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FD046E">
      <w:pPr>
        <w:pStyle w:val="2"/>
        <w:bidi w:val="0"/>
        <w:jc w:val="center"/>
        <w:rPr>
          <w:rFonts w:hint="eastAsia"/>
          <w:sz w:val="40"/>
          <w:szCs w:val="22"/>
          <w:lang w:val="en-US" w:eastAsia="zh-CN"/>
        </w:rPr>
      </w:pPr>
      <w:r>
        <w:rPr>
          <w:rFonts w:hint="eastAsia"/>
          <w:sz w:val="40"/>
          <w:szCs w:val="22"/>
          <w:lang w:val="en-US" w:eastAsia="zh-CN"/>
        </w:rPr>
        <w:t>西安市第二十六中学新华楼改造提升</w:t>
      </w:r>
    </w:p>
    <w:p w14:paraId="11EC56B7">
      <w:pPr>
        <w:pStyle w:val="2"/>
        <w:bidi w:val="0"/>
        <w:jc w:val="center"/>
        <w:rPr>
          <w:rFonts w:hint="eastAsia"/>
          <w:sz w:val="40"/>
          <w:szCs w:val="22"/>
          <w:lang w:val="en-US" w:eastAsia="zh-CN"/>
        </w:rPr>
      </w:pPr>
      <w:r>
        <w:rPr>
          <w:rFonts w:hint="eastAsia"/>
          <w:sz w:val="40"/>
          <w:szCs w:val="22"/>
          <w:lang w:val="en-US" w:eastAsia="zh-CN"/>
        </w:rPr>
        <w:t>项目编制说明</w:t>
      </w:r>
    </w:p>
    <w:p w14:paraId="33DEE821">
      <w:pPr>
        <w:numPr>
          <w:ilvl w:val="0"/>
          <w:numId w:val="1"/>
        </w:numPr>
        <w:rPr>
          <w:rFonts w:hint="eastAsia"/>
          <w:sz w:val="28"/>
          <w:szCs w:val="28"/>
          <w:lang w:val="en-US" w:eastAsia="zh-CN"/>
        </w:rPr>
      </w:pPr>
      <w:r>
        <w:rPr>
          <w:rFonts w:hint="eastAsia"/>
          <w:b/>
          <w:bCs/>
          <w:sz w:val="32"/>
          <w:szCs w:val="32"/>
        </w:rPr>
        <w:t>工程概况</w:t>
      </w:r>
    </w:p>
    <w:p w14:paraId="480FBD53">
      <w:pPr>
        <w:numPr>
          <w:ilvl w:val="0"/>
          <w:numId w:val="2"/>
        </w:numPr>
        <w:ind w:firstLine="560" w:firstLineChars="200"/>
        <w:rPr>
          <w:rFonts w:hint="eastAsia"/>
          <w:sz w:val="28"/>
          <w:szCs w:val="28"/>
          <w:lang w:val="en-US" w:eastAsia="zh-CN"/>
        </w:rPr>
      </w:pPr>
      <w:r>
        <w:rPr>
          <w:rFonts w:hint="eastAsia"/>
          <w:sz w:val="28"/>
          <w:szCs w:val="28"/>
        </w:rPr>
        <w:t>项目名称</w:t>
      </w:r>
      <w:r>
        <w:rPr>
          <w:rFonts w:hint="eastAsia"/>
          <w:sz w:val="28"/>
          <w:szCs w:val="28"/>
          <w:lang w:eastAsia="zh-CN"/>
        </w:rPr>
        <w:t>：</w:t>
      </w:r>
      <w:r>
        <w:rPr>
          <w:rFonts w:hint="eastAsia"/>
          <w:sz w:val="28"/>
          <w:szCs w:val="28"/>
          <w:lang w:val="en-US" w:eastAsia="zh-CN"/>
        </w:rPr>
        <w:t>西安市第二十六中学新华楼改造提升项目</w:t>
      </w:r>
    </w:p>
    <w:p w14:paraId="218DFBEA">
      <w:pPr>
        <w:numPr>
          <w:ilvl w:val="0"/>
          <w:numId w:val="2"/>
        </w:numPr>
        <w:ind w:firstLine="560" w:firstLineChars="200"/>
        <w:rPr>
          <w:rFonts w:hint="eastAsia"/>
          <w:sz w:val="28"/>
          <w:szCs w:val="28"/>
          <w:lang w:val="en-US" w:eastAsia="zh-CN"/>
        </w:rPr>
      </w:pPr>
      <w:r>
        <w:rPr>
          <w:rFonts w:hint="eastAsia"/>
          <w:sz w:val="28"/>
          <w:szCs w:val="28"/>
        </w:rPr>
        <w:t>工程</w:t>
      </w:r>
      <w:r>
        <w:rPr>
          <w:rFonts w:hint="eastAsia"/>
          <w:sz w:val="28"/>
          <w:szCs w:val="28"/>
          <w:lang w:val="en-US" w:eastAsia="zh-CN"/>
        </w:rPr>
        <w:t>地点</w:t>
      </w:r>
      <w:r>
        <w:rPr>
          <w:rFonts w:hint="eastAsia"/>
          <w:sz w:val="28"/>
          <w:szCs w:val="28"/>
          <w:lang w:eastAsia="zh-CN"/>
        </w:rPr>
        <w:t>：</w:t>
      </w:r>
      <w:r>
        <w:rPr>
          <w:rFonts w:hint="eastAsia"/>
          <w:sz w:val="28"/>
          <w:szCs w:val="28"/>
          <w:lang w:val="en-US" w:eastAsia="zh-CN"/>
        </w:rPr>
        <w:t>西安市</w:t>
      </w:r>
    </w:p>
    <w:p w14:paraId="4D9B97B3">
      <w:pPr>
        <w:numPr>
          <w:ilvl w:val="0"/>
          <w:numId w:val="1"/>
        </w:numPr>
        <w:rPr>
          <w:rFonts w:hint="eastAsia"/>
          <w:sz w:val="28"/>
          <w:szCs w:val="28"/>
        </w:rPr>
      </w:pPr>
      <w:r>
        <w:rPr>
          <w:rFonts w:hint="eastAsia"/>
          <w:b/>
          <w:bCs/>
          <w:sz w:val="32"/>
          <w:szCs w:val="32"/>
        </w:rPr>
        <w:t>编制依据</w:t>
      </w:r>
    </w:p>
    <w:p w14:paraId="71FDB83A">
      <w:pPr>
        <w:numPr>
          <w:ilvl w:val="0"/>
          <w:numId w:val="0"/>
        </w:numPr>
        <w:ind w:firstLine="560" w:firstLineChars="200"/>
        <w:rPr>
          <w:rFonts w:hint="eastAsia"/>
          <w:sz w:val="28"/>
          <w:szCs w:val="28"/>
        </w:rPr>
      </w:pPr>
      <w:r>
        <w:rPr>
          <w:rFonts w:hint="eastAsia"/>
          <w:sz w:val="28"/>
          <w:szCs w:val="28"/>
          <w:lang w:val="en-US" w:eastAsia="zh-CN"/>
        </w:rPr>
        <w:t>1、</w:t>
      </w:r>
      <w:r>
        <w:rPr>
          <w:rFonts w:hint="eastAsia"/>
          <w:sz w:val="28"/>
          <w:szCs w:val="28"/>
          <w:lang w:eastAsia="zh-CN"/>
        </w:rPr>
        <w:t>2009年《陕西省建设工程工程量清单计价规则》等国家相</w:t>
      </w:r>
      <w:r>
        <w:rPr>
          <w:rFonts w:hint="eastAsia"/>
          <w:sz w:val="28"/>
          <w:szCs w:val="28"/>
        </w:rPr>
        <w:t>关规定；</w:t>
      </w:r>
    </w:p>
    <w:p w14:paraId="16DDC180">
      <w:pPr>
        <w:numPr>
          <w:ilvl w:val="0"/>
          <w:numId w:val="0"/>
        </w:numPr>
        <w:ind w:firstLine="560" w:firstLineChars="200"/>
        <w:rPr>
          <w:rFonts w:hint="eastAsia"/>
          <w:sz w:val="28"/>
          <w:szCs w:val="28"/>
        </w:rPr>
      </w:pPr>
      <w:r>
        <w:rPr>
          <w:rFonts w:hint="eastAsia"/>
          <w:sz w:val="28"/>
          <w:szCs w:val="28"/>
          <w:lang w:val="en-US" w:eastAsia="zh-CN"/>
        </w:rPr>
        <w:t>2、</w:t>
      </w:r>
      <w:r>
        <w:rPr>
          <w:sz w:val="28"/>
          <w:szCs w:val="28"/>
        </w:rPr>
        <w:t>《陕西省</w:t>
      </w:r>
      <w:r>
        <w:rPr>
          <w:rFonts w:hint="eastAsia"/>
          <w:sz w:val="28"/>
          <w:szCs w:val="28"/>
          <w:lang w:eastAsia="zh-CN"/>
        </w:rPr>
        <w:t>建筑装饰</w:t>
      </w:r>
      <w:r>
        <w:rPr>
          <w:rFonts w:hint="eastAsia"/>
          <w:sz w:val="28"/>
          <w:szCs w:val="28"/>
          <w:lang w:val="en-US" w:eastAsia="zh-CN"/>
        </w:rPr>
        <w:t>工程价目表</w:t>
      </w:r>
      <w:r>
        <w:rPr>
          <w:sz w:val="28"/>
          <w:szCs w:val="28"/>
        </w:rPr>
        <w:t>》（200</w:t>
      </w:r>
      <w:r>
        <w:rPr>
          <w:rFonts w:hint="eastAsia"/>
          <w:sz w:val="28"/>
          <w:szCs w:val="28"/>
          <w:lang w:val="en-US" w:eastAsia="zh-CN"/>
        </w:rPr>
        <w:t>9</w:t>
      </w:r>
      <w:r>
        <w:rPr>
          <w:sz w:val="28"/>
          <w:szCs w:val="28"/>
        </w:rPr>
        <w:t>）</w:t>
      </w:r>
      <w:r>
        <w:rPr>
          <w:rFonts w:hint="eastAsia"/>
          <w:sz w:val="28"/>
          <w:szCs w:val="28"/>
          <w:lang w:eastAsia="zh-CN"/>
        </w:rPr>
        <w:t>，</w:t>
      </w:r>
      <w:r>
        <w:rPr>
          <w:sz w:val="28"/>
          <w:szCs w:val="28"/>
        </w:rPr>
        <w:t>《陕西省安装工程量消耗量定额》（2004）</w:t>
      </w:r>
      <w:r>
        <w:rPr>
          <w:rFonts w:hint="eastAsia"/>
          <w:sz w:val="28"/>
          <w:szCs w:val="28"/>
          <w:lang w:eastAsia="zh-CN"/>
        </w:rPr>
        <w:t>，</w:t>
      </w:r>
      <w:r>
        <w:rPr>
          <w:sz w:val="28"/>
          <w:szCs w:val="28"/>
        </w:rPr>
        <w:t>《陕西省建筑、装饰工程消耗量定额》（2004）</w:t>
      </w:r>
      <w:r>
        <w:rPr>
          <w:rFonts w:hint="eastAsia"/>
          <w:sz w:val="28"/>
          <w:szCs w:val="28"/>
          <w:lang w:eastAsia="zh-CN"/>
        </w:rPr>
        <w:t>，</w:t>
      </w:r>
      <w:r>
        <w:rPr>
          <w:sz w:val="28"/>
          <w:szCs w:val="28"/>
        </w:rPr>
        <w:t>《陕西省建设工程消耗量定额补充定额》（2004）</w:t>
      </w:r>
      <w:r>
        <w:rPr>
          <w:rFonts w:hint="eastAsia"/>
          <w:sz w:val="28"/>
          <w:szCs w:val="28"/>
          <w:lang w:eastAsia="zh-CN"/>
        </w:rPr>
        <w:t>，</w:t>
      </w:r>
      <w:r>
        <w:rPr>
          <w:sz w:val="28"/>
          <w:szCs w:val="28"/>
        </w:rPr>
        <w:t>《陕西省建筑装修工程价目表》（2009），《陕西省安装工程价目表》(2009)，《陕西省建设工程工程量清单计价费率表》（2009）及相关配套文件进行编制</w:t>
      </w:r>
      <w:r>
        <w:rPr>
          <w:rFonts w:hint="eastAsia"/>
          <w:sz w:val="28"/>
          <w:szCs w:val="28"/>
        </w:rPr>
        <w:t>；</w:t>
      </w:r>
    </w:p>
    <w:p w14:paraId="4B1A1D8C">
      <w:pPr>
        <w:numPr>
          <w:ilvl w:val="0"/>
          <w:numId w:val="2"/>
        </w:numPr>
        <w:ind w:left="0" w:leftChars="0" w:firstLine="560" w:firstLineChars="200"/>
        <w:rPr>
          <w:rFonts w:hint="eastAsia"/>
          <w:sz w:val="28"/>
          <w:szCs w:val="28"/>
        </w:rPr>
      </w:pPr>
      <w:r>
        <w:rPr>
          <w:sz w:val="28"/>
          <w:szCs w:val="28"/>
        </w:rPr>
        <w:t>人工费按照陕建发【2021】1097号文</w:t>
      </w:r>
      <w:r>
        <w:rPr>
          <w:rFonts w:hint="eastAsia"/>
          <w:sz w:val="28"/>
          <w:szCs w:val="28"/>
        </w:rPr>
        <w:t>《关于调整房屋建筑和市政基础设施工程工程量清单计价综合人工单价的通知》；</w:t>
      </w:r>
    </w:p>
    <w:p w14:paraId="106AB035">
      <w:pPr>
        <w:numPr>
          <w:ilvl w:val="0"/>
          <w:numId w:val="2"/>
        </w:numPr>
        <w:ind w:left="0" w:leftChars="0" w:firstLine="560" w:firstLineChars="200"/>
        <w:rPr>
          <w:sz w:val="28"/>
          <w:szCs w:val="28"/>
        </w:rPr>
      </w:pPr>
      <w:r>
        <w:rPr>
          <w:sz w:val="28"/>
          <w:szCs w:val="28"/>
        </w:rPr>
        <w:t>劳保费用按照陕建发【2021】1021号文</w:t>
      </w:r>
      <w:r>
        <w:rPr>
          <w:rFonts w:hint="eastAsia"/>
          <w:sz w:val="28"/>
          <w:szCs w:val="28"/>
        </w:rPr>
        <w:t>《关于全省统一停止收缴建筑业劳保费用的通知》等其他有关文件；</w:t>
      </w:r>
    </w:p>
    <w:p w14:paraId="6AFC4140">
      <w:pPr>
        <w:numPr>
          <w:ilvl w:val="0"/>
          <w:numId w:val="2"/>
        </w:numPr>
        <w:ind w:left="0" w:leftChars="0" w:firstLine="560" w:firstLineChars="200"/>
        <w:rPr>
          <w:sz w:val="28"/>
          <w:szCs w:val="28"/>
        </w:rPr>
      </w:pPr>
      <w:r>
        <w:rPr>
          <w:rFonts w:hint="eastAsia"/>
          <w:sz w:val="28"/>
          <w:szCs w:val="28"/>
        </w:rPr>
        <w:t>税率执行陕建发﹝</w:t>
      </w:r>
      <w:r>
        <w:rPr>
          <w:sz w:val="28"/>
          <w:szCs w:val="28"/>
        </w:rPr>
        <w:t>2019</w:t>
      </w:r>
      <w:r>
        <w:rPr>
          <w:rFonts w:hint="eastAsia"/>
          <w:sz w:val="28"/>
          <w:szCs w:val="28"/>
        </w:rPr>
        <w:t>﹞</w:t>
      </w:r>
      <w:r>
        <w:rPr>
          <w:sz w:val="28"/>
          <w:szCs w:val="28"/>
        </w:rPr>
        <w:t>45</w:t>
      </w:r>
      <w:r>
        <w:rPr>
          <w:rFonts w:hint="eastAsia"/>
          <w:sz w:val="28"/>
          <w:szCs w:val="28"/>
        </w:rPr>
        <w:t>号文件</w:t>
      </w:r>
      <w:r>
        <w:rPr>
          <w:rFonts w:hint="eastAsia"/>
          <w:sz w:val="28"/>
          <w:szCs w:val="28"/>
          <w:lang w:eastAsia="zh-CN"/>
        </w:rPr>
        <w:t>；</w:t>
      </w:r>
    </w:p>
    <w:p w14:paraId="5BDEABB0">
      <w:pPr>
        <w:numPr>
          <w:ilvl w:val="0"/>
          <w:numId w:val="2"/>
        </w:numPr>
        <w:ind w:left="0" w:leftChars="0" w:firstLine="560" w:firstLineChars="200"/>
        <w:rPr>
          <w:sz w:val="28"/>
          <w:szCs w:val="28"/>
        </w:rPr>
      </w:pPr>
      <w:r>
        <w:rPr>
          <w:rFonts w:hint="eastAsia"/>
          <w:sz w:val="28"/>
          <w:szCs w:val="28"/>
        </w:rPr>
        <w:t>安全文明施工、规费按陕建发﹝</w:t>
      </w:r>
      <w:r>
        <w:rPr>
          <w:sz w:val="28"/>
          <w:szCs w:val="28"/>
        </w:rPr>
        <w:t>2019</w:t>
      </w:r>
      <w:r>
        <w:rPr>
          <w:rFonts w:hint="eastAsia"/>
          <w:sz w:val="28"/>
          <w:szCs w:val="28"/>
        </w:rPr>
        <w:t>﹞</w:t>
      </w:r>
      <w:r>
        <w:rPr>
          <w:sz w:val="28"/>
          <w:szCs w:val="28"/>
        </w:rPr>
        <w:t>1246</w:t>
      </w:r>
      <w:r>
        <w:rPr>
          <w:rFonts w:hint="eastAsia"/>
          <w:sz w:val="28"/>
          <w:szCs w:val="28"/>
        </w:rPr>
        <w:t>号文件计入</w:t>
      </w:r>
      <w:r>
        <w:rPr>
          <w:rFonts w:hint="eastAsia"/>
          <w:sz w:val="28"/>
          <w:szCs w:val="28"/>
          <w:lang w:eastAsia="zh-CN"/>
        </w:rPr>
        <w:t>；</w:t>
      </w:r>
    </w:p>
    <w:p w14:paraId="0CC58DC5">
      <w:pPr>
        <w:numPr>
          <w:ilvl w:val="0"/>
          <w:numId w:val="2"/>
        </w:numPr>
        <w:ind w:left="0" w:leftChars="0" w:firstLine="560" w:firstLineChars="200"/>
        <w:rPr>
          <w:rFonts w:hint="eastAsia"/>
          <w:sz w:val="28"/>
          <w:szCs w:val="28"/>
          <w:lang w:val="en-US" w:eastAsia="zh-CN"/>
        </w:rPr>
      </w:pPr>
      <w:r>
        <w:rPr>
          <w:rFonts w:hint="eastAsia"/>
          <w:sz w:val="28"/>
          <w:szCs w:val="28"/>
        </w:rPr>
        <w:t>正常的施工组织及方法、施工规范和验收规范等</w:t>
      </w:r>
      <w:r>
        <w:rPr>
          <w:rFonts w:hint="eastAsia"/>
          <w:sz w:val="28"/>
          <w:szCs w:val="28"/>
          <w:lang w:eastAsia="zh-CN"/>
        </w:rPr>
        <w:t>；</w:t>
      </w:r>
    </w:p>
    <w:p w14:paraId="381F7071">
      <w:pPr>
        <w:numPr>
          <w:ilvl w:val="0"/>
          <w:numId w:val="2"/>
        </w:numPr>
        <w:ind w:left="0" w:leftChars="0" w:firstLine="560" w:firstLineChars="200"/>
        <w:rPr>
          <w:rFonts w:hint="eastAsia"/>
          <w:sz w:val="28"/>
          <w:szCs w:val="28"/>
          <w:lang w:val="en-US" w:eastAsia="zh-CN"/>
        </w:rPr>
      </w:pPr>
      <w:r>
        <w:rPr>
          <w:rFonts w:hint="eastAsia"/>
          <w:sz w:val="28"/>
          <w:szCs w:val="28"/>
        </w:rPr>
        <w:t>其它与本项目有关的</w:t>
      </w:r>
      <w:r>
        <w:rPr>
          <w:rFonts w:hint="eastAsia"/>
          <w:sz w:val="28"/>
          <w:szCs w:val="28"/>
          <w:lang w:val="en-US" w:eastAsia="zh-CN"/>
        </w:rPr>
        <w:t>图纸、图纸答疑</w:t>
      </w:r>
      <w:r>
        <w:rPr>
          <w:rFonts w:hint="eastAsia"/>
          <w:sz w:val="28"/>
          <w:szCs w:val="28"/>
        </w:rPr>
        <w:t>等</w:t>
      </w:r>
      <w:r>
        <w:rPr>
          <w:rFonts w:hint="eastAsia"/>
          <w:sz w:val="28"/>
          <w:szCs w:val="28"/>
          <w:lang w:eastAsia="zh-CN"/>
        </w:rPr>
        <w:t>；</w:t>
      </w:r>
    </w:p>
    <w:p w14:paraId="209CB409">
      <w:pPr>
        <w:numPr>
          <w:ilvl w:val="0"/>
          <w:numId w:val="2"/>
        </w:numPr>
        <w:ind w:left="0" w:leftChars="0" w:firstLine="560" w:firstLineChars="200"/>
        <w:rPr>
          <w:rFonts w:hint="eastAsia" w:eastAsia="宋体"/>
          <w:sz w:val="28"/>
          <w:szCs w:val="28"/>
          <w:lang w:val="en-US" w:eastAsia="zh-CN"/>
        </w:rPr>
      </w:pPr>
      <w:r>
        <w:rPr>
          <w:rFonts w:hint="eastAsia"/>
          <w:sz w:val="28"/>
          <w:szCs w:val="28"/>
          <w:lang w:val="en-US" w:eastAsia="zh-CN"/>
        </w:rPr>
        <w:t>材料价格参考陕西</w:t>
      </w:r>
      <w:r>
        <w:rPr>
          <w:rFonts w:hint="eastAsia" w:ascii="宋体" w:hAnsi="宋体" w:eastAsia="宋体" w:cs="Times New Roman"/>
          <w:sz w:val="28"/>
          <w:szCs w:val="28"/>
          <w:lang w:val="en-US" w:eastAsia="zh-CN"/>
        </w:rPr>
        <w:t>专业测定价202</w:t>
      </w:r>
      <w:r>
        <w:rPr>
          <w:rFonts w:hint="eastAsia" w:ascii="宋体" w:hAnsi="宋体" w:cs="Times New Roman"/>
          <w:sz w:val="28"/>
          <w:szCs w:val="28"/>
          <w:lang w:val="en-US" w:eastAsia="zh-CN"/>
        </w:rPr>
        <w:t>5</w:t>
      </w:r>
      <w:r>
        <w:rPr>
          <w:rFonts w:hint="eastAsia" w:ascii="宋体" w:hAnsi="宋体" w:eastAsia="宋体" w:cs="Times New Roman"/>
          <w:sz w:val="28"/>
          <w:szCs w:val="28"/>
          <w:lang w:val="en-US" w:eastAsia="zh-CN"/>
        </w:rPr>
        <w:t>年</w:t>
      </w:r>
      <w:r>
        <w:rPr>
          <w:rFonts w:hint="eastAsia" w:ascii="宋体" w:hAnsi="宋体" w:cs="Times New Roman"/>
          <w:sz w:val="28"/>
          <w:szCs w:val="28"/>
          <w:lang w:val="en-US" w:eastAsia="zh-CN"/>
        </w:rPr>
        <w:t>5</w:t>
      </w:r>
      <w:r>
        <w:rPr>
          <w:rFonts w:hint="eastAsia" w:ascii="宋体" w:hAnsi="宋体" w:eastAsia="宋体" w:cs="Times New Roman"/>
          <w:sz w:val="28"/>
          <w:szCs w:val="28"/>
          <w:lang w:val="en-US" w:eastAsia="zh-CN"/>
        </w:rPr>
        <w:t>月，</w:t>
      </w:r>
      <w:r>
        <w:rPr>
          <w:rFonts w:hint="eastAsia" w:ascii="宋体" w:hAnsi="宋体" w:cs="Times New Roman"/>
          <w:sz w:val="28"/>
          <w:szCs w:val="28"/>
          <w:lang w:val="en-US" w:eastAsia="zh-CN"/>
        </w:rPr>
        <w:t>陕西信息价2025年5月及市场</w:t>
      </w:r>
      <w:r>
        <w:rPr>
          <w:rFonts w:hint="eastAsia" w:ascii="宋体" w:hAnsi="宋体" w:eastAsia="宋体" w:cs="Times New Roman"/>
          <w:sz w:val="28"/>
          <w:szCs w:val="28"/>
          <w:lang w:val="en-US" w:eastAsia="zh-CN"/>
        </w:rPr>
        <w:t>询价；</w:t>
      </w:r>
    </w:p>
    <w:p w14:paraId="0AB6E1BD">
      <w:pPr>
        <w:numPr>
          <w:ilvl w:val="0"/>
          <w:numId w:val="2"/>
        </w:numPr>
        <w:ind w:left="0" w:leftChars="0" w:firstLine="560" w:firstLineChars="200"/>
        <w:rPr>
          <w:rFonts w:hint="eastAsia" w:eastAsia="宋体"/>
          <w:sz w:val="28"/>
          <w:szCs w:val="28"/>
          <w:lang w:val="en-US" w:eastAsia="zh-CN"/>
        </w:rPr>
      </w:pPr>
      <w:r>
        <w:rPr>
          <w:rFonts w:hint="eastAsia" w:cs="Times New Roman"/>
          <w:sz w:val="28"/>
          <w:szCs w:val="28"/>
        </w:rPr>
        <w:t>本项</w:t>
      </w:r>
      <w:r>
        <w:rPr>
          <w:rFonts w:hint="eastAsia"/>
          <w:sz w:val="28"/>
          <w:szCs w:val="28"/>
        </w:rPr>
        <w:t>目采用广联达GCCP6.0</w:t>
      </w:r>
      <w:r>
        <w:rPr>
          <w:rFonts w:hint="eastAsia"/>
          <w:sz w:val="28"/>
          <w:szCs w:val="28"/>
          <w:lang w:eastAsia="zh-CN"/>
        </w:rPr>
        <w:t>，</w:t>
      </w:r>
      <w:r>
        <w:rPr>
          <w:rFonts w:hint="eastAsia"/>
          <w:sz w:val="28"/>
          <w:szCs w:val="28"/>
          <w:lang w:val="en-US" w:eastAsia="zh-CN"/>
        </w:rPr>
        <w:t>版本号</w:t>
      </w:r>
      <w:r>
        <w:rPr>
          <w:rFonts w:hint="eastAsia"/>
          <w:sz w:val="28"/>
          <w:szCs w:val="28"/>
        </w:rPr>
        <w:t>6.4100.</w:t>
      </w:r>
      <w:r>
        <w:rPr>
          <w:rFonts w:hint="eastAsia"/>
          <w:sz w:val="28"/>
          <w:szCs w:val="28"/>
          <w:lang w:val="en-US" w:eastAsia="zh-CN"/>
        </w:rPr>
        <w:t>23.122</w:t>
      </w:r>
      <w:r>
        <w:rPr>
          <w:rFonts w:hint="eastAsia"/>
          <w:sz w:val="28"/>
          <w:szCs w:val="28"/>
        </w:rPr>
        <w:t>编制</w:t>
      </w:r>
      <w:r>
        <w:rPr>
          <w:rFonts w:hint="eastAsia"/>
          <w:sz w:val="28"/>
          <w:szCs w:val="28"/>
          <w:lang w:eastAsia="zh-CN"/>
        </w:rPr>
        <w:t>；</w:t>
      </w:r>
    </w:p>
    <w:p w14:paraId="438F6830">
      <w:pPr>
        <w:numPr>
          <w:ilvl w:val="0"/>
          <w:numId w:val="1"/>
        </w:numPr>
        <w:rPr>
          <w:rFonts w:hint="eastAsia"/>
          <w:b/>
          <w:bCs/>
          <w:sz w:val="32"/>
          <w:szCs w:val="32"/>
          <w:lang w:val="en-US" w:eastAsia="zh-CN"/>
        </w:rPr>
      </w:pPr>
      <w:r>
        <w:rPr>
          <w:rFonts w:hint="eastAsia"/>
          <w:b/>
          <w:bCs/>
          <w:sz w:val="32"/>
          <w:szCs w:val="32"/>
          <w:lang w:val="en-US" w:eastAsia="zh-CN"/>
        </w:rPr>
        <w:t>其他说明</w:t>
      </w:r>
    </w:p>
    <w:p w14:paraId="00245105">
      <w:pPr>
        <w:keepNext w:val="0"/>
        <w:keepLines w:val="0"/>
        <w:pageBreakBefore w:val="0"/>
        <w:widowControl w:val="0"/>
        <w:numPr>
          <w:ilvl w:val="0"/>
          <w:numId w:val="3"/>
        </w:numPr>
        <w:kinsoku/>
        <w:wordWrap/>
        <w:overflowPunct/>
        <w:topLinePunct w:val="0"/>
        <w:autoSpaceDE/>
        <w:autoSpaceDN/>
        <w:bidi w:val="0"/>
        <w:adjustRightInd/>
        <w:snapToGrid/>
        <w:ind w:left="0" w:leftChars="0" w:firstLine="560" w:firstLineChars="200"/>
        <w:textAlignment w:val="auto"/>
        <w:rPr>
          <w:rFonts w:hint="default" w:cs="Times New Roman"/>
          <w:sz w:val="28"/>
          <w:szCs w:val="28"/>
          <w:lang w:val="en-US" w:eastAsia="zh-CN"/>
        </w:rPr>
      </w:pPr>
      <w:r>
        <w:rPr>
          <w:rFonts w:hint="default" w:cs="Times New Roman"/>
          <w:sz w:val="28"/>
          <w:szCs w:val="28"/>
          <w:lang w:val="en-US" w:eastAsia="zh-CN"/>
        </w:rPr>
        <w:t>本次应急照明和火灾报警系统改造，设备暂按墙面、顶面保护性拆除及利旧考虑；管线暂按墙面保护性拆除及利旧考虑；管线顶面不做变动；</w:t>
      </w:r>
    </w:p>
    <w:p w14:paraId="2522F814">
      <w:pPr>
        <w:keepNext w:val="0"/>
        <w:keepLines w:val="0"/>
        <w:pageBreakBefore w:val="0"/>
        <w:widowControl w:val="0"/>
        <w:numPr>
          <w:ilvl w:val="0"/>
          <w:numId w:val="3"/>
        </w:numPr>
        <w:kinsoku/>
        <w:wordWrap/>
        <w:overflowPunct/>
        <w:topLinePunct w:val="0"/>
        <w:autoSpaceDE/>
        <w:autoSpaceDN/>
        <w:bidi w:val="0"/>
        <w:adjustRightInd/>
        <w:snapToGrid/>
        <w:ind w:left="0" w:leftChars="0" w:firstLine="560" w:firstLineChars="200"/>
        <w:textAlignment w:val="auto"/>
        <w:rPr>
          <w:rFonts w:hint="default" w:cs="Times New Roman"/>
          <w:sz w:val="28"/>
          <w:szCs w:val="28"/>
          <w:lang w:val="en-US" w:eastAsia="zh-CN"/>
        </w:rPr>
      </w:pPr>
      <w:r>
        <w:rPr>
          <w:rFonts w:hint="default" w:cs="Times New Roman"/>
          <w:sz w:val="28"/>
          <w:szCs w:val="28"/>
          <w:lang w:val="en-US" w:eastAsia="zh-CN"/>
        </w:rPr>
        <w:t>应急照明和火灾报警系统，改造中线路及管线不足，暂按墙面拆除利旧的50%考虑新做；</w:t>
      </w:r>
    </w:p>
    <w:p w14:paraId="0629AE59">
      <w:pPr>
        <w:keepNext w:val="0"/>
        <w:keepLines w:val="0"/>
        <w:pageBreakBefore w:val="0"/>
        <w:widowControl w:val="0"/>
        <w:numPr>
          <w:ilvl w:val="0"/>
          <w:numId w:val="3"/>
        </w:numPr>
        <w:kinsoku/>
        <w:wordWrap/>
        <w:overflowPunct/>
        <w:topLinePunct w:val="0"/>
        <w:autoSpaceDE/>
        <w:autoSpaceDN/>
        <w:bidi w:val="0"/>
        <w:adjustRightInd/>
        <w:snapToGrid/>
        <w:ind w:left="0" w:leftChars="0" w:firstLine="560" w:firstLineChars="200"/>
        <w:textAlignment w:val="auto"/>
        <w:rPr>
          <w:rFonts w:hint="default" w:cs="Times New Roman"/>
          <w:sz w:val="28"/>
          <w:szCs w:val="28"/>
          <w:lang w:val="en-US" w:eastAsia="zh-CN"/>
        </w:rPr>
      </w:pPr>
      <w:r>
        <w:rPr>
          <w:rFonts w:hint="default" w:cs="Times New Roman"/>
          <w:sz w:val="28"/>
          <w:szCs w:val="28"/>
          <w:lang w:val="en-US" w:eastAsia="zh-CN"/>
        </w:rPr>
        <w:t>电井内的设备及管线暂未考虑变动</w:t>
      </w:r>
      <w:r>
        <w:rPr>
          <w:rFonts w:hint="eastAsia" w:cs="Times New Roman"/>
          <w:sz w:val="28"/>
          <w:szCs w:val="28"/>
          <w:lang w:val="en-US" w:eastAsia="zh-CN"/>
        </w:rPr>
        <w:t>；</w:t>
      </w:r>
    </w:p>
    <w:p w14:paraId="533F1D4D">
      <w:pPr>
        <w:keepNext w:val="0"/>
        <w:keepLines w:val="0"/>
        <w:pageBreakBefore w:val="0"/>
        <w:widowControl w:val="0"/>
        <w:numPr>
          <w:ilvl w:val="0"/>
          <w:numId w:val="3"/>
        </w:numPr>
        <w:kinsoku/>
        <w:wordWrap/>
        <w:overflowPunct/>
        <w:topLinePunct w:val="0"/>
        <w:autoSpaceDE/>
        <w:autoSpaceDN/>
        <w:bidi w:val="0"/>
        <w:adjustRightInd/>
        <w:snapToGrid/>
        <w:ind w:left="0" w:leftChars="0" w:firstLine="560" w:firstLineChars="200"/>
        <w:textAlignment w:val="auto"/>
        <w:rPr>
          <w:rFonts w:hint="eastAsia"/>
          <w:sz w:val="28"/>
          <w:szCs w:val="28"/>
          <w:lang w:val="en-US" w:eastAsia="zh-CN"/>
        </w:rPr>
      </w:pPr>
      <w:r>
        <w:rPr>
          <w:rFonts w:hint="eastAsia"/>
          <w:sz w:val="28"/>
          <w:szCs w:val="28"/>
          <w:lang w:val="en-US" w:eastAsia="zh-CN"/>
        </w:rPr>
        <w:t>成品保护费已计入措施费中，投标单位根据施工方案进行自主报价；</w:t>
      </w:r>
    </w:p>
    <w:p w14:paraId="7EACA006">
      <w:pPr>
        <w:keepNext w:val="0"/>
        <w:keepLines w:val="0"/>
        <w:pageBreakBefore w:val="0"/>
        <w:widowControl w:val="0"/>
        <w:numPr>
          <w:ilvl w:val="0"/>
          <w:numId w:val="3"/>
        </w:numPr>
        <w:kinsoku/>
        <w:wordWrap/>
        <w:overflowPunct/>
        <w:topLinePunct w:val="0"/>
        <w:autoSpaceDE/>
        <w:autoSpaceDN/>
        <w:bidi w:val="0"/>
        <w:adjustRightInd/>
        <w:snapToGrid/>
        <w:ind w:left="0" w:leftChars="0" w:firstLine="560" w:firstLineChars="200"/>
        <w:textAlignment w:val="auto"/>
        <w:rPr>
          <w:rFonts w:hint="default"/>
          <w:sz w:val="28"/>
          <w:szCs w:val="28"/>
          <w:lang w:val="en-US" w:eastAsia="zh-CN"/>
        </w:rPr>
      </w:pPr>
      <w:r>
        <w:rPr>
          <w:rFonts w:hint="eastAsia"/>
          <w:sz w:val="28"/>
          <w:szCs w:val="28"/>
          <w:lang w:val="en-US" w:eastAsia="zh-CN"/>
        </w:rPr>
        <w:t>路面标识线按热熔漆考虑；</w:t>
      </w:r>
    </w:p>
    <w:p w14:paraId="25DED167">
      <w:pPr>
        <w:keepNext w:val="0"/>
        <w:keepLines w:val="0"/>
        <w:pageBreakBefore w:val="0"/>
        <w:widowControl w:val="0"/>
        <w:numPr>
          <w:ilvl w:val="0"/>
          <w:numId w:val="3"/>
        </w:numPr>
        <w:kinsoku/>
        <w:wordWrap/>
        <w:overflowPunct/>
        <w:topLinePunct w:val="0"/>
        <w:autoSpaceDE/>
        <w:autoSpaceDN/>
        <w:bidi w:val="0"/>
        <w:adjustRightInd/>
        <w:snapToGrid/>
        <w:ind w:left="0" w:leftChars="0" w:firstLine="560" w:firstLineChars="200"/>
        <w:textAlignment w:val="auto"/>
        <w:rPr>
          <w:rFonts w:hint="eastAsia" w:cs="Times New Roman"/>
          <w:sz w:val="28"/>
          <w:szCs w:val="28"/>
          <w:lang w:val="en-US" w:eastAsia="zh-CN"/>
        </w:rPr>
      </w:pPr>
      <w:r>
        <w:rPr>
          <w:rFonts w:hint="eastAsia" w:cs="Times New Roman"/>
          <w:sz w:val="28"/>
          <w:szCs w:val="28"/>
          <w:lang w:val="en-US" w:eastAsia="zh-CN"/>
        </w:rPr>
        <w:t>暂列金额10万计入装饰装修工程其他项目费中；</w:t>
      </w:r>
    </w:p>
    <w:p w14:paraId="0279D5C8">
      <w:pPr>
        <w:keepNext w:val="0"/>
        <w:keepLines w:val="0"/>
        <w:pageBreakBefore w:val="0"/>
        <w:widowControl w:val="0"/>
        <w:numPr>
          <w:ilvl w:val="0"/>
          <w:numId w:val="3"/>
        </w:numPr>
        <w:kinsoku/>
        <w:wordWrap/>
        <w:overflowPunct/>
        <w:topLinePunct w:val="0"/>
        <w:autoSpaceDE/>
        <w:autoSpaceDN/>
        <w:bidi w:val="0"/>
        <w:adjustRightInd/>
        <w:snapToGrid/>
        <w:ind w:left="0" w:leftChars="0" w:firstLine="560" w:firstLineChars="200"/>
        <w:textAlignment w:val="auto"/>
        <w:rPr>
          <w:rFonts w:hint="default" w:cs="Times New Roman"/>
          <w:sz w:val="28"/>
          <w:szCs w:val="28"/>
          <w:lang w:val="en-US" w:eastAsia="zh-CN"/>
        </w:rPr>
      </w:pPr>
      <w:r>
        <w:rPr>
          <w:rFonts w:hint="eastAsia" w:cs="Times New Roman"/>
          <w:sz w:val="28"/>
          <w:szCs w:val="28"/>
          <w:lang w:val="en-US" w:eastAsia="zh-CN"/>
        </w:rPr>
        <w:t>本次只计过道两则的门拆除与新做，卫生间的窗户玻璃拆除与新做；</w:t>
      </w:r>
      <w:bookmarkStart w:id="0" w:name="_GoBack"/>
      <w:bookmarkEnd w:id="0"/>
    </w:p>
    <w:p w14:paraId="2BC04477">
      <w:pPr>
        <w:keepNext w:val="0"/>
        <w:keepLines w:val="0"/>
        <w:pageBreakBefore w:val="0"/>
        <w:widowControl w:val="0"/>
        <w:numPr>
          <w:ilvl w:val="0"/>
          <w:numId w:val="3"/>
        </w:numPr>
        <w:kinsoku/>
        <w:wordWrap/>
        <w:overflowPunct/>
        <w:topLinePunct w:val="0"/>
        <w:autoSpaceDE/>
        <w:autoSpaceDN/>
        <w:bidi w:val="0"/>
        <w:adjustRightInd/>
        <w:snapToGrid/>
        <w:ind w:left="0" w:leftChars="0" w:firstLine="560" w:firstLineChars="200"/>
        <w:textAlignment w:val="auto"/>
        <w:rPr>
          <w:rFonts w:hint="default" w:cs="Times New Roman"/>
          <w:sz w:val="28"/>
          <w:szCs w:val="28"/>
          <w:lang w:val="en-US" w:eastAsia="zh-CN"/>
        </w:rPr>
      </w:pPr>
      <w:r>
        <w:rPr>
          <w:rFonts w:hint="default" w:cs="Times New Roman"/>
          <w:sz w:val="28"/>
          <w:szCs w:val="28"/>
          <w:lang w:val="en-US" w:eastAsia="zh-CN"/>
        </w:rPr>
        <w:t>垃圾外运价格根据《西安市物价局西安市城市管理局关于发布西安市建筑垃圾处理收费指导标准的通知》</w:t>
      </w:r>
      <w:r>
        <w:rPr>
          <w:rFonts w:hint="eastAsia" w:cs="Times New Roman"/>
          <w:sz w:val="28"/>
          <w:szCs w:val="28"/>
          <w:lang w:val="en-US" w:eastAsia="zh-CN"/>
        </w:rPr>
        <w:t>。</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F08CEE"/>
    <w:multiLevelType w:val="singleLevel"/>
    <w:tmpl w:val="8FF08CEE"/>
    <w:lvl w:ilvl="0" w:tentative="0">
      <w:start w:val="1"/>
      <w:numFmt w:val="decimal"/>
      <w:suff w:val="nothing"/>
      <w:lvlText w:val="%1、"/>
      <w:lvlJc w:val="left"/>
    </w:lvl>
  </w:abstractNum>
  <w:abstractNum w:abstractNumId="1">
    <w:nsid w:val="D4B5E817"/>
    <w:multiLevelType w:val="singleLevel"/>
    <w:tmpl w:val="D4B5E817"/>
    <w:lvl w:ilvl="0" w:tentative="0">
      <w:start w:val="1"/>
      <w:numFmt w:val="decimal"/>
      <w:suff w:val="nothing"/>
      <w:lvlText w:val="%1、"/>
      <w:lvlJc w:val="left"/>
    </w:lvl>
  </w:abstractNum>
  <w:abstractNum w:abstractNumId="2">
    <w:nsid w:val="26FA8E5C"/>
    <w:multiLevelType w:val="singleLevel"/>
    <w:tmpl w:val="26FA8E5C"/>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BmZjI1NjQ0NzQzNGI0MTIzOGU4YzkwZTJmMGEzNzkifQ=="/>
    <w:docVar w:name="KSO_WPS_MARK_KEY" w:val="318402e6-5ece-4f4d-b483-de96e5f14677"/>
  </w:docVars>
  <w:rsids>
    <w:rsidRoot w:val="00000000"/>
    <w:rsid w:val="01082DB8"/>
    <w:rsid w:val="012A6BDB"/>
    <w:rsid w:val="01521C8D"/>
    <w:rsid w:val="01A050EF"/>
    <w:rsid w:val="03734581"/>
    <w:rsid w:val="03A11C37"/>
    <w:rsid w:val="04720E06"/>
    <w:rsid w:val="067868DD"/>
    <w:rsid w:val="06FF2873"/>
    <w:rsid w:val="079923C4"/>
    <w:rsid w:val="07D81DED"/>
    <w:rsid w:val="08AC25CB"/>
    <w:rsid w:val="09354954"/>
    <w:rsid w:val="098175B4"/>
    <w:rsid w:val="0A171CC6"/>
    <w:rsid w:val="0CB07185"/>
    <w:rsid w:val="0CD56232"/>
    <w:rsid w:val="0D705975"/>
    <w:rsid w:val="0E52151F"/>
    <w:rsid w:val="0F725151"/>
    <w:rsid w:val="0FC35593"/>
    <w:rsid w:val="103F37FD"/>
    <w:rsid w:val="105C48D7"/>
    <w:rsid w:val="1111746F"/>
    <w:rsid w:val="112A6783"/>
    <w:rsid w:val="118511BA"/>
    <w:rsid w:val="11C75D80"/>
    <w:rsid w:val="12B55D3A"/>
    <w:rsid w:val="13CB7DA9"/>
    <w:rsid w:val="14AB0277"/>
    <w:rsid w:val="14EF5D19"/>
    <w:rsid w:val="156709A4"/>
    <w:rsid w:val="156C2586"/>
    <w:rsid w:val="15DC387E"/>
    <w:rsid w:val="17680005"/>
    <w:rsid w:val="17BF3D48"/>
    <w:rsid w:val="182E3EC3"/>
    <w:rsid w:val="189270E7"/>
    <w:rsid w:val="1A2312F9"/>
    <w:rsid w:val="1AA90718"/>
    <w:rsid w:val="1B2E660F"/>
    <w:rsid w:val="1BA137CD"/>
    <w:rsid w:val="1C57568C"/>
    <w:rsid w:val="1D2737CA"/>
    <w:rsid w:val="1D757205"/>
    <w:rsid w:val="1D9F5E03"/>
    <w:rsid w:val="1E477EDE"/>
    <w:rsid w:val="1E612BFC"/>
    <w:rsid w:val="1E6A2F91"/>
    <w:rsid w:val="1F282554"/>
    <w:rsid w:val="1F315633"/>
    <w:rsid w:val="1F617814"/>
    <w:rsid w:val="21C77264"/>
    <w:rsid w:val="229B303C"/>
    <w:rsid w:val="22A166D0"/>
    <w:rsid w:val="234B6CB9"/>
    <w:rsid w:val="24062738"/>
    <w:rsid w:val="24375468"/>
    <w:rsid w:val="247613D9"/>
    <w:rsid w:val="25CB1E8B"/>
    <w:rsid w:val="25EC22B9"/>
    <w:rsid w:val="2744288A"/>
    <w:rsid w:val="276E51C4"/>
    <w:rsid w:val="28BA65A2"/>
    <w:rsid w:val="291F0C7C"/>
    <w:rsid w:val="2B5B15BB"/>
    <w:rsid w:val="2D5B02B8"/>
    <w:rsid w:val="2DED13AA"/>
    <w:rsid w:val="2E531CB4"/>
    <w:rsid w:val="30586A11"/>
    <w:rsid w:val="31273A26"/>
    <w:rsid w:val="31DF2D48"/>
    <w:rsid w:val="322D5BCA"/>
    <w:rsid w:val="32B210CF"/>
    <w:rsid w:val="34F30AB6"/>
    <w:rsid w:val="37AE5168"/>
    <w:rsid w:val="37E62B54"/>
    <w:rsid w:val="39072D82"/>
    <w:rsid w:val="39A93B38"/>
    <w:rsid w:val="3A06683A"/>
    <w:rsid w:val="3A802DEC"/>
    <w:rsid w:val="3B2F65C0"/>
    <w:rsid w:val="3D4D66FB"/>
    <w:rsid w:val="3E401D38"/>
    <w:rsid w:val="3E552D1B"/>
    <w:rsid w:val="40210BCD"/>
    <w:rsid w:val="40330901"/>
    <w:rsid w:val="407440B6"/>
    <w:rsid w:val="41232FB4"/>
    <w:rsid w:val="41E02B28"/>
    <w:rsid w:val="425E1573"/>
    <w:rsid w:val="442E1126"/>
    <w:rsid w:val="45251D77"/>
    <w:rsid w:val="45697DAF"/>
    <w:rsid w:val="47833F1C"/>
    <w:rsid w:val="47A40976"/>
    <w:rsid w:val="483B47F6"/>
    <w:rsid w:val="4A7F4E6E"/>
    <w:rsid w:val="4ADD1B95"/>
    <w:rsid w:val="4CA7245A"/>
    <w:rsid w:val="4CC34BDC"/>
    <w:rsid w:val="4CEF6C50"/>
    <w:rsid w:val="4D492DA4"/>
    <w:rsid w:val="4D722A68"/>
    <w:rsid w:val="505914B5"/>
    <w:rsid w:val="50F57ED1"/>
    <w:rsid w:val="521265C8"/>
    <w:rsid w:val="550146D2"/>
    <w:rsid w:val="55655B1C"/>
    <w:rsid w:val="560905FA"/>
    <w:rsid w:val="568F619A"/>
    <w:rsid w:val="57723665"/>
    <w:rsid w:val="57FA649D"/>
    <w:rsid w:val="58044C05"/>
    <w:rsid w:val="599E1053"/>
    <w:rsid w:val="5AEE394A"/>
    <w:rsid w:val="5AF56A87"/>
    <w:rsid w:val="5B4D0671"/>
    <w:rsid w:val="5DA54794"/>
    <w:rsid w:val="5DD26221"/>
    <w:rsid w:val="5DF93B45"/>
    <w:rsid w:val="5E222A47"/>
    <w:rsid w:val="5ED45325"/>
    <w:rsid w:val="5FD41360"/>
    <w:rsid w:val="601677E2"/>
    <w:rsid w:val="606F4BE5"/>
    <w:rsid w:val="61A83DFE"/>
    <w:rsid w:val="627E55B4"/>
    <w:rsid w:val="62AE32EA"/>
    <w:rsid w:val="62E21FE6"/>
    <w:rsid w:val="634E31D8"/>
    <w:rsid w:val="6353277D"/>
    <w:rsid w:val="65FB75BA"/>
    <w:rsid w:val="669E6224"/>
    <w:rsid w:val="66E1292F"/>
    <w:rsid w:val="690F51B7"/>
    <w:rsid w:val="6A8F5B6F"/>
    <w:rsid w:val="6B1E16E2"/>
    <w:rsid w:val="6CAE6A95"/>
    <w:rsid w:val="6D521B17"/>
    <w:rsid w:val="6EBE516A"/>
    <w:rsid w:val="6F8F5E77"/>
    <w:rsid w:val="70215422"/>
    <w:rsid w:val="70E56668"/>
    <w:rsid w:val="71791D68"/>
    <w:rsid w:val="71D46F9E"/>
    <w:rsid w:val="73004491"/>
    <w:rsid w:val="73D40D8C"/>
    <w:rsid w:val="74803850"/>
    <w:rsid w:val="74820202"/>
    <w:rsid w:val="74E947A9"/>
    <w:rsid w:val="75C17839"/>
    <w:rsid w:val="75C64DA3"/>
    <w:rsid w:val="767916D0"/>
    <w:rsid w:val="76945CAC"/>
    <w:rsid w:val="79603738"/>
    <w:rsid w:val="79F70621"/>
    <w:rsid w:val="7A22231A"/>
    <w:rsid w:val="7B0C59FB"/>
    <w:rsid w:val="7B3B13D3"/>
    <w:rsid w:val="7BBD42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675</Words>
  <Characters>750</Characters>
  <Lines>0</Lines>
  <Paragraphs>0</Paragraphs>
  <TotalTime>0</TotalTime>
  <ScaleCrop>false</ScaleCrop>
  <LinksUpToDate>false</LinksUpToDate>
  <CharactersWithSpaces>750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2023-09-19T09:26:00Z</dcterms:created>
  <dc:creator>Administrator</dc:creator>
  <cp:lastModifiedBy>勤劳的小蜜蜂</cp:lastModifiedBy>
  <dcterms:modified xsi:type="dcterms:W3CDTF">2025-07-08T07:02:20Z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FF49E15E70A84388BB303DEF110A1A19_13</vt:lpwstr>
  </property>
  <property fmtid="{D5CDD505-2E9C-101B-9397-08002B2CF9AE}" pid="4" name="KSOTemplateDocerSaveRecord">
    <vt:lpwstr>eyJoZGlkIjoiMjZkNGEzZDdkMmJjZGZhYzZlNmJmMTEwZWE0MWVlZDIiLCJ1c2VySWQiOiIzMDEzNTYxNDUifQ==</vt:lpwstr>
  </property>
</Properties>
</file>