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版本号：SXLX25-02-069Z(H)20250814002</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2025年-2026学年度打复印耗材</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SXLX25-02-069Z(H)</w:t>
      </w:r>
      <w:r>
        <w:br/>
      </w:r>
      <w:r>
        <w:br/>
      </w:r>
      <w:r>
        <w:br/>
      </w:r>
    </w:p>
    <w:p>
      <w:pPr>
        <w:pStyle w:val="null3"/>
        <w:jc w:val="center"/>
        <w:outlineLvl w:val="2"/>
      </w:pPr>
      <w:r>
        <w:rPr>
          <w:rFonts w:ascii="仿宋_GB2312" w:hAnsi="仿宋_GB2312" w:cs="仿宋_GB2312" w:eastAsia="仿宋_GB2312"/>
          <w:sz w:val="28"/>
          <w:b/>
        </w:rPr>
        <w:t>西安市第三中学</w:t>
      </w:r>
    </w:p>
    <w:p>
      <w:pPr>
        <w:pStyle w:val="null3"/>
        <w:jc w:val="center"/>
        <w:outlineLvl w:val="2"/>
      </w:pPr>
      <w:r>
        <w:rPr>
          <w:rFonts w:ascii="仿宋_GB2312" w:hAnsi="仿宋_GB2312" w:cs="仿宋_GB2312" w:eastAsia="仿宋_GB2312"/>
          <w:sz w:val="28"/>
          <w:b/>
        </w:rPr>
        <w:t>陕西隆信项目管理有限公司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陕西隆信项目管理有限公司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西安市第三中学</w:t>
      </w:r>
      <w:r>
        <w:rPr>
          <w:rFonts w:ascii="仿宋_GB2312" w:hAnsi="仿宋_GB2312" w:cs="仿宋_GB2312" w:eastAsia="仿宋_GB2312"/>
        </w:rPr>
        <w:t>委托，拟对</w:t>
      </w:r>
      <w:r>
        <w:rPr>
          <w:rFonts w:ascii="仿宋_GB2312" w:hAnsi="仿宋_GB2312" w:cs="仿宋_GB2312" w:eastAsia="仿宋_GB2312"/>
        </w:rPr>
        <w:t>2025年-2026学年度打复印耗材</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SXLX25-02-069Z(H)</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2025年-2026学年度打复印耗材</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采购打印复印耗材，满足学校日常文件、试卷、教案等资料的印制需求。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采购包1（2025年-2026学年度打复印耗材）：属于专门面向小微企业采购。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西安市第三中学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西安市碑林区长乐坊110号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李向东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029-83237905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陕西隆信项目管理有限公司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西安市雁塔区雁翔路111号赛格·中京坊6幢1单元2层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任甜、王小琼、梁嘉峰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029-88489979-8203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西安市碑林区财政局政府采购管理科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杨志刚</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029-89625302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复印纸</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采购代理服务费以成交金额为基础，依据《国家计委关于印发招标代理服务收费管理暂行办法的通知》（计价格〔2002〕1980号）和《关于招标代理服务收费有关问题的通知》（发改办价格〔2003〕857号）文件规定的标准，不足捌仟圆按捌仟圆收取，此服务费应计入响应报价中，但不需要单独开列，具体收费金额将在成交公告中公布。 请将采购代理服务费汇至下列指定账户： 开户名称：陕西隆信项目管理有限公司 开 户 行：招商银行股份有限公司西安土门支行 账 号：129904064810902 财务部电话：029-88489979-8501 （备注：项目名称+代理服务费）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西安市第三中学</w:t>
      </w:r>
      <w:r>
        <w:rPr>
          <w:rFonts w:ascii="仿宋_GB2312" w:hAnsi="仿宋_GB2312" w:cs="仿宋_GB2312" w:eastAsia="仿宋_GB2312"/>
        </w:rPr>
        <w:t>和</w:t>
      </w:r>
      <w:r>
        <w:rPr>
          <w:rFonts w:ascii="仿宋_GB2312" w:hAnsi="仿宋_GB2312" w:cs="仿宋_GB2312" w:eastAsia="仿宋_GB2312"/>
        </w:rPr>
        <w:t>陕西隆信项目管理有限公司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西安市第三中学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陕西隆信项目管理有限公司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西安市第三中学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陕西隆信项目管理有限公司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重要依据，采购人单位按照国家（行业）强制性标准及合同约定对成交供应商所提供的货物（产品）或服务进行检查或验收，成交供应商须无条件地接受采购人的各类检查或验收；若验收不通过或质量不合格，成交供应商应在一定期限进行整改完善，以采购人要求的标准提供合格的货物（产品）或服务；若成交供应商在接受检查整改后，仍不能提供符合采购要求的合格货物（产品）或服务，采购人有权按违约予以撤项，具体按合同相关条款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联系人：任甜、王小琼、梁嘉峰</w:t>
      </w:r>
    </w:p>
    <w:p>
      <w:pPr>
        <w:pStyle w:val="null3"/>
      </w:pPr>
      <w:r>
        <w:rPr>
          <w:rFonts w:ascii="仿宋_GB2312" w:hAnsi="仿宋_GB2312" w:cs="仿宋_GB2312" w:eastAsia="仿宋_GB2312"/>
        </w:rPr>
        <w:t>联系电话：029-88489979-8203</w:t>
      </w:r>
    </w:p>
    <w:p>
      <w:pPr>
        <w:pStyle w:val="null3"/>
      </w:pPr>
      <w:r>
        <w:rPr>
          <w:rFonts w:ascii="仿宋_GB2312" w:hAnsi="仿宋_GB2312" w:cs="仿宋_GB2312" w:eastAsia="仿宋_GB2312"/>
        </w:rPr>
        <w:t>地址：西安市雁塔区雁翔路111号赛格·中京坊6幢1单元2层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采购打印复印耗材，满足学校日常文件、试卷、教案等资料的印制需求。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750,000.00</w:t>
      </w:r>
    </w:p>
    <w:p>
      <w:pPr>
        <w:pStyle w:val="null3"/>
      </w:pPr>
      <w:r>
        <w:rPr>
          <w:rFonts w:ascii="仿宋_GB2312" w:hAnsi="仿宋_GB2312" w:cs="仿宋_GB2312" w:eastAsia="仿宋_GB2312"/>
        </w:rPr>
        <w:t>采购包最高限价（元）: 750,000.00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文印耗材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标的名称：文印耗材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FF"/>
              </w:rPr>
              <w:t>一、采购需求及要求</w:t>
            </w:r>
          </w:p>
          <w:p>
            <w:pPr>
              <w:pStyle w:val="null3"/>
              <w:ind w:firstLine="420"/>
              <w:jc w:val="both"/>
            </w:pPr>
            <w:r>
              <w:rPr>
                <w:rFonts w:ascii="仿宋_GB2312" w:hAnsi="仿宋_GB2312" w:cs="仿宋_GB2312" w:eastAsia="仿宋_GB2312"/>
                <w:sz w:val="21"/>
                <w:color w:val="0000FF"/>
              </w:rPr>
              <w:t>1.1采购需求清单：详见附</w:t>
            </w:r>
            <w:r>
              <w:rPr>
                <w:rFonts w:ascii="仿宋_GB2312" w:hAnsi="仿宋_GB2312" w:cs="仿宋_GB2312" w:eastAsia="仿宋_GB2312"/>
                <w:sz w:val="21"/>
                <w:color w:val="0000FF"/>
              </w:rPr>
              <w:t>表</w:t>
            </w:r>
            <w:r>
              <w:rPr>
                <w:rFonts w:ascii="仿宋_GB2312" w:hAnsi="仿宋_GB2312" w:cs="仿宋_GB2312" w:eastAsia="仿宋_GB2312"/>
                <w:sz w:val="21"/>
                <w:color w:val="0000FF"/>
              </w:rPr>
              <w:t>:</w:t>
            </w:r>
            <w:r>
              <w:rPr>
                <w:rFonts w:ascii="仿宋_GB2312" w:hAnsi="仿宋_GB2312" w:cs="仿宋_GB2312" w:eastAsia="仿宋_GB2312"/>
                <w:sz w:val="21"/>
                <w:color w:val="0000FF"/>
              </w:rPr>
              <w:t>2025年-2026学年度打复印耗材</w:t>
            </w:r>
            <w:r>
              <w:rPr>
                <w:rFonts w:ascii="仿宋_GB2312" w:hAnsi="仿宋_GB2312" w:cs="仿宋_GB2312" w:eastAsia="仿宋_GB2312"/>
                <w:sz w:val="21"/>
                <w:color w:val="0000FF"/>
              </w:rPr>
              <w:t>采购需求清单（注：需求清单一览表中的</w:t>
            </w:r>
            <w:r>
              <w:rPr>
                <w:rFonts w:ascii="仿宋_GB2312" w:hAnsi="仿宋_GB2312" w:cs="仿宋_GB2312" w:eastAsia="仿宋_GB2312"/>
                <w:sz w:val="21"/>
                <w:color w:val="0000FF"/>
              </w:rPr>
              <w:t>★号技术指标参数，</w:t>
            </w:r>
            <w:r>
              <w:rPr>
                <w:rFonts w:ascii="仿宋_GB2312" w:hAnsi="仿宋_GB2312" w:cs="仿宋_GB2312" w:eastAsia="仿宋_GB2312"/>
                <w:sz w:val="21"/>
                <w:color w:val="0000FF"/>
              </w:rPr>
              <w:t>供应商</w:t>
            </w:r>
            <w:r>
              <w:rPr>
                <w:rFonts w:ascii="仿宋_GB2312" w:hAnsi="仿宋_GB2312" w:cs="仿宋_GB2312" w:eastAsia="仿宋_GB2312"/>
                <w:sz w:val="21"/>
                <w:color w:val="0000FF"/>
              </w:rPr>
              <w:t>未按要求提供相关证明材料或技术指标参数存在负偏离的，均按无效响应）。</w:t>
            </w:r>
          </w:p>
          <w:p>
            <w:pPr>
              <w:pStyle w:val="null3"/>
              <w:ind w:firstLine="420"/>
              <w:jc w:val="both"/>
            </w:pPr>
            <w:r>
              <w:rPr>
                <w:rFonts w:ascii="仿宋_GB2312" w:hAnsi="仿宋_GB2312" w:cs="仿宋_GB2312" w:eastAsia="仿宋_GB2312"/>
                <w:sz w:val="21"/>
                <w:color w:val="0000FF"/>
              </w:rPr>
              <w:t>1.2</w:t>
            </w:r>
            <w:r>
              <w:rPr>
                <w:rFonts w:ascii="仿宋_GB2312" w:hAnsi="仿宋_GB2312" w:cs="仿宋_GB2312" w:eastAsia="仿宋_GB2312"/>
                <w:sz w:val="21"/>
                <w:color w:val="0000FF"/>
              </w:rPr>
              <w:t>产品</w:t>
            </w:r>
            <w:r>
              <w:rPr>
                <w:rFonts w:ascii="仿宋_GB2312" w:hAnsi="仿宋_GB2312" w:cs="仿宋_GB2312" w:eastAsia="仿宋_GB2312"/>
                <w:sz w:val="21"/>
                <w:color w:val="0000FF"/>
              </w:rPr>
              <w:t>“三包”要求：货物（产品）属于国家规定的“三包产品”，产品制造商、经销代理商应遵守“三包”的规定，在产品发生质量问题时，及时对所提供产品实行“包退、包换、保修”服务</w:t>
            </w:r>
            <w:r>
              <w:rPr>
                <w:rFonts w:ascii="仿宋_GB2312" w:hAnsi="仿宋_GB2312" w:cs="仿宋_GB2312" w:eastAsia="仿宋_GB2312"/>
                <w:sz w:val="21"/>
                <w:color w:val="0000FF"/>
              </w:rPr>
              <w:t>。</w:t>
            </w:r>
          </w:p>
          <w:p>
            <w:pPr>
              <w:pStyle w:val="null3"/>
              <w:ind w:firstLine="422"/>
              <w:jc w:val="both"/>
            </w:pPr>
            <w:r>
              <w:rPr>
                <w:rFonts w:ascii="仿宋_GB2312" w:hAnsi="仿宋_GB2312" w:cs="仿宋_GB2312" w:eastAsia="仿宋_GB2312"/>
                <w:sz w:val="21"/>
                <w:color w:val="0000FF"/>
              </w:rPr>
              <w:t>1.3安全要求：</w:t>
            </w:r>
            <w:r>
              <w:rPr>
                <w:rFonts w:ascii="仿宋_GB2312" w:hAnsi="仿宋_GB2312" w:cs="仿宋_GB2312" w:eastAsia="仿宋_GB2312"/>
                <w:sz w:val="21"/>
                <w:color w:val="0000FF"/>
              </w:rPr>
              <w:t>认真贯彻执行国家及省、市有关安全文明生产的法律法规规章和强制性标准、安全操作规程等，所有设备</w:t>
            </w:r>
            <w:r>
              <w:rPr>
                <w:rFonts w:ascii="仿宋_GB2312" w:hAnsi="仿宋_GB2312" w:cs="仿宋_GB2312" w:eastAsia="仿宋_GB2312"/>
                <w:sz w:val="21"/>
                <w:color w:val="0000FF"/>
              </w:rPr>
              <w:t>（</w:t>
            </w:r>
            <w:r>
              <w:rPr>
                <w:rFonts w:ascii="仿宋_GB2312" w:hAnsi="仿宋_GB2312" w:cs="仿宋_GB2312" w:eastAsia="仿宋_GB2312"/>
                <w:sz w:val="21"/>
                <w:color w:val="0000FF"/>
              </w:rPr>
              <w:t>产品</w:t>
            </w:r>
            <w:r>
              <w:rPr>
                <w:rFonts w:ascii="仿宋_GB2312" w:hAnsi="仿宋_GB2312" w:cs="仿宋_GB2312" w:eastAsia="仿宋_GB2312"/>
                <w:sz w:val="21"/>
                <w:color w:val="0000FF"/>
              </w:rPr>
              <w:t>）</w:t>
            </w:r>
            <w:r>
              <w:rPr>
                <w:rFonts w:ascii="仿宋_GB2312" w:hAnsi="仿宋_GB2312" w:cs="仿宋_GB2312" w:eastAsia="仿宋_GB2312"/>
                <w:sz w:val="21"/>
                <w:color w:val="0000FF"/>
              </w:rPr>
              <w:t>应符合国家相关安全标准，所有货物（产品）能够承受频繁使用和可能的不当操作，结构稳定，不易倾倒或损坏；货物（产品）无锐利边角、无毒无害、不易造成意外伤害，部分尺寸可调节的产品应与实际使用场地相匹配；建立健全安装现场安全文明生产保证体系，落实各项具体措施，切实履行安全文明生产责任和义务，保护职工身体健康和生命安全，以及社会公众安全，保持安装现场整齐有序</w:t>
            </w:r>
            <w:r>
              <w:rPr>
                <w:rFonts w:ascii="仿宋_GB2312" w:hAnsi="仿宋_GB2312" w:cs="仿宋_GB2312" w:eastAsia="仿宋_GB2312"/>
                <w:sz w:val="21"/>
                <w:color w:val="0000FF"/>
              </w:rPr>
              <w:t>。</w:t>
            </w:r>
          </w:p>
          <w:p>
            <w:pPr>
              <w:pStyle w:val="null3"/>
              <w:ind w:firstLine="422"/>
              <w:jc w:val="both"/>
            </w:pPr>
            <w:r>
              <w:rPr>
                <w:rFonts w:ascii="仿宋_GB2312" w:hAnsi="仿宋_GB2312" w:cs="仿宋_GB2312" w:eastAsia="仿宋_GB2312"/>
                <w:sz w:val="21"/>
                <w:color w:val="0000FF"/>
              </w:rPr>
              <w:t>1.</w:t>
            </w:r>
            <w:r>
              <w:rPr>
                <w:rFonts w:ascii="仿宋_GB2312" w:hAnsi="仿宋_GB2312" w:cs="仿宋_GB2312" w:eastAsia="仿宋_GB2312"/>
                <w:sz w:val="21"/>
                <w:color w:val="0000FF"/>
              </w:rPr>
              <w:t>4</w:t>
            </w:r>
            <w:r>
              <w:rPr>
                <w:rFonts w:ascii="仿宋_GB2312" w:hAnsi="仿宋_GB2312" w:cs="仿宋_GB2312" w:eastAsia="仿宋_GB2312"/>
                <w:sz w:val="21"/>
                <w:color w:val="0000FF"/>
              </w:rPr>
              <w:t>质量标准及要求：</w:t>
            </w:r>
            <w:r>
              <w:rPr>
                <w:rFonts w:ascii="仿宋_GB2312" w:hAnsi="仿宋_GB2312" w:cs="仿宋_GB2312" w:eastAsia="仿宋_GB2312"/>
                <w:sz w:val="21"/>
                <w:color w:val="0000FF"/>
              </w:rPr>
              <w:t>（</w:t>
            </w:r>
            <w:r>
              <w:rPr>
                <w:rFonts w:ascii="仿宋_GB2312" w:hAnsi="仿宋_GB2312" w:cs="仿宋_GB2312" w:eastAsia="仿宋_GB2312"/>
                <w:sz w:val="21"/>
                <w:color w:val="0000FF"/>
              </w:rPr>
              <w:t>1）所有货物（产品）、服务符合国家、省、市（行业）强制性标准及采购人要求的合格标准；</w:t>
            </w:r>
          </w:p>
          <w:p>
            <w:pPr>
              <w:pStyle w:val="null3"/>
              <w:ind w:firstLine="422"/>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2）货物（产品）制造商、经销代理商应严格遵守《中华人民共和国产品质量法》，确保提供的产品符合质量标准，达到合格产品的要求。可能危及人体健康和人身、财产安全的工业产品，必须符合保障人体健康和人身、财产安全的国家标准、行业标准；未制定国家标准、行业标准的，必须符合保障人体健康和人身、财产安全的要求。</w:t>
            </w:r>
          </w:p>
          <w:p>
            <w:pPr>
              <w:pStyle w:val="null3"/>
              <w:ind w:firstLine="422"/>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3）货物（产品）、服务执行的标准、规范：必须执行国家、行业强制性标准；没有国家、行业</w:t>
            </w:r>
            <w:r>
              <w:rPr>
                <w:rFonts w:ascii="仿宋_GB2312" w:hAnsi="仿宋_GB2312" w:cs="仿宋_GB2312" w:eastAsia="仿宋_GB2312"/>
                <w:sz w:val="21"/>
                <w:color w:val="0000FF"/>
              </w:rPr>
              <w:t>强制性标准的按</w:t>
            </w:r>
            <w:r>
              <w:rPr>
                <w:rFonts w:ascii="仿宋_GB2312" w:hAnsi="仿宋_GB2312" w:cs="仿宋_GB2312" w:eastAsia="仿宋_GB2312"/>
                <w:sz w:val="21"/>
                <w:color w:val="0000FF"/>
              </w:rPr>
              <w:t>①国家标准、规范→②行业标准、规范→③地方标准、规范→④团体标准、规范→⑤企业标准、规范类推顺序执行；凡涉及的相关规范，国家有最新标准的以最新标准为准，所有标准哪个标准高执行哪个标准</w:t>
            </w:r>
            <w:r>
              <w:rPr>
                <w:rFonts w:ascii="仿宋_GB2312" w:hAnsi="仿宋_GB2312" w:cs="仿宋_GB2312" w:eastAsia="仿宋_GB2312"/>
                <w:sz w:val="21"/>
                <w:color w:val="0000FF"/>
              </w:rPr>
              <w:t>。</w:t>
            </w:r>
          </w:p>
          <w:p>
            <w:pPr>
              <w:pStyle w:val="null3"/>
              <w:ind w:firstLine="420"/>
              <w:jc w:val="both"/>
            </w:pPr>
            <w:r>
              <w:rPr>
                <w:rFonts w:ascii="仿宋_GB2312" w:hAnsi="仿宋_GB2312" w:cs="仿宋_GB2312" w:eastAsia="仿宋_GB2312"/>
                <w:sz w:val="21"/>
                <w:color w:val="0000FF"/>
              </w:rPr>
              <w:t>1.</w:t>
            </w:r>
            <w:r>
              <w:rPr>
                <w:rFonts w:ascii="仿宋_GB2312" w:hAnsi="仿宋_GB2312" w:cs="仿宋_GB2312" w:eastAsia="仿宋_GB2312"/>
                <w:sz w:val="21"/>
                <w:color w:val="0000FF"/>
              </w:rPr>
              <w:t>5</w:t>
            </w:r>
            <w:r>
              <w:rPr>
                <w:rFonts w:ascii="仿宋_GB2312" w:hAnsi="仿宋_GB2312" w:cs="仿宋_GB2312" w:eastAsia="仿宋_GB2312"/>
                <w:sz w:val="21"/>
                <w:color w:val="0000FF"/>
              </w:rPr>
              <w:t>售后服务要求：</w:t>
            </w:r>
          </w:p>
          <w:p>
            <w:pPr>
              <w:pStyle w:val="null3"/>
              <w:numPr>
                <w:ilvl w:val="0"/>
                <w:numId w:val="1"/>
              </w:numPr>
              <w:jc w:val="both"/>
            </w:pPr>
            <w:r>
              <w:rPr>
                <w:rFonts w:ascii="仿宋_GB2312" w:hAnsi="仿宋_GB2312" w:cs="仿宋_GB2312" w:eastAsia="仿宋_GB2312"/>
                <w:sz w:val="21"/>
                <w:color w:val="0000FF"/>
              </w:rPr>
              <w:t>成交供应商</w:t>
            </w:r>
            <w:r>
              <w:rPr>
                <w:rFonts w:ascii="仿宋_GB2312" w:hAnsi="仿宋_GB2312" w:cs="仿宋_GB2312" w:eastAsia="仿宋_GB2312"/>
                <w:sz w:val="21"/>
                <w:color w:val="0000FF"/>
              </w:rPr>
              <w:t>须指派专人负责与采购人联系售后服务事宜；</w:t>
            </w:r>
          </w:p>
          <w:p>
            <w:pPr>
              <w:pStyle w:val="null3"/>
              <w:numPr>
                <w:ilvl w:val="0"/>
                <w:numId w:val="1"/>
              </w:numPr>
              <w:jc w:val="both"/>
            </w:pPr>
            <w:r>
              <w:rPr>
                <w:rFonts w:ascii="仿宋_GB2312" w:hAnsi="仿宋_GB2312" w:cs="仿宋_GB2312" w:eastAsia="仿宋_GB2312"/>
                <w:sz w:val="21"/>
                <w:color w:val="0000FF"/>
              </w:rPr>
              <w:t>货物故障报修的</w:t>
            </w:r>
            <w:r>
              <w:rPr>
                <w:rFonts w:ascii="仿宋_GB2312" w:hAnsi="仿宋_GB2312" w:cs="仿宋_GB2312" w:eastAsia="仿宋_GB2312"/>
                <w:sz w:val="21"/>
                <w:color w:val="0000FF"/>
              </w:rPr>
              <w:t>响应</w:t>
            </w:r>
            <w:r>
              <w:rPr>
                <w:rFonts w:ascii="仿宋_GB2312" w:hAnsi="仿宋_GB2312" w:cs="仿宋_GB2312" w:eastAsia="仿宋_GB2312"/>
                <w:sz w:val="21"/>
                <w:color w:val="0000FF"/>
              </w:rPr>
              <w:t>时间为：</w:t>
            </w:r>
            <w:r>
              <w:rPr>
                <w:rFonts w:ascii="仿宋_GB2312" w:hAnsi="仿宋_GB2312" w:cs="仿宋_GB2312" w:eastAsia="仿宋_GB2312"/>
                <w:sz w:val="21"/>
                <w:color w:val="0000FF"/>
              </w:rPr>
              <w:t>7x24小时免费上门服务；</w:t>
            </w:r>
          </w:p>
          <w:p>
            <w:pPr>
              <w:pStyle w:val="null3"/>
              <w:numPr>
                <w:ilvl w:val="0"/>
                <w:numId w:val="1"/>
              </w:numPr>
              <w:jc w:val="both"/>
            </w:pPr>
            <w:r>
              <w:rPr>
                <w:rFonts w:ascii="仿宋_GB2312" w:hAnsi="仿宋_GB2312" w:cs="仿宋_GB2312" w:eastAsia="仿宋_GB2312"/>
                <w:sz w:val="21"/>
                <w:color w:val="0000FF"/>
              </w:rPr>
              <w:t>采购人原有的设备如发生故障，由成交供应商根据商务技术文件备选产品配件报价表中所报备选产品配件的价格进行维修处理，此费用由采购人承担。</w:t>
            </w:r>
          </w:p>
          <w:p>
            <w:pPr>
              <w:pStyle w:val="null3"/>
              <w:ind w:firstLine="420"/>
              <w:jc w:val="both"/>
            </w:pPr>
            <w:r>
              <w:rPr>
                <w:rFonts w:ascii="仿宋_GB2312" w:hAnsi="仿宋_GB2312" w:cs="仿宋_GB2312" w:eastAsia="仿宋_GB2312"/>
                <w:sz w:val="21"/>
                <w:color w:val="0000FF"/>
              </w:rPr>
              <w:t>4、成交供应商</w:t>
            </w:r>
            <w:r>
              <w:rPr>
                <w:rFonts w:ascii="仿宋_GB2312" w:hAnsi="仿宋_GB2312" w:cs="仿宋_GB2312" w:eastAsia="仿宋_GB2312"/>
                <w:sz w:val="21"/>
                <w:color w:val="0000FF"/>
              </w:rPr>
              <w:t>负责对其所提供的设备、材料等备品配件供应，提供长期维修，并提供技术咨询等服务，所有维修记录交由采购人的现场技术人员一份，并详细说明问题所在、解决办法及注意事项；</w:t>
            </w:r>
          </w:p>
          <w:p>
            <w:pPr>
              <w:pStyle w:val="null3"/>
              <w:ind w:firstLine="420"/>
              <w:jc w:val="both"/>
            </w:pPr>
            <w:r>
              <w:rPr>
                <w:rFonts w:ascii="仿宋_GB2312" w:hAnsi="仿宋_GB2312" w:cs="仿宋_GB2312" w:eastAsia="仿宋_GB2312"/>
                <w:sz w:val="21"/>
                <w:color w:val="0000FF"/>
              </w:rPr>
              <w:t>5、所有货物服务方式均为</w:t>
            </w:r>
            <w:r>
              <w:rPr>
                <w:rFonts w:ascii="仿宋_GB2312" w:hAnsi="仿宋_GB2312" w:cs="仿宋_GB2312" w:eastAsia="仿宋_GB2312"/>
                <w:sz w:val="21"/>
                <w:color w:val="0000FF"/>
              </w:rPr>
              <w:t>成交供应商</w:t>
            </w:r>
            <w:r>
              <w:rPr>
                <w:rFonts w:ascii="仿宋_GB2312" w:hAnsi="仿宋_GB2312" w:cs="仿宋_GB2312" w:eastAsia="仿宋_GB2312"/>
                <w:sz w:val="21"/>
                <w:color w:val="0000FF"/>
              </w:rPr>
              <w:t>上门服务，即由</w:t>
            </w:r>
            <w:r>
              <w:rPr>
                <w:rFonts w:ascii="仿宋_GB2312" w:hAnsi="仿宋_GB2312" w:cs="仿宋_GB2312" w:eastAsia="仿宋_GB2312"/>
                <w:sz w:val="21"/>
                <w:color w:val="0000FF"/>
              </w:rPr>
              <w:t>成交供应商</w:t>
            </w:r>
            <w:r>
              <w:rPr>
                <w:rFonts w:ascii="仿宋_GB2312" w:hAnsi="仿宋_GB2312" w:cs="仿宋_GB2312" w:eastAsia="仿宋_GB2312"/>
                <w:sz w:val="21"/>
                <w:color w:val="0000FF"/>
              </w:rPr>
              <w:t>派人到货物使用现场维修，由此产生的一切费用均由</w:t>
            </w:r>
            <w:r>
              <w:rPr>
                <w:rFonts w:ascii="仿宋_GB2312" w:hAnsi="仿宋_GB2312" w:cs="仿宋_GB2312" w:eastAsia="仿宋_GB2312"/>
                <w:sz w:val="21"/>
                <w:color w:val="0000FF"/>
              </w:rPr>
              <w:t>成交供应商</w:t>
            </w:r>
            <w:r>
              <w:rPr>
                <w:rFonts w:ascii="仿宋_GB2312" w:hAnsi="仿宋_GB2312" w:cs="仿宋_GB2312" w:eastAsia="仿宋_GB2312"/>
                <w:sz w:val="21"/>
                <w:color w:val="0000FF"/>
              </w:rPr>
              <w:t>承担，对系统进行定期的检修、保养工作，并与用户进行沟通，定期开展技术交流活动，预防故障发生，保证系统的正常运行；</w:t>
            </w:r>
          </w:p>
          <w:p>
            <w:pPr>
              <w:pStyle w:val="null3"/>
              <w:ind w:firstLine="420"/>
              <w:jc w:val="both"/>
            </w:pPr>
            <w:r>
              <w:rPr>
                <w:rFonts w:ascii="仿宋_GB2312" w:hAnsi="仿宋_GB2312" w:cs="仿宋_GB2312" w:eastAsia="仿宋_GB2312"/>
                <w:sz w:val="21"/>
                <w:color w:val="0000FF"/>
              </w:rPr>
              <w:t>6、质保期结束后的维修、维护等由双方协商再定</w:t>
            </w:r>
            <w:r>
              <w:rPr>
                <w:rFonts w:ascii="仿宋_GB2312" w:hAnsi="仿宋_GB2312" w:cs="仿宋_GB2312" w:eastAsia="仿宋_GB2312"/>
                <w:sz w:val="21"/>
                <w:color w:val="0000FF"/>
              </w:rPr>
              <w:t>。</w:t>
            </w:r>
          </w:p>
          <w:p>
            <w:pPr>
              <w:pStyle w:val="null3"/>
              <w:ind w:firstLine="420"/>
              <w:jc w:val="both"/>
            </w:pPr>
            <w:r>
              <w:rPr>
                <w:rFonts w:ascii="仿宋_GB2312" w:hAnsi="仿宋_GB2312" w:cs="仿宋_GB2312" w:eastAsia="仿宋_GB2312"/>
                <w:sz w:val="20"/>
                <w:color w:val="0000FF"/>
              </w:rPr>
              <w:t>★</w:t>
            </w:r>
            <w:r>
              <w:rPr>
                <w:rFonts w:ascii="仿宋_GB2312" w:hAnsi="仿宋_GB2312" w:cs="仿宋_GB2312" w:eastAsia="仿宋_GB2312"/>
                <w:sz w:val="21"/>
                <w:color w:val="0000FF"/>
              </w:rPr>
              <w:t>7、采购需求清单中的复印机耗材，印刷机耗材即第九项至二十四项内容需提供厂家售后。</w:t>
            </w:r>
          </w:p>
          <w:p>
            <w:pPr>
              <w:pStyle w:val="null3"/>
              <w:jc w:val="both"/>
            </w:pPr>
            <w:r>
              <w:rPr>
                <w:rFonts w:ascii="仿宋_GB2312" w:hAnsi="仿宋_GB2312" w:cs="仿宋_GB2312" w:eastAsia="仿宋_GB2312"/>
                <w:sz w:val="21"/>
                <w:b/>
                <w:color w:val="0000FF"/>
              </w:rPr>
              <w:t>二、其他要求或说明</w:t>
            </w:r>
          </w:p>
          <w:p>
            <w:pPr>
              <w:pStyle w:val="null3"/>
              <w:ind w:right="90" w:firstLine="422"/>
              <w:jc w:val="both"/>
            </w:pPr>
            <w:r>
              <w:rPr>
                <w:rFonts w:ascii="仿宋_GB2312" w:hAnsi="仿宋_GB2312" w:cs="仿宋_GB2312" w:eastAsia="仿宋_GB2312"/>
                <w:sz w:val="21"/>
                <w:color w:val="0000FF"/>
              </w:rPr>
              <w:t>2.1人员配置要求：</w:t>
            </w:r>
            <w:r>
              <w:rPr>
                <w:rFonts w:ascii="仿宋_GB2312" w:hAnsi="仿宋_GB2312" w:cs="仿宋_GB2312" w:eastAsia="仿宋_GB2312"/>
                <w:sz w:val="21"/>
                <w:color w:val="0000FF"/>
              </w:rPr>
              <w:t>供应商</w:t>
            </w:r>
            <w:r>
              <w:rPr>
                <w:rFonts w:ascii="仿宋_GB2312" w:hAnsi="仿宋_GB2312" w:cs="仿宋_GB2312" w:eastAsia="仿宋_GB2312"/>
                <w:sz w:val="21"/>
                <w:color w:val="0000FF"/>
              </w:rPr>
              <w:t>根据采购项目特性及要求，自行组织实施与管理，建立以负责人为核心的履行合同所必需人员团队，相关人员经过严格培训，有相关工作经验，能够胜任项目工作，保证项目顺利实施</w:t>
            </w:r>
            <w:r>
              <w:rPr>
                <w:rFonts w:ascii="仿宋_GB2312" w:hAnsi="仿宋_GB2312" w:cs="仿宋_GB2312" w:eastAsia="仿宋_GB2312"/>
                <w:sz w:val="21"/>
                <w:color w:val="0000FF"/>
              </w:rPr>
              <w:t>。</w:t>
            </w:r>
          </w:p>
          <w:p>
            <w:pPr>
              <w:pStyle w:val="null3"/>
              <w:ind w:right="90" w:firstLine="422"/>
              <w:jc w:val="both"/>
            </w:pPr>
            <w:r>
              <w:rPr>
                <w:rFonts w:ascii="仿宋_GB2312" w:hAnsi="仿宋_GB2312" w:cs="仿宋_GB2312" w:eastAsia="仿宋_GB2312"/>
                <w:sz w:val="21"/>
                <w:color w:val="0000FF"/>
              </w:rPr>
              <w:t>2.2设施设备要求：</w:t>
            </w:r>
            <w:r>
              <w:rPr>
                <w:rFonts w:ascii="仿宋_GB2312" w:hAnsi="仿宋_GB2312" w:cs="仿宋_GB2312" w:eastAsia="仿宋_GB2312"/>
                <w:sz w:val="21"/>
                <w:color w:val="0000FF"/>
              </w:rPr>
              <w:t>供应商</w:t>
            </w:r>
            <w:r>
              <w:rPr>
                <w:rFonts w:ascii="仿宋_GB2312" w:hAnsi="仿宋_GB2312" w:cs="仿宋_GB2312" w:eastAsia="仿宋_GB2312"/>
                <w:sz w:val="21"/>
                <w:color w:val="0000FF"/>
              </w:rPr>
              <w:t>根据采购项目特性及要求，自行配置投入履行合同所必需的各类</w:t>
            </w:r>
            <w:r>
              <w:rPr>
                <w:rFonts w:ascii="仿宋_GB2312" w:hAnsi="仿宋_GB2312" w:cs="仿宋_GB2312" w:eastAsia="仿宋_GB2312"/>
                <w:sz w:val="21"/>
                <w:color w:val="0000FF"/>
              </w:rPr>
              <w:t>设施设备（不限于专业设备、辅助设备、工具、软件等），保证项目顺利实施</w:t>
            </w:r>
            <w:r>
              <w:rPr>
                <w:rFonts w:ascii="仿宋_GB2312" w:hAnsi="仿宋_GB2312" w:cs="仿宋_GB2312" w:eastAsia="仿宋_GB2312"/>
                <w:sz w:val="21"/>
                <w:color w:val="0000FF"/>
              </w:rPr>
              <w:t>。</w:t>
            </w:r>
          </w:p>
          <w:p>
            <w:pPr>
              <w:pStyle w:val="null3"/>
              <w:ind w:firstLine="422"/>
            </w:pPr>
            <w:r>
              <w:rPr>
                <w:rFonts w:ascii="仿宋_GB2312" w:hAnsi="仿宋_GB2312" w:cs="仿宋_GB2312" w:eastAsia="仿宋_GB2312"/>
                <w:sz w:val="21"/>
                <w:b/>
                <w:color w:val="0000FF"/>
              </w:rPr>
              <w:t>2.3核心产品的名称：</w:t>
            </w:r>
            <w:r>
              <w:rPr>
                <w:rFonts w:ascii="仿宋_GB2312" w:hAnsi="仿宋_GB2312" w:cs="仿宋_GB2312" w:eastAsia="仿宋_GB2312"/>
                <w:sz w:val="21"/>
                <w:b/>
                <w:color w:val="0000FF"/>
                <w:u w:val="single"/>
              </w:rPr>
              <w:t xml:space="preserve">  JF油墨  。</w:t>
            </w:r>
          </w:p>
          <w:p>
            <w:pPr>
              <w:pStyle w:val="null3"/>
              <w:ind w:firstLine="420"/>
            </w:pPr>
            <w:r>
              <w:rPr>
                <w:rFonts w:ascii="仿宋_GB2312" w:hAnsi="仿宋_GB2312" w:cs="仿宋_GB2312" w:eastAsia="仿宋_GB2312"/>
                <w:sz w:val="21"/>
                <w:color w:val="0000FF"/>
              </w:rPr>
              <w:t>2.</w:t>
            </w:r>
            <w:r>
              <w:rPr>
                <w:rFonts w:ascii="仿宋_GB2312" w:hAnsi="仿宋_GB2312" w:cs="仿宋_GB2312" w:eastAsia="仿宋_GB2312"/>
                <w:sz w:val="21"/>
                <w:color w:val="0000FF"/>
              </w:rPr>
              <w:t>4</w:t>
            </w:r>
            <w:r>
              <w:rPr>
                <w:rFonts w:ascii="仿宋_GB2312" w:hAnsi="仿宋_GB2312" w:cs="仿宋_GB2312" w:eastAsia="仿宋_GB2312"/>
                <w:sz w:val="21"/>
                <w:color w:val="0000FF"/>
              </w:rPr>
              <w:t>本项目标的所属行业为</w:t>
            </w:r>
            <w:r>
              <w:rPr>
                <w:rFonts w:ascii="仿宋_GB2312" w:hAnsi="仿宋_GB2312" w:cs="仿宋_GB2312" w:eastAsia="仿宋_GB2312"/>
                <w:sz w:val="21"/>
                <w:color w:val="0000FF"/>
              </w:rPr>
              <w:t>:</w:t>
            </w:r>
            <w:r>
              <w:rPr>
                <w:rFonts w:ascii="仿宋_GB2312" w:hAnsi="仿宋_GB2312" w:cs="仿宋_GB2312" w:eastAsia="仿宋_GB2312"/>
                <w:u w:val="single"/>
              </w:rPr>
              <w:t xml:space="preserve"> </w:t>
            </w:r>
            <w:r>
              <w:rPr>
                <w:rFonts w:ascii="仿宋_GB2312" w:hAnsi="仿宋_GB2312" w:cs="仿宋_GB2312" w:eastAsia="仿宋_GB2312"/>
                <w:sz w:val="21"/>
                <w:color w:val="0000FF"/>
                <w:u w:val="single"/>
              </w:rPr>
              <w:t>工业</w:t>
            </w:r>
            <w:r>
              <w:rPr>
                <w:rFonts w:ascii="仿宋_GB2312" w:hAnsi="仿宋_GB2312" w:cs="仿宋_GB2312" w:eastAsia="仿宋_GB2312"/>
                <w:u w:val="single"/>
              </w:rPr>
              <w:t xml:space="preserve"> </w:t>
            </w:r>
            <w:r>
              <w:rPr>
                <w:rFonts w:ascii="仿宋_GB2312" w:hAnsi="仿宋_GB2312" w:cs="仿宋_GB2312" w:eastAsia="仿宋_GB2312"/>
                <w:sz w:val="21"/>
                <w:color w:val="0000FF"/>
              </w:rPr>
              <w:t>（从业人员</w:t>
            </w:r>
            <w:r>
              <w:rPr>
                <w:rFonts w:ascii="仿宋_GB2312" w:hAnsi="仿宋_GB2312" w:cs="仿宋_GB2312" w:eastAsia="仿宋_GB2312"/>
                <w:sz w:val="21"/>
                <w:color w:val="0000FF"/>
              </w:rPr>
              <w:t>1000人以下或营业收入40000万元以下的为中小微型企业。其中，从业人员300人及以上，且营业收入2000万元及以上的为中型企业；从业人员20人及以上，且营业收入300</w:t>
            </w:r>
            <w:r>
              <w:rPr>
                <w:rFonts w:ascii="仿宋_GB2312" w:hAnsi="仿宋_GB2312" w:cs="仿宋_GB2312" w:eastAsia="仿宋_GB2312"/>
                <w:sz w:val="21"/>
                <w:color w:val="0000FF"/>
              </w:rPr>
              <w:t>万元及以上的为小型企业；从业人员</w:t>
            </w:r>
            <w:r>
              <w:rPr>
                <w:rFonts w:ascii="仿宋_GB2312" w:hAnsi="仿宋_GB2312" w:cs="仿宋_GB2312" w:eastAsia="仿宋_GB2312"/>
                <w:sz w:val="21"/>
                <w:color w:val="0000FF"/>
              </w:rPr>
              <w:t>20人以下或营业收入300万元以下的为微型企业）。</w:t>
            </w:r>
          </w:p>
          <w:p>
            <w:pPr>
              <w:pStyle w:val="null3"/>
              <w:ind w:firstLine="420"/>
            </w:pPr>
            <w:r>
              <w:rPr>
                <w:rFonts w:ascii="仿宋_GB2312" w:hAnsi="仿宋_GB2312" w:cs="仿宋_GB2312" w:eastAsia="仿宋_GB2312"/>
                <w:sz w:val="21"/>
                <w:b/>
                <w:color w:val="0000FF"/>
              </w:rPr>
              <w:t>2025年-2026学年度打复印耗材采购需求清单：</w:t>
            </w:r>
          </w:p>
          <w:tbl>
            <w:tblPr>
              <w:tblInd w:type="dxa" w:w="120"/>
              <w:tblBorders>
                <w:top w:val="none" w:color="000000" w:sz="4"/>
                <w:left w:val="none" w:color="000000" w:sz="4"/>
                <w:bottom w:val="none" w:color="000000" w:sz="4"/>
                <w:right w:val="none" w:color="000000" w:sz="4"/>
                <w:insideH w:val="none"/>
                <w:insideV w:val="none"/>
              </w:tblBorders>
            </w:tblPr>
            <w:tblGrid>
              <w:gridCol w:w="211"/>
              <w:gridCol w:w="526"/>
              <w:gridCol w:w="1354"/>
              <w:gridCol w:w="452"/>
            </w:tblGrid>
            <w:tr>
              <w:tc>
                <w:tcPr>
                  <w:tcW w:type="dxa" w:w="2543"/>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FF"/>
                    </w:rPr>
                    <w:t>纸张</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序号</w:t>
                  </w:r>
                </w:p>
              </w:tc>
              <w:tc>
                <w:tcPr>
                  <w:tcW w:type="dxa" w:w="5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物品</w:t>
                  </w:r>
                  <w:r>
                    <w:rPr>
                      <w:rFonts w:ascii="仿宋_GB2312" w:hAnsi="仿宋_GB2312" w:cs="仿宋_GB2312" w:eastAsia="仿宋_GB2312"/>
                      <w:sz w:val="21"/>
                      <w:color w:val="0000FF"/>
                    </w:rPr>
                    <w:t>名称</w:t>
                  </w:r>
                </w:p>
              </w:tc>
              <w:tc>
                <w:tcPr>
                  <w:tcW w:type="dxa" w:w="13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数量</w:t>
                  </w:r>
                </w:p>
              </w:tc>
              <w:tc>
                <w:tcPr>
                  <w:tcW w:type="dxa" w:w="4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单位</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速印纸</w:t>
                  </w:r>
                  <w:r>
                    <w:rPr>
                      <w:rFonts w:ascii="仿宋_GB2312" w:hAnsi="仿宋_GB2312" w:cs="仿宋_GB2312" w:eastAsia="仿宋_GB2312"/>
                      <w:sz w:val="21"/>
                      <w:color w:val="0000FF"/>
                    </w:rPr>
                    <w:t>8K （60g）</w:t>
                  </w:r>
                </w:p>
              </w:tc>
              <w:tc>
                <w:tcPr>
                  <w:tcW w:type="dxa" w:w="1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1900</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令，</w:t>
                  </w:r>
                  <w:r>
                    <w:rPr>
                      <w:rFonts w:ascii="仿宋_GB2312" w:hAnsi="仿宋_GB2312" w:cs="仿宋_GB2312" w:eastAsia="仿宋_GB2312"/>
                      <w:sz w:val="21"/>
                      <w:color w:val="0000FF"/>
                    </w:rPr>
                    <w:t>4000张/令</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2</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速印纸</w:t>
                  </w:r>
                  <w:r>
                    <w:rPr>
                      <w:rFonts w:ascii="仿宋_GB2312" w:hAnsi="仿宋_GB2312" w:cs="仿宋_GB2312" w:eastAsia="仿宋_GB2312"/>
                      <w:sz w:val="21"/>
                      <w:color w:val="0000FF"/>
                    </w:rPr>
                    <w:t>8K （70g）</w:t>
                  </w:r>
                </w:p>
              </w:tc>
              <w:tc>
                <w:tcPr>
                  <w:tcW w:type="dxa" w:w="1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20</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令，</w:t>
                  </w:r>
                  <w:r>
                    <w:rPr>
                      <w:rFonts w:ascii="仿宋_GB2312" w:hAnsi="仿宋_GB2312" w:cs="仿宋_GB2312" w:eastAsia="仿宋_GB2312"/>
                      <w:sz w:val="21"/>
                      <w:color w:val="0000FF"/>
                    </w:rPr>
                    <w:t>4000张/令</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3</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速印纸</w:t>
                  </w:r>
                  <w:r>
                    <w:rPr>
                      <w:rFonts w:ascii="仿宋_GB2312" w:hAnsi="仿宋_GB2312" w:cs="仿宋_GB2312" w:eastAsia="仿宋_GB2312"/>
                      <w:sz w:val="21"/>
                      <w:color w:val="0000FF"/>
                    </w:rPr>
                    <w:t>8K （80g）</w:t>
                  </w:r>
                </w:p>
              </w:tc>
              <w:tc>
                <w:tcPr>
                  <w:tcW w:type="dxa" w:w="1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48</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令，</w:t>
                  </w:r>
                  <w:r>
                    <w:rPr>
                      <w:rFonts w:ascii="仿宋_GB2312" w:hAnsi="仿宋_GB2312" w:cs="仿宋_GB2312" w:eastAsia="仿宋_GB2312"/>
                      <w:sz w:val="21"/>
                      <w:color w:val="0000FF"/>
                    </w:rPr>
                    <w:t>4000张/令</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4</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速印纸</w:t>
                  </w:r>
                  <w:r>
                    <w:rPr>
                      <w:rFonts w:ascii="仿宋_GB2312" w:hAnsi="仿宋_GB2312" w:cs="仿宋_GB2312" w:eastAsia="仿宋_GB2312"/>
                      <w:sz w:val="21"/>
                      <w:color w:val="0000FF"/>
                    </w:rPr>
                    <w:t>A3 （60g）</w:t>
                  </w:r>
                </w:p>
              </w:tc>
              <w:tc>
                <w:tcPr>
                  <w:tcW w:type="dxa" w:w="1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10</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令，</w:t>
                  </w:r>
                  <w:r>
                    <w:rPr>
                      <w:rFonts w:ascii="仿宋_GB2312" w:hAnsi="仿宋_GB2312" w:cs="仿宋_GB2312" w:eastAsia="仿宋_GB2312"/>
                      <w:sz w:val="21"/>
                      <w:color w:val="0000FF"/>
                    </w:rPr>
                    <w:t>4000张/令</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5</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速印纸</w:t>
                  </w:r>
                  <w:r>
                    <w:rPr>
                      <w:rFonts w:ascii="仿宋_GB2312" w:hAnsi="仿宋_GB2312" w:cs="仿宋_GB2312" w:eastAsia="仿宋_GB2312"/>
                      <w:sz w:val="21"/>
                      <w:color w:val="0000FF"/>
                    </w:rPr>
                    <w:t>A3（80g）</w:t>
                  </w:r>
                </w:p>
              </w:tc>
              <w:tc>
                <w:tcPr>
                  <w:tcW w:type="dxa" w:w="1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10</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令，</w:t>
                  </w:r>
                  <w:r>
                    <w:rPr>
                      <w:rFonts w:ascii="仿宋_GB2312" w:hAnsi="仿宋_GB2312" w:cs="仿宋_GB2312" w:eastAsia="仿宋_GB2312"/>
                      <w:sz w:val="21"/>
                      <w:color w:val="0000FF"/>
                    </w:rPr>
                    <w:t>4000张/令</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6</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速印纸</w:t>
                  </w:r>
                  <w:r>
                    <w:rPr>
                      <w:rFonts w:ascii="仿宋_GB2312" w:hAnsi="仿宋_GB2312" w:cs="仿宋_GB2312" w:eastAsia="仿宋_GB2312"/>
                      <w:sz w:val="21"/>
                      <w:color w:val="0000FF"/>
                    </w:rPr>
                    <w:t>A4 （70g）</w:t>
                  </w:r>
                </w:p>
              </w:tc>
              <w:tc>
                <w:tcPr>
                  <w:tcW w:type="dxa" w:w="1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48</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令，</w:t>
                  </w:r>
                  <w:r>
                    <w:rPr>
                      <w:rFonts w:ascii="仿宋_GB2312" w:hAnsi="仿宋_GB2312" w:cs="仿宋_GB2312" w:eastAsia="仿宋_GB2312"/>
                      <w:sz w:val="21"/>
                      <w:color w:val="0000FF"/>
                    </w:rPr>
                    <w:t>8</w:t>
                  </w:r>
                  <w:r>
                    <w:rPr>
                      <w:rFonts w:ascii="仿宋_GB2312" w:hAnsi="仿宋_GB2312" w:cs="仿宋_GB2312" w:eastAsia="仿宋_GB2312"/>
                      <w:sz w:val="21"/>
                      <w:color w:val="0000FF"/>
                    </w:rPr>
                    <w:t>000张/令</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7</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复印纸</w:t>
                  </w:r>
                  <w:r>
                    <w:rPr>
                      <w:rFonts w:ascii="仿宋_GB2312" w:hAnsi="仿宋_GB2312" w:cs="仿宋_GB2312" w:eastAsia="仿宋_GB2312"/>
                      <w:sz w:val="21"/>
                      <w:color w:val="0000FF"/>
                    </w:rPr>
                    <w:t>8K（70g）</w:t>
                  </w:r>
                </w:p>
              </w:tc>
              <w:tc>
                <w:tcPr>
                  <w:tcW w:type="dxa" w:w="1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10</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箱，</w:t>
                  </w:r>
                  <w:r>
                    <w:rPr>
                      <w:rFonts w:ascii="仿宋_GB2312" w:hAnsi="仿宋_GB2312" w:cs="仿宋_GB2312" w:eastAsia="仿宋_GB2312"/>
                      <w:sz w:val="21"/>
                      <w:color w:val="0000FF"/>
                    </w:rPr>
                    <w:t>2000张/箱</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8</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复印纸</w:t>
                  </w:r>
                  <w:r>
                    <w:rPr>
                      <w:rFonts w:ascii="仿宋_GB2312" w:hAnsi="仿宋_GB2312" w:cs="仿宋_GB2312" w:eastAsia="仿宋_GB2312"/>
                      <w:sz w:val="21"/>
                      <w:color w:val="0000FF"/>
                    </w:rPr>
                    <w:t>A4 （75g）</w:t>
                  </w:r>
                </w:p>
              </w:tc>
              <w:tc>
                <w:tcPr>
                  <w:tcW w:type="dxa" w:w="1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84</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箱，</w:t>
                  </w:r>
                  <w:r>
                    <w:rPr>
                      <w:rFonts w:ascii="仿宋_GB2312" w:hAnsi="仿宋_GB2312" w:cs="仿宋_GB2312" w:eastAsia="仿宋_GB2312"/>
                      <w:sz w:val="21"/>
                      <w:color w:val="0000FF"/>
                    </w:rPr>
                    <w:t>4000张/箱</w:t>
                  </w:r>
                </w:p>
              </w:tc>
            </w:tr>
            <w:tr>
              <w:tc>
                <w:tcPr>
                  <w:tcW w:type="dxa" w:w="254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FF"/>
                    </w:rPr>
                    <w:t>复印机耗材</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序号</w:t>
                  </w:r>
                </w:p>
              </w:tc>
              <w:tc>
                <w:tcPr>
                  <w:tcW w:type="dxa" w:w="5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物品名称</w:t>
                  </w:r>
                </w:p>
              </w:tc>
              <w:tc>
                <w:tcPr>
                  <w:tcW w:type="dxa" w:w="13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数量</w:t>
                  </w:r>
                </w:p>
              </w:tc>
              <w:tc>
                <w:tcPr>
                  <w:tcW w:type="dxa" w:w="4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单位</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9</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 xml:space="preserve"> </w:t>
                  </w:r>
                  <w:r>
                    <w:rPr>
                      <w:rFonts w:ascii="仿宋_GB2312" w:hAnsi="仿宋_GB2312" w:cs="仿宋_GB2312" w:eastAsia="仿宋_GB2312"/>
                      <w:sz w:val="21"/>
                      <w:color w:val="0000FF"/>
                    </w:rPr>
                    <w:t>黑色感光鼓</w:t>
                  </w:r>
                </w:p>
              </w:tc>
              <w:tc>
                <w:tcPr>
                  <w:tcW w:type="dxa" w:w="1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8</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件</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10</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 xml:space="preserve"> </w:t>
                  </w:r>
                  <w:r>
                    <w:rPr>
                      <w:rFonts w:ascii="仿宋_GB2312" w:hAnsi="仿宋_GB2312" w:cs="仿宋_GB2312" w:eastAsia="仿宋_GB2312"/>
                      <w:sz w:val="21"/>
                      <w:color w:val="0000FF"/>
                    </w:rPr>
                    <w:t>红色感光鼓</w:t>
                  </w:r>
                </w:p>
              </w:tc>
              <w:tc>
                <w:tcPr>
                  <w:tcW w:type="dxa" w:w="1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2</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件</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11</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黄色感光鼓</w:t>
                  </w:r>
                </w:p>
              </w:tc>
              <w:tc>
                <w:tcPr>
                  <w:tcW w:type="dxa" w:w="1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2</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件</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12</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蓝色感光鼓</w:t>
                  </w:r>
                </w:p>
              </w:tc>
              <w:tc>
                <w:tcPr>
                  <w:tcW w:type="dxa" w:w="1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2</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件</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13</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黑色碳粉</w:t>
                  </w:r>
                </w:p>
              </w:tc>
              <w:tc>
                <w:tcPr>
                  <w:tcW w:type="dxa" w:w="1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4</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件</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14</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红色碳粉</w:t>
                  </w:r>
                </w:p>
              </w:tc>
              <w:tc>
                <w:tcPr>
                  <w:tcW w:type="dxa" w:w="1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4</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件</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15</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黄色碳粉</w:t>
                  </w:r>
                </w:p>
              </w:tc>
              <w:tc>
                <w:tcPr>
                  <w:tcW w:type="dxa" w:w="1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4</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件</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16</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蓝色碳粉</w:t>
                  </w:r>
                </w:p>
              </w:tc>
              <w:tc>
                <w:tcPr>
                  <w:tcW w:type="dxa" w:w="1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4</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件</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17</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黑色感光鼓</w:t>
                  </w:r>
                </w:p>
              </w:tc>
              <w:tc>
                <w:tcPr>
                  <w:tcW w:type="dxa" w:w="1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8</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件</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18</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碳粉</w:t>
                  </w:r>
                </w:p>
              </w:tc>
              <w:tc>
                <w:tcPr>
                  <w:tcW w:type="dxa" w:w="1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9</w:t>
                  </w:r>
                </w:p>
              </w:tc>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件</w:t>
                  </w:r>
                </w:p>
              </w:tc>
            </w:tr>
          </w:tbl>
          <w:tbl>
            <w:tblPr>
              <w:tblInd w:type="dxa" w:w="120"/>
              <w:tblBorders>
                <w:top w:val="none" w:color="000000" w:sz="4"/>
                <w:left w:val="none" w:color="000000" w:sz="4"/>
                <w:bottom w:val="none" w:color="000000" w:sz="4"/>
                <w:right w:val="none" w:color="000000" w:sz="4"/>
                <w:insideH w:val="none"/>
                <w:insideV w:val="none"/>
              </w:tblBorders>
            </w:tblPr>
            <w:tblGrid>
              <w:gridCol w:w="211"/>
              <w:gridCol w:w="526"/>
              <w:gridCol w:w="1349"/>
              <w:gridCol w:w="457"/>
            </w:tblGrid>
            <w:tr>
              <w:tc>
                <w:tcPr>
                  <w:tcW w:type="dxa" w:w="2543"/>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FF"/>
                    </w:rPr>
                    <w:t>印刷机耗材</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序号</w:t>
                  </w:r>
                </w:p>
              </w:tc>
              <w:tc>
                <w:tcPr>
                  <w:tcW w:type="dxa" w:w="5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名称</w:t>
                  </w:r>
                </w:p>
              </w:tc>
              <w:tc>
                <w:tcPr>
                  <w:tcW w:type="dxa" w:w="13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数量</w:t>
                  </w:r>
                </w:p>
              </w:tc>
              <w:tc>
                <w:tcPr>
                  <w:tcW w:type="dxa" w:w="4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单位</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19</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SV</w:t>
                  </w:r>
                  <w:r>
                    <w:rPr>
                      <w:rFonts w:ascii="仿宋_GB2312" w:hAnsi="仿宋_GB2312" w:cs="仿宋_GB2312" w:eastAsia="仿宋_GB2312"/>
                      <w:sz w:val="21"/>
                      <w:color w:val="0000FF"/>
                    </w:rPr>
                    <w:t>油墨</w:t>
                  </w:r>
                </w:p>
              </w:tc>
              <w:tc>
                <w:tcPr>
                  <w:tcW w:type="dxa" w:w="1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300</w:t>
                  </w:r>
                </w:p>
              </w:tc>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支</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20</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JF</w:t>
                  </w:r>
                  <w:r>
                    <w:rPr>
                      <w:rFonts w:ascii="仿宋_GB2312" w:hAnsi="仿宋_GB2312" w:cs="仿宋_GB2312" w:eastAsia="仿宋_GB2312"/>
                      <w:sz w:val="21"/>
                      <w:color w:val="0000FF"/>
                    </w:rPr>
                    <w:t>油墨</w:t>
                  </w:r>
                </w:p>
              </w:tc>
              <w:tc>
                <w:tcPr>
                  <w:tcW w:type="dxa" w:w="1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300</w:t>
                  </w:r>
                </w:p>
              </w:tc>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支</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21</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SVB4</w:t>
                  </w:r>
                  <w:r>
                    <w:rPr>
                      <w:rFonts w:ascii="仿宋_GB2312" w:hAnsi="仿宋_GB2312" w:cs="仿宋_GB2312" w:eastAsia="仿宋_GB2312"/>
                      <w:sz w:val="21"/>
                      <w:color w:val="0000FF"/>
                    </w:rPr>
                    <w:t>版纸</w:t>
                  </w:r>
                </w:p>
              </w:tc>
              <w:tc>
                <w:tcPr>
                  <w:tcW w:type="dxa" w:w="1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50</w:t>
                  </w:r>
                </w:p>
              </w:tc>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卷</w:t>
                  </w:r>
                  <w:r>
                    <w:rPr>
                      <w:rFonts w:ascii="仿宋_GB2312" w:hAnsi="仿宋_GB2312" w:cs="仿宋_GB2312" w:eastAsia="仿宋_GB2312"/>
                      <w:sz w:val="21"/>
                      <w:color w:val="0000FF"/>
                    </w:rPr>
                    <w:t>，</w:t>
                  </w:r>
                  <w:r>
                    <w:rPr>
                      <w:rFonts w:ascii="仿宋_GB2312" w:hAnsi="仿宋_GB2312" w:cs="仿宋_GB2312" w:eastAsia="仿宋_GB2312"/>
                      <w:sz w:val="21"/>
                      <w:color w:val="0000FF"/>
                    </w:rPr>
                    <w:t>每卷</w:t>
                  </w:r>
                  <w:r>
                    <w:rPr>
                      <w:rFonts w:ascii="仿宋_GB2312" w:hAnsi="仿宋_GB2312" w:cs="仿宋_GB2312" w:eastAsia="仿宋_GB2312"/>
                      <w:sz w:val="21"/>
                      <w:color w:val="0000FF"/>
                    </w:rPr>
                    <w:t>200个版</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22</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JFA3</w:t>
                  </w:r>
                  <w:r>
                    <w:rPr>
                      <w:rFonts w:ascii="仿宋_GB2312" w:hAnsi="仿宋_GB2312" w:cs="仿宋_GB2312" w:eastAsia="仿宋_GB2312"/>
                      <w:sz w:val="21"/>
                      <w:color w:val="0000FF"/>
                    </w:rPr>
                    <w:t>版纸</w:t>
                  </w:r>
                </w:p>
              </w:tc>
              <w:tc>
                <w:tcPr>
                  <w:tcW w:type="dxa" w:w="1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70</w:t>
                  </w:r>
                </w:p>
              </w:tc>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卷</w:t>
                  </w:r>
                  <w:r>
                    <w:rPr>
                      <w:rFonts w:ascii="仿宋_GB2312" w:hAnsi="仿宋_GB2312" w:cs="仿宋_GB2312" w:eastAsia="仿宋_GB2312"/>
                      <w:sz w:val="21"/>
                      <w:color w:val="0000FF"/>
                    </w:rPr>
                    <w:t>，</w:t>
                  </w:r>
                  <w:r>
                    <w:rPr>
                      <w:rFonts w:ascii="仿宋_GB2312" w:hAnsi="仿宋_GB2312" w:cs="仿宋_GB2312" w:eastAsia="仿宋_GB2312"/>
                      <w:sz w:val="21"/>
                      <w:color w:val="0000FF"/>
                    </w:rPr>
                    <w:t>每卷</w:t>
                  </w:r>
                  <w:r>
                    <w:rPr>
                      <w:rFonts w:ascii="仿宋_GB2312" w:hAnsi="仿宋_GB2312" w:cs="仿宋_GB2312" w:eastAsia="仿宋_GB2312"/>
                      <w:sz w:val="21"/>
                      <w:color w:val="0000FF"/>
                    </w:rPr>
                    <w:t>220个版</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23</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进纸离合器单元</w:t>
                  </w:r>
                </w:p>
              </w:tc>
              <w:tc>
                <w:tcPr>
                  <w:tcW w:type="dxa" w:w="1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20</w:t>
                  </w:r>
                </w:p>
              </w:tc>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个</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24</w:t>
                  </w:r>
                </w:p>
              </w:tc>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搓纸轮单元</w:t>
                  </w:r>
                </w:p>
              </w:tc>
              <w:tc>
                <w:tcPr>
                  <w:tcW w:type="dxa" w:w="1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20</w:t>
                  </w:r>
                </w:p>
              </w:tc>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个</w:t>
                  </w:r>
                </w:p>
              </w:tc>
            </w:tr>
          </w:tbl>
          <w:p>
            <w:pPr>
              <w:pStyle w:val="null3"/>
              <w:ind w:firstLine="420"/>
            </w:pPr>
            <w:r>
              <w:rPr>
                <w:rFonts w:ascii="仿宋_GB2312" w:hAnsi="仿宋_GB2312" w:cs="仿宋_GB2312" w:eastAsia="仿宋_GB2312"/>
                <w:sz w:val="21"/>
                <w:b/>
                <w:color w:val="0000FF"/>
              </w:rPr>
              <w:t>技术规格参数</w:t>
            </w:r>
            <w:r>
              <w:rPr>
                <w:rFonts w:ascii="仿宋_GB2312" w:hAnsi="仿宋_GB2312" w:cs="仿宋_GB2312" w:eastAsia="仿宋_GB2312"/>
                <w:sz w:val="21"/>
                <w:b/>
                <w:color w:val="0000FF"/>
              </w:rPr>
              <w:t>:</w:t>
            </w:r>
          </w:p>
          <w:tbl>
            <w:tblPr>
              <w:tblInd w:type="dxa" w:w="135"/>
              <w:tblBorders>
                <w:top w:val="none" w:color="000000" w:sz="4"/>
                <w:left w:val="none" w:color="000000" w:sz="4"/>
                <w:bottom w:val="none" w:color="000000" w:sz="4"/>
                <w:right w:val="none" w:color="000000" w:sz="4"/>
                <w:insideH w:val="none"/>
                <w:insideV w:val="none"/>
              </w:tblBorders>
            </w:tblPr>
            <w:tblGrid>
              <w:gridCol w:w="120"/>
              <w:gridCol w:w="435"/>
              <w:gridCol w:w="435"/>
              <w:gridCol w:w="235"/>
              <w:gridCol w:w="1320"/>
            </w:tblGrid>
            <w:tr>
              <w:tc>
                <w:tcPr>
                  <w:tcW w:type="dxa" w:w="1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FF"/>
                    </w:rPr>
                    <w:t>序号</w:t>
                  </w:r>
                </w:p>
              </w:tc>
              <w:tc>
                <w:tcPr>
                  <w:tcW w:type="dxa" w:w="4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FF"/>
                    </w:rPr>
                    <w:t>货物名称</w:t>
                  </w:r>
                </w:p>
              </w:tc>
              <w:tc>
                <w:tcPr>
                  <w:tcW w:type="dxa" w:w="4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FF"/>
                    </w:rPr>
                    <w:t>适配机型</w:t>
                  </w:r>
                </w:p>
              </w:tc>
              <w:tc>
                <w:tcPr>
                  <w:tcW w:type="dxa" w:w="2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FF"/>
                    </w:rPr>
                    <w:t>国产</w:t>
                  </w:r>
                  <w:r>
                    <w:rPr>
                      <w:rFonts w:ascii="仿宋_GB2312" w:hAnsi="仿宋_GB2312" w:cs="仿宋_GB2312" w:eastAsia="仿宋_GB2312"/>
                      <w:sz w:val="21"/>
                      <w:b/>
                      <w:color w:val="0000FF"/>
                    </w:rPr>
                    <w:t>/进口</w:t>
                  </w:r>
                </w:p>
              </w:tc>
              <w:tc>
                <w:tcPr>
                  <w:tcW w:type="dxa" w:w="13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FF"/>
                    </w:rPr>
                    <w:t>技术参数</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1</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速印纸</w:t>
                  </w:r>
                  <w:r>
                    <w:rPr>
                      <w:rFonts w:ascii="仿宋_GB2312" w:hAnsi="仿宋_GB2312" w:cs="仿宋_GB2312" w:eastAsia="仿宋_GB2312"/>
                      <w:sz w:val="20"/>
                      <w:color w:val="0000FF"/>
                    </w:rPr>
                    <w:t>8K （60g）</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理想</w:t>
                  </w:r>
                  <w:r>
                    <w:rPr>
                      <w:rFonts w:ascii="仿宋_GB2312" w:hAnsi="仿宋_GB2312" w:cs="仿宋_GB2312" w:eastAsia="仿宋_GB2312"/>
                      <w:sz w:val="20"/>
                      <w:color w:val="0000FF"/>
                    </w:rPr>
                    <w:t>SV5231C、</w:t>
                  </w:r>
                </w:p>
                <w:p>
                  <w:pPr>
                    <w:pStyle w:val="null3"/>
                    <w:jc w:val="center"/>
                  </w:pPr>
                  <w:r>
                    <w:rPr>
                      <w:rFonts w:ascii="仿宋_GB2312" w:hAnsi="仿宋_GB2312" w:cs="仿宋_GB2312" w:eastAsia="仿宋_GB2312"/>
                      <w:sz w:val="20"/>
                      <w:color w:val="0000FF"/>
                    </w:rPr>
                    <w:t>中佑</w:t>
                  </w:r>
                  <w:r>
                    <w:rPr>
                      <w:rFonts w:ascii="仿宋_GB2312" w:hAnsi="仿宋_GB2312" w:cs="仿宋_GB2312" w:eastAsia="仿宋_GB2312"/>
                      <w:sz w:val="20"/>
                      <w:color w:val="0000FF"/>
                    </w:rPr>
                    <w:t>JF6331</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国产</w:t>
                  </w:r>
                </w:p>
              </w:tc>
              <w:tc>
                <w:tcPr>
                  <w:tcW w:type="dxa" w:w="1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1、纸张类型：双面胶</w:t>
                  </w:r>
                </w:p>
                <w:p>
                  <w:pPr>
                    <w:pStyle w:val="null3"/>
                    <w:jc w:val="left"/>
                  </w:pPr>
                  <w:r>
                    <w:rPr>
                      <w:rFonts w:ascii="仿宋_GB2312" w:hAnsi="仿宋_GB2312" w:cs="仿宋_GB2312" w:eastAsia="仿宋_GB2312"/>
                      <w:sz w:val="20"/>
                      <w:color w:val="0000FF"/>
                    </w:rPr>
                    <w:t>2、平滑度：</w:t>
                  </w:r>
                  <w:r>
                    <w:rPr>
                      <w:rFonts w:ascii="仿宋_GB2312" w:hAnsi="仿宋_GB2312" w:cs="仿宋_GB2312" w:eastAsia="仿宋_GB2312"/>
                      <w:sz w:val="20"/>
                      <w:color w:val="0000FF"/>
                    </w:rPr>
                    <w:t>≧</w:t>
                  </w:r>
                  <w:r>
                    <w:rPr>
                      <w:rFonts w:ascii="仿宋_GB2312" w:hAnsi="仿宋_GB2312" w:cs="仿宋_GB2312" w:eastAsia="仿宋_GB2312"/>
                      <w:sz w:val="20"/>
                      <w:color w:val="0000FF"/>
                    </w:rPr>
                    <w:t>20s</w:t>
                  </w:r>
                </w:p>
                <w:p>
                  <w:pPr>
                    <w:pStyle w:val="null3"/>
                    <w:jc w:val="left"/>
                  </w:pPr>
                  <w:r>
                    <w:rPr>
                      <w:rFonts w:ascii="仿宋_GB2312" w:hAnsi="仿宋_GB2312" w:cs="仿宋_GB2312" w:eastAsia="仿宋_GB2312"/>
                      <w:sz w:val="20"/>
                      <w:color w:val="0000FF"/>
                    </w:rPr>
                    <w:t>3、吸水性：</w:t>
                  </w:r>
                  <w:r>
                    <w:rPr>
                      <w:rFonts w:ascii="仿宋_GB2312" w:hAnsi="仿宋_GB2312" w:cs="仿宋_GB2312" w:eastAsia="仿宋_GB2312"/>
                      <w:sz w:val="20"/>
                      <w:color w:val="0000FF"/>
                    </w:rPr>
                    <w:t>≧25.0g/m2</w:t>
                  </w:r>
                </w:p>
                <w:p>
                  <w:pPr>
                    <w:pStyle w:val="null3"/>
                    <w:jc w:val="left"/>
                  </w:pPr>
                  <w:r>
                    <w:rPr>
                      <w:rFonts w:ascii="仿宋_GB2312" w:hAnsi="仿宋_GB2312" w:cs="仿宋_GB2312" w:eastAsia="仿宋_GB2312"/>
                      <w:sz w:val="20"/>
                      <w:color w:val="0000FF"/>
                    </w:rPr>
                    <w:t>4、白度</w:t>
                  </w:r>
                  <w:r>
                    <w:rPr>
                      <w:rFonts w:ascii="仿宋_GB2312" w:hAnsi="仿宋_GB2312" w:cs="仿宋_GB2312" w:eastAsia="仿宋_GB2312"/>
                      <w:sz w:val="20"/>
                      <w:color w:val="0000FF"/>
                    </w:rPr>
                    <w:t>≦</w:t>
                  </w:r>
                  <w:r>
                    <w:rPr>
                      <w:rFonts w:ascii="仿宋_GB2312" w:hAnsi="仿宋_GB2312" w:cs="仿宋_GB2312" w:eastAsia="仿宋_GB2312"/>
                      <w:sz w:val="20"/>
                      <w:color w:val="0000FF"/>
                    </w:rPr>
                    <w:t>90%</w:t>
                  </w:r>
                </w:p>
                <w:p>
                  <w:pPr>
                    <w:pStyle w:val="null3"/>
                    <w:jc w:val="left"/>
                  </w:pPr>
                  <w:r>
                    <w:rPr>
                      <w:rFonts w:ascii="仿宋_GB2312" w:hAnsi="仿宋_GB2312" w:cs="仿宋_GB2312" w:eastAsia="仿宋_GB2312"/>
                      <w:sz w:val="20"/>
                      <w:color w:val="0000FF"/>
                    </w:rPr>
                    <w:t>5、符合GB/T30130-2013/2023标准</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2</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速印纸</w:t>
                  </w:r>
                  <w:r>
                    <w:rPr>
                      <w:rFonts w:ascii="仿宋_GB2312" w:hAnsi="仿宋_GB2312" w:cs="仿宋_GB2312" w:eastAsia="仿宋_GB2312"/>
                      <w:sz w:val="20"/>
                      <w:color w:val="0000FF"/>
                    </w:rPr>
                    <w:t>8K （70g）</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理想</w:t>
                  </w:r>
                  <w:r>
                    <w:rPr>
                      <w:rFonts w:ascii="仿宋_GB2312" w:hAnsi="仿宋_GB2312" w:cs="仿宋_GB2312" w:eastAsia="仿宋_GB2312"/>
                      <w:sz w:val="20"/>
                      <w:color w:val="0000FF"/>
                    </w:rPr>
                    <w:t>SV5231C、</w:t>
                  </w:r>
                </w:p>
                <w:p>
                  <w:pPr>
                    <w:pStyle w:val="null3"/>
                    <w:jc w:val="center"/>
                  </w:pPr>
                  <w:r>
                    <w:rPr>
                      <w:rFonts w:ascii="仿宋_GB2312" w:hAnsi="仿宋_GB2312" w:cs="仿宋_GB2312" w:eastAsia="仿宋_GB2312"/>
                      <w:sz w:val="20"/>
                      <w:color w:val="0000FF"/>
                    </w:rPr>
                    <w:t>中佑</w:t>
                  </w:r>
                  <w:r>
                    <w:rPr>
                      <w:rFonts w:ascii="仿宋_GB2312" w:hAnsi="仿宋_GB2312" w:cs="仿宋_GB2312" w:eastAsia="仿宋_GB2312"/>
                      <w:sz w:val="20"/>
                      <w:color w:val="0000FF"/>
                    </w:rPr>
                    <w:t>JF6331</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国产</w:t>
                  </w:r>
                </w:p>
              </w:tc>
              <w:tc>
                <w:tcPr>
                  <w:tcW w:type="dxa" w:w="1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1、纸张类型：双面胶</w:t>
                  </w:r>
                </w:p>
                <w:p>
                  <w:pPr>
                    <w:pStyle w:val="null3"/>
                    <w:jc w:val="left"/>
                  </w:pPr>
                  <w:r>
                    <w:rPr>
                      <w:rFonts w:ascii="仿宋_GB2312" w:hAnsi="仿宋_GB2312" w:cs="仿宋_GB2312" w:eastAsia="仿宋_GB2312"/>
                      <w:sz w:val="20"/>
                      <w:color w:val="0000FF"/>
                    </w:rPr>
                    <w:t>2、平滑度：</w:t>
                  </w:r>
                  <w:r>
                    <w:rPr>
                      <w:rFonts w:ascii="仿宋_GB2312" w:hAnsi="仿宋_GB2312" w:cs="仿宋_GB2312" w:eastAsia="仿宋_GB2312"/>
                      <w:sz w:val="20"/>
                      <w:color w:val="0000FF"/>
                    </w:rPr>
                    <w:t>≧</w:t>
                  </w:r>
                  <w:r>
                    <w:rPr>
                      <w:rFonts w:ascii="仿宋_GB2312" w:hAnsi="仿宋_GB2312" w:cs="仿宋_GB2312" w:eastAsia="仿宋_GB2312"/>
                      <w:sz w:val="20"/>
                      <w:color w:val="0000FF"/>
                    </w:rPr>
                    <w:t>20s</w:t>
                  </w:r>
                </w:p>
                <w:p>
                  <w:pPr>
                    <w:pStyle w:val="null3"/>
                    <w:jc w:val="left"/>
                  </w:pPr>
                  <w:r>
                    <w:rPr>
                      <w:rFonts w:ascii="仿宋_GB2312" w:hAnsi="仿宋_GB2312" w:cs="仿宋_GB2312" w:eastAsia="仿宋_GB2312"/>
                      <w:sz w:val="20"/>
                      <w:color w:val="0000FF"/>
                    </w:rPr>
                    <w:t>3、吸水性：</w:t>
                  </w:r>
                  <w:r>
                    <w:rPr>
                      <w:rFonts w:ascii="仿宋_GB2312" w:hAnsi="仿宋_GB2312" w:cs="仿宋_GB2312" w:eastAsia="仿宋_GB2312"/>
                      <w:sz w:val="20"/>
                      <w:color w:val="0000FF"/>
                    </w:rPr>
                    <w:t>≧28.0g/m2</w:t>
                  </w:r>
                </w:p>
                <w:p>
                  <w:pPr>
                    <w:pStyle w:val="null3"/>
                    <w:jc w:val="left"/>
                  </w:pPr>
                  <w:r>
                    <w:rPr>
                      <w:rFonts w:ascii="仿宋_GB2312" w:hAnsi="仿宋_GB2312" w:cs="仿宋_GB2312" w:eastAsia="仿宋_GB2312"/>
                      <w:sz w:val="20"/>
                      <w:color w:val="0000FF"/>
                    </w:rPr>
                    <w:t>4、白度</w:t>
                  </w:r>
                  <w:r>
                    <w:rPr>
                      <w:rFonts w:ascii="仿宋_GB2312" w:hAnsi="仿宋_GB2312" w:cs="仿宋_GB2312" w:eastAsia="仿宋_GB2312"/>
                      <w:sz w:val="20"/>
                      <w:color w:val="0000FF"/>
                    </w:rPr>
                    <w:t>≦</w:t>
                  </w:r>
                  <w:r>
                    <w:rPr>
                      <w:rFonts w:ascii="仿宋_GB2312" w:hAnsi="仿宋_GB2312" w:cs="仿宋_GB2312" w:eastAsia="仿宋_GB2312"/>
                      <w:sz w:val="20"/>
                      <w:color w:val="0000FF"/>
                    </w:rPr>
                    <w:t>90%</w:t>
                  </w:r>
                </w:p>
                <w:p>
                  <w:pPr>
                    <w:pStyle w:val="null3"/>
                    <w:jc w:val="left"/>
                  </w:pPr>
                  <w:r>
                    <w:rPr>
                      <w:rFonts w:ascii="仿宋_GB2312" w:hAnsi="仿宋_GB2312" w:cs="仿宋_GB2312" w:eastAsia="仿宋_GB2312"/>
                      <w:sz w:val="20"/>
                      <w:color w:val="0000FF"/>
                    </w:rPr>
                    <w:t>5、符合GB/T30130-2013/2023标准</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3</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速印纸</w:t>
                  </w:r>
                  <w:r>
                    <w:rPr>
                      <w:rFonts w:ascii="仿宋_GB2312" w:hAnsi="仿宋_GB2312" w:cs="仿宋_GB2312" w:eastAsia="仿宋_GB2312"/>
                      <w:sz w:val="20"/>
                      <w:color w:val="0000FF"/>
                    </w:rPr>
                    <w:t>8K （80g）</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理想</w:t>
                  </w:r>
                  <w:r>
                    <w:rPr>
                      <w:rFonts w:ascii="仿宋_GB2312" w:hAnsi="仿宋_GB2312" w:cs="仿宋_GB2312" w:eastAsia="仿宋_GB2312"/>
                      <w:sz w:val="20"/>
                      <w:color w:val="0000FF"/>
                    </w:rPr>
                    <w:t>SV5231C、</w:t>
                  </w:r>
                </w:p>
                <w:p>
                  <w:pPr>
                    <w:pStyle w:val="null3"/>
                    <w:jc w:val="center"/>
                  </w:pPr>
                  <w:r>
                    <w:rPr>
                      <w:rFonts w:ascii="仿宋_GB2312" w:hAnsi="仿宋_GB2312" w:cs="仿宋_GB2312" w:eastAsia="仿宋_GB2312"/>
                      <w:sz w:val="20"/>
                      <w:color w:val="0000FF"/>
                    </w:rPr>
                    <w:t>中佑</w:t>
                  </w:r>
                  <w:r>
                    <w:rPr>
                      <w:rFonts w:ascii="仿宋_GB2312" w:hAnsi="仿宋_GB2312" w:cs="仿宋_GB2312" w:eastAsia="仿宋_GB2312"/>
                      <w:sz w:val="20"/>
                      <w:color w:val="0000FF"/>
                    </w:rPr>
                    <w:t>JF6331</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国产</w:t>
                  </w:r>
                </w:p>
              </w:tc>
              <w:tc>
                <w:tcPr>
                  <w:tcW w:type="dxa" w:w="1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1、纸张类型：双面胶</w:t>
                  </w:r>
                </w:p>
                <w:p>
                  <w:pPr>
                    <w:pStyle w:val="null3"/>
                    <w:jc w:val="left"/>
                  </w:pPr>
                  <w:r>
                    <w:rPr>
                      <w:rFonts w:ascii="仿宋_GB2312" w:hAnsi="仿宋_GB2312" w:cs="仿宋_GB2312" w:eastAsia="仿宋_GB2312"/>
                      <w:sz w:val="20"/>
                      <w:color w:val="0000FF"/>
                    </w:rPr>
                    <w:t>2、平滑度：</w:t>
                  </w:r>
                  <w:r>
                    <w:rPr>
                      <w:rFonts w:ascii="仿宋_GB2312" w:hAnsi="仿宋_GB2312" w:cs="仿宋_GB2312" w:eastAsia="仿宋_GB2312"/>
                      <w:sz w:val="20"/>
                      <w:color w:val="0000FF"/>
                    </w:rPr>
                    <w:t>≧</w:t>
                  </w:r>
                  <w:r>
                    <w:rPr>
                      <w:rFonts w:ascii="仿宋_GB2312" w:hAnsi="仿宋_GB2312" w:cs="仿宋_GB2312" w:eastAsia="仿宋_GB2312"/>
                      <w:sz w:val="20"/>
                      <w:color w:val="0000FF"/>
                    </w:rPr>
                    <w:t>20s</w:t>
                  </w:r>
                </w:p>
                <w:p>
                  <w:pPr>
                    <w:pStyle w:val="null3"/>
                    <w:jc w:val="left"/>
                  </w:pPr>
                  <w:r>
                    <w:rPr>
                      <w:rFonts w:ascii="仿宋_GB2312" w:hAnsi="仿宋_GB2312" w:cs="仿宋_GB2312" w:eastAsia="仿宋_GB2312"/>
                      <w:sz w:val="20"/>
                      <w:color w:val="0000FF"/>
                    </w:rPr>
                    <w:t>3、吸水性：</w:t>
                  </w:r>
                  <w:r>
                    <w:rPr>
                      <w:rFonts w:ascii="仿宋_GB2312" w:hAnsi="仿宋_GB2312" w:cs="仿宋_GB2312" w:eastAsia="仿宋_GB2312"/>
                      <w:sz w:val="20"/>
                      <w:color w:val="0000FF"/>
                    </w:rPr>
                    <w:t>≧22.0g/m2</w:t>
                  </w:r>
                </w:p>
                <w:p>
                  <w:pPr>
                    <w:pStyle w:val="null3"/>
                    <w:jc w:val="left"/>
                  </w:pPr>
                  <w:r>
                    <w:rPr>
                      <w:rFonts w:ascii="仿宋_GB2312" w:hAnsi="仿宋_GB2312" w:cs="仿宋_GB2312" w:eastAsia="仿宋_GB2312"/>
                      <w:sz w:val="20"/>
                      <w:color w:val="0000FF"/>
                    </w:rPr>
                    <w:t>4、白度</w:t>
                  </w:r>
                  <w:r>
                    <w:rPr>
                      <w:rFonts w:ascii="仿宋_GB2312" w:hAnsi="仿宋_GB2312" w:cs="仿宋_GB2312" w:eastAsia="仿宋_GB2312"/>
                      <w:sz w:val="20"/>
                      <w:color w:val="0000FF"/>
                    </w:rPr>
                    <w:t>≦</w:t>
                  </w:r>
                  <w:r>
                    <w:rPr>
                      <w:rFonts w:ascii="仿宋_GB2312" w:hAnsi="仿宋_GB2312" w:cs="仿宋_GB2312" w:eastAsia="仿宋_GB2312"/>
                      <w:sz w:val="20"/>
                      <w:color w:val="0000FF"/>
                    </w:rPr>
                    <w:t>90%</w:t>
                  </w:r>
                </w:p>
                <w:p>
                  <w:pPr>
                    <w:pStyle w:val="null3"/>
                    <w:jc w:val="left"/>
                  </w:pPr>
                  <w:r>
                    <w:rPr>
                      <w:rFonts w:ascii="仿宋_GB2312" w:hAnsi="仿宋_GB2312" w:cs="仿宋_GB2312" w:eastAsia="仿宋_GB2312"/>
                      <w:sz w:val="20"/>
                      <w:color w:val="0000FF"/>
                    </w:rPr>
                    <w:t>5、符合GB/T30130-2013/2023标准</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4</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速印纸</w:t>
                  </w:r>
                  <w:r>
                    <w:rPr>
                      <w:rFonts w:ascii="仿宋_GB2312" w:hAnsi="仿宋_GB2312" w:cs="仿宋_GB2312" w:eastAsia="仿宋_GB2312"/>
                      <w:sz w:val="20"/>
                      <w:color w:val="0000FF"/>
                    </w:rPr>
                    <w:t>A3 （60g）</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理想</w:t>
                  </w:r>
                  <w:r>
                    <w:rPr>
                      <w:rFonts w:ascii="仿宋_GB2312" w:hAnsi="仿宋_GB2312" w:cs="仿宋_GB2312" w:eastAsia="仿宋_GB2312"/>
                      <w:sz w:val="20"/>
                      <w:color w:val="0000FF"/>
                    </w:rPr>
                    <w:t>SV5231C、</w:t>
                  </w:r>
                </w:p>
                <w:p>
                  <w:pPr>
                    <w:pStyle w:val="null3"/>
                    <w:jc w:val="center"/>
                  </w:pPr>
                  <w:r>
                    <w:rPr>
                      <w:rFonts w:ascii="仿宋_GB2312" w:hAnsi="仿宋_GB2312" w:cs="仿宋_GB2312" w:eastAsia="仿宋_GB2312"/>
                      <w:sz w:val="20"/>
                      <w:color w:val="0000FF"/>
                    </w:rPr>
                    <w:t>中佑</w:t>
                  </w:r>
                  <w:r>
                    <w:rPr>
                      <w:rFonts w:ascii="仿宋_GB2312" w:hAnsi="仿宋_GB2312" w:cs="仿宋_GB2312" w:eastAsia="仿宋_GB2312"/>
                      <w:sz w:val="20"/>
                      <w:color w:val="0000FF"/>
                    </w:rPr>
                    <w:t>JF6331</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国产</w:t>
                  </w:r>
                </w:p>
              </w:tc>
              <w:tc>
                <w:tcPr>
                  <w:tcW w:type="dxa" w:w="1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1、纸张类型：双面胶</w:t>
                  </w:r>
                </w:p>
                <w:p>
                  <w:pPr>
                    <w:pStyle w:val="null3"/>
                    <w:jc w:val="left"/>
                  </w:pPr>
                  <w:r>
                    <w:rPr>
                      <w:rFonts w:ascii="仿宋_GB2312" w:hAnsi="仿宋_GB2312" w:cs="仿宋_GB2312" w:eastAsia="仿宋_GB2312"/>
                      <w:sz w:val="20"/>
                      <w:color w:val="0000FF"/>
                    </w:rPr>
                    <w:t>2、平滑度：</w:t>
                  </w:r>
                  <w:r>
                    <w:rPr>
                      <w:rFonts w:ascii="仿宋_GB2312" w:hAnsi="仿宋_GB2312" w:cs="仿宋_GB2312" w:eastAsia="仿宋_GB2312"/>
                      <w:sz w:val="20"/>
                      <w:color w:val="0000FF"/>
                    </w:rPr>
                    <w:t>≧</w:t>
                  </w:r>
                  <w:r>
                    <w:rPr>
                      <w:rFonts w:ascii="仿宋_GB2312" w:hAnsi="仿宋_GB2312" w:cs="仿宋_GB2312" w:eastAsia="仿宋_GB2312"/>
                      <w:sz w:val="20"/>
                      <w:color w:val="0000FF"/>
                    </w:rPr>
                    <w:t>20s</w:t>
                  </w:r>
                </w:p>
                <w:p>
                  <w:pPr>
                    <w:pStyle w:val="null3"/>
                    <w:jc w:val="left"/>
                  </w:pPr>
                  <w:r>
                    <w:rPr>
                      <w:rFonts w:ascii="仿宋_GB2312" w:hAnsi="仿宋_GB2312" w:cs="仿宋_GB2312" w:eastAsia="仿宋_GB2312"/>
                      <w:sz w:val="20"/>
                      <w:color w:val="0000FF"/>
                    </w:rPr>
                    <w:t>3、吸水性：</w:t>
                  </w:r>
                  <w:r>
                    <w:rPr>
                      <w:rFonts w:ascii="仿宋_GB2312" w:hAnsi="仿宋_GB2312" w:cs="仿宋_GB2312" w:eastAsia="仿宋_GB2312"/>
                      <w:sz w:val="20"/>
                      <w:color w:val="0000FF"/>
                    </w:rPr>
                    <w:t>≧25.0g/m2</w:t>
                  </w:r>
                </w:p>
                <w:p>
                  <w:pPr>
                    <w:pStyle w:val="null3"/>
                    <w:jc w:val="left"/>
                  </w:pPr>
                  <w:r>
                    <w:rPr>
                      <w:rFonts w:ascii="仿宋_GB2312" w:hAnsi="仿宋_GB2312" w:cs="仿宋_GB2312" w:eastAsia="仿宋_GB2312"/>
                      <w:sz w:val="20"/>
                      <w:color w:val="0000FF"/>
                    </w:rPr>
                    <w:t>4、白度</w:t>
                  </w:r>
                  <w:r>
                    <w:rPr>
                      <w:rFonts w:ascii="仿宋_GB2312" w:hAnsi="仿宋_GB2312" w:cs="仿宋_GB2312" w:eastAsia="仿宋_GB2312"/>
                      <w:sz w:val="20"/>
                      <w:color w:val="0000FF"/>
                    </w:rPr>
                    <w:t>≦</w:t>
                  </w:r>
                  <w:r>
                    <w:rPr>
                      <w:rFonts w:ascii="仿宋_GB2312" w:hAnsi="仿宋_GB2312" w:cs="仿宋_GB2312" w:eastAsia="仿宋_GB2312"/>
                      <w:sz w:val="20"/>
                      <w:color w:val="0000FF"/>
                    </w:rPr>
                    <w:t>90%</w:t>
                  </w:r>
                </w:p>
                <w:p>
                  <w:pPr>
                    <w:pStyle w:val="null3"/>
                    <w:jc w:val="left"/>
                  </w:pPr>
                  <w:r>
                    <w:rPr>
                      <w:rFonts w:ascii="仿宋_GB2312" w:hAnsi="仿宋_GB2312" w:cs="仿宋_GB2312" w:eastAsia="仿宋_GB2312"/>
                      <w:sz w:val="20"/>
                      <w:color w:val="0000FF"/>
                    </w:rPr>
                    <w:t>5、符合GB/T30130-2013/2023标准</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5</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速印纸</w:t>
                  </w:r>
                  <w:r>
                    <w:rPr>
                      <w:rFonts w:ascii="仿宋_GB2312" w:hAnsi="仿宋_GB2312" w:cs="仿宋_GB2312" w:eastAsia="仿宋_GB2312"/>
                      <w:sz w:val="20"/>
                      <w:color w:val="0000FF"/>
                    </w:rPr>
                    <w:t>A3（80g）</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理想</w:t>
                  </w:r>
                  <w:r>
                    <w:rPr>
                      <w:rFonts w:ascii="仿宋_GB2312" w:hAnsi="仿宋_GB2312" w:cs="仿宋_GB2312" w:eastAsia="仿宋_GB2312"/>
                      <w:sz w:val="20"/>
                      <w:color w:val="0000FF"/>
                    </w:rPr>
                    <w:t>SV5231C、</w:t>
                  </w:r>
                </w:p>
                <w:p>
                  <w:pPr>
                    <w:pStyle w:val="null3"/>
                    <w:jc w:val="left"/>
                  </w:pPr>
                  <w:r>
                    <w:rPr>
                      <w:rFonts w:ascii="仿宋_GB2312" w:hAnsi="仿宋_GB2312" w:cs="仿宋_GB2312" w:eastAsia="仿宋_GB2312"/>
                      <w:sz w:val="20"/>
                      <w:color w:val="0000FF"/>
                    </w:rPr>
                    <w:t>中佑</w:t>
                  </w:r>
                  <w:r>
                    <w:rPr>
                      <w:rFonts w:ascii="仿宋_GB2312" w:hAnsi="仿宋_GB2312" w:cs="仿宋_GB2312" w:eastAsia="仿宋_GB2312"/>
                      <w:sz w:val="20"/>
                      <w:color w:val="0000FF"/>
                    </w:rPr>
                    <w:t>JF6331</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国产</w:t>
                  </w:r>
                </w:p>
              </w:tc>
              <w:tc>
                <w:tcPr>
                  <w:tcW w:type="dxa" w:w="1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1、纸张类型：双面胶</w:t>
                  </w:r>
                </w:p>
                <w:p>
                  <w:pPr>
                    <w:pStyle w:val="null3"/>
                    <w:jc w:val="left"/>
                  </w:pPr>
                  <w:r>
                    <w:rPr>
                      <w:rFonts w:ascii="仿宋_GB2312" w:hAnsi="仿宋_GB2312" w:cs="仿宋_GB2312" w:eastAsia="仿宋_GB2312"/>
                      <w:sz w:val="20"/>
                      <w:color w:val="0000FF"/>
                    </w:rPr>
                    <w:t>2、平滑度：≧20s</w:t>
                  </w:r>
                </w:p>
                <w:p>
                  <w:pPr>
                    <w:pStyle w:val="null3"/>
                    <w:jc w:val="left"/>
                  </w:pPr>
                  <w:r>
                    <w:rPr>
                      <w:rFonts w:ascii="仿宋_GB2312" w:hAnsi="仿宋_GB2312" w:cs="仿宋_GB2312" w:eastAsia="仿宋_GB2312"/>
                      <w:sz w:val="20"/>
                      <w:color w:val="0000FF"/>
                    </w:rPr>
                    <w:t>3、吸水性：≧22.0g/m2</w:t>
                  </w:r>
                </w:p>
                <w:p>
                  <w:pPr>
                    <w:pStyle w:val="null3"/>
                    <w:jc w:val="left"/>
                  </w:pPr>
                  <w:r>
                    <w:rPr>
                      <w:rFonts w:ascii="仿宋_GB2312" w:hAnsi="仿宋_GB2312" w:cs="仿宋_GB2312" w:eastAsia="仿宋_GB2312"/>
                      <w:sz w:val="20"/>
                      <w:color w:val="0000FF"/>
                    </w:rPr>
                    <w:t>4、白度≦90%</w:t>
                  </w:r>
                </w:p>
                <w:p>
                  <w:pPr>
                    <w:pStyle w:val="null3"/>
                    <w:jc w:val="left"/>
                  </w:pPr>
                  <w:r>
                    <w:rPr>
                      <w:rFonts w:ascii="仿宋_GB2312" w:hAnsi="仿宋_GB2312" w:cs="仿宋_GB2312" w:eastAsia="仿宋_GB2312"/>
                      <w:sz w:val="20"/>
                      <w:color w:val="0000FF"/>
                    </w:rPr>
                    <w:t>5、符合GB/T30130-2013/2023标准</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6</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速印纸</w:t>
                  </w:r>
                  <w:r>
                    <w:rPr>
                      <w:rFonts w:ascii="仿宋_GB2312" w:hAnsi="仿宋_GB2312" w:cs="仿宋_GB2312" w:eastAsia="仿宋_GB2312"/>
                      <w:sz w:val="20"/>
                      <w:color w:val="0000FF"/>
                    </w:rPr>
                    <w:t>A4 （70g）</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理想</w:t>
                  </w:r>
                  <w:r>
                    <w:rPr>
                      <w:rFonts w:ascii="仿宋_GB2312" w:hAnsi="仿宋_GB2312" w:cs="仿宋_GB2312" w:eastAsia="仿宋_GB2312"/>
                      <w:sz w:val="20"/>
                      <w:color w:val="0000FF"/>
                    </w:rPr>
                    <w:t>SV5231C、</w:t>
                  </w:r>
                </w:p>
                <w:p>
                  <w:pPr>
                    <w:pStyle w:val="null3"/>
                    <w:jc w:val="center"/>
                  </w:pPr>
                  <w:r>
                    <w:rPr>
                      <w:rFonts w:ascii="仿宋_GB2312" w:hAnsi="仿宋_GB2312" w:cs="仿宋_GB2312" w:eastAsia="仿宋_GB2312"/>
                      <w:sz w:val="20"/>
                      <w:color w:val="0000FF"/>
                    </w:rPr>
                    <w:t>中佑</w:t>
                  </w:r>
                  <w:r>
                    <w:rPr>
                      <w:rFonts w:ascii="仿宋_GB2312" w:hAnsi="仿宋_GB2312" w:cs="仿宋_GB2312" w:eastAsia="仿宋_GB2312"/>
                      <w:sz w:val="20"/>
                      <w:color w:val="0000FF"/>
                    </w:rPr>
                    <w:t>JF6331</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国产</w:t>
                  </w:r>
                </w:p>
              </w:tc>
              <w:tc>
                <w:tcPr>
                  <w:tcW w:type="dxa" w:w="1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1、纸张类型：双面胶</w:t>
                  </w:r>
                </w:p>
                <w:p>
                  <w:pPr>
                    <w:pStyle w:val="null3"/>
                    <w:jc w:val="left"/>
                  </w:pPr>
                  <w:r>
                    <w:rPr>
                      <w:rFonts w:ascii="仿宋_GB2312" w:hAnsi="仿宋_GB2312" w:cs="仿宋_GB2312" w:eastAsia="仿宋_GB2312"/>
                      <w:sz w:val="20"/>
                      <w:color w:val="0000FF"/>
                    </w:rPr>
                    <w:t>2、平滑度：</w:t>
                  </w:r>
                  <w:r>
                    <w:rPr>
                      <w:rFonts w:ascii="仿宋_GB2312" w:hAnsi="仿宋_GB2312" w:cs="仿宋_GB2312" w:eastAsia="仿宋_GB2312"/>
                      <w:sz w:val="20"/>
                      <w:color w:val="0000FF"/>
                    </w:rPr>
                    <w:t>≧</w:t>
                  </w:r>
                  <w:r>
                    <w:rPr>
                      <w:rFonts w:ascii="仿宋_GB2312" w:hAnsi="仿宋_GB2312" w:cs="仿宋_GB2312" w:eastAsia="仿宋_GB2312"/>
                      <w:sz w:val="20"/>
                      <w:color w:val="0000FF"/>
                    </w:rPr>
                    <w:t>20s</w:t>
                  </w:r>
                </w:p>
                <w:p>
                  <w:pPr>
                    <w:pStyle w:val="null3"/>
                    <w:jc w:val="left"/>
                  </w:pPr>
                  <w:r>
                    <w:rPr>
                      <w:rFonts w:ascii="仿宋_GB2312" w:hAnsi="仿宋_GB2312" w:cs="仿宋_GB2312" w:eastAsia="仿宋_GB2312"/>
                      <w:sz w:val="20"/>
                      <w:color w:val="0000FF"/>
                    </w:rPr>
                    <w:t>3、吸水性：</w:t>
                  </w:r>
                  <w:r>
                    <w:rPr>
                      <w:rFonts w:ascii="仿宋_GB2312" w:hAnsi="仿宋_GB2312" w:cs="仿宋_GB2312" w:eastAsia="仿宋_GB2312"/>
                      <w:sz w:val="20"/>
                      <w:color w:val="0000FF"/>
                    </w:rPr>
                    <w:t>≧28.0g/m2</w:t>
                  </w:r>
                </w:p>
                <w:p>
                  <w:pPr>
                    <w:pStyle w:val="null3"/>
                    <w:jc w:val="left"/>
                  </w:pPr>
                  <w:r>
                    <w:rPr>
                      <w:rFonts w:ascii="仿宋_GB2312" w:hAnsi="仿宋_GB2312" w:cs="仿宋_GB2312" w:eastAsia="仿宋_GB2312"/>
                      <w:sz w:val="20"/>
                      <w:color w:val="0000FF"/>
                    </w:rPr>
                    <w:t>4、白度</w:t>
                  </w:r>
                  <w:r>
                    <w:rPr>
                      <w:rFonts w:ascii="仿宋_GB2312" w:hAnsi="仿宋_GB2312" w:cs="仿宋_GB2312" w:eastAsia="仿宋_GB2312"/>
                      <w:sz w:val="20"/>
                      <w:color w:val="0000FF"/>
                    </w:rPr>
                    <w:t>≦</w:t>
                  </w:r>
                  <w:r>
                    <w:rPr>
                      <w:rFonts w:ascii="仿宋_GB2312" w:hAnsi="仿宋_GB2312" w:cs="仿宋_GB2312" w:eastAsia="仿宋_GB2312"/>
                      <w:sz w:val="20"/>
                      <w:color w:val="0000FF"/>
                    </w:rPr>
                    <w:t>90%</w:t>
                  </w:r>
                </w:p>
                <w:p>
                  <w:pPr>
                    <w:pStyle w:val="null3"/>
                    <w:jc w:val="left"/>
                  </w:pPr>
                  <w:r>
                    <w:rPr>
                      <w:rFonts w:ascii="仿宋_GB2312" w:hAnsi="仿宋_GB2312" w:cs="仿宋_GB2312" w:eastAsia="仿宋_GB2312"/>
                      <w:sz w:val="20"/>
                      <w:color w:val="0000FF"/>
                    </w:rPr>
                    <w:t>5、符合GB/T30130-2013/2023标准</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7</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复</w:t>
                  </w:r>
                  <w:r>
                    <w:rPr>
                      <w:rFonts w:ascii="仿宋_GB2312" w:hAnsi="仿宋_GB2312" w:cs="仿宋_GB2312" w:eastAsia="仿宋_GB2312"/>
                      <w:sz w:val="20"/>
                      <w:color w:val="0000FF"/>
                    </w:rPr>
                    <w:t>印纸</w:t>
                  </w:r>
                  <w:r>
                    <w:rPr>
                      <w:rFonts w:ascii="仿宋_GB2312" w:hAnsi="仿宋_GB2312" w:cs="仿宋_GB2312" w:eastAsia="仿宋_GB2312"/>
                      <w:sz w:val="20"/>
                      <w:color w:val="0000FF"/>
                    </w:rPr>
                    <w:t>8K（70g）</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享印畅联</w:t>
                  </w:r>
                  <w:r>
                    <w:rPr>
                      <w:rFonts w:ascii="仿宋_GB2312" w:hAnsi="仿宋_GB2312" w:cs="仿宋_GB2312" w:eastAsia="仿宋_GB2312"/>
                      <w:sz w:val="20"/>
                      <w:color w:val="0000FF"/>
                    </w:rPr>
                    <w:t>2268</w:t>
                  </w:r>
                  <w:r>
                    <w:rPr>
                      <w:rFonts w:ascii="仿宋_GB2312" w:hAnsi="仿宋_GB2312" w:cs="仿宋_GB2312" w:eastAsia="仿宋_GB2312"/>
                      <w:sz w:val="20"/>
                      <w:color w:val="0000FF"/>
                    </w:rPr>
                    <w:t>、</w:t>
                  </w:r>
                  <w:r>
                    <w:rPr>
                      <w:rFonts w:ascii="仿宋_GB2312" w:hAnsi="仿宋_GB2312" w:cs="仿宋_GB2312" w:eastAsia="仿宋_GB2312"/>
                      <w:sz w:val="20"/>
                      <w:color w:val="0000FF"/>
                    </w:rPr>
                    <w:t>柯尼卡美能达</w:t>
                  </w:r>
                  <w:r>
                    <w:rPr>
                      <w:rFonts w:ascii="仿宋_GB2312" w:hAnsi="仿宋_GB2312" w:cs="仿宋_GB2312" w:eastAsia="仿宋_GB2312"/>
                      <w:sz w:val="20"/>
                      <w:color w:val="0000FF"/>
                    </w:rPr>
                    <w:t>b300i</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国产</w:t>
                  </w:r>
                </w:p>
              </w:tc>
              <w:tc>
                <w:tcPr>
                  <w:tcW w:type="dxa" w:w="1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1、尺寸：420*297mm</w:t>
                  </w:r>
                </w:p>
                <w:p>
                  <w:pPr>
                    <w:pStyle w:val="null3"/>
                    <w:jc w:val="left"/>
                  </w:pPr>
                  <w:r>
                    <w:rPr>
                      <w:rFonts w:ascii="仿宋_GB2312" w:hAnsi="仿宋_GB2312" w:cs="仿宋_GB2312" w:eastAsia="仿宋_GB2312"/>
                      <w:sz w:val="20"/>
                      <w:color w:val="0000FF"/>
                    </w:rPr>
                    <w:t>2、定量：≥70g/m2</w:t>
                  </w:r>
                </w:p>
                <w:p>
                  <w:pPr>
                    <w:pStyle w:val="null3"/>
                    <w:jc w:val="left"/>
                  </w:pPr>
                  <w:r>
                    <w:rPr>
                      <w:rFonts w:ascii="仿宋_GB2312" w:hAnsi="仿宋_GB2312" w:cs="仿宋_GB2312" w:eastAsia="仿宋_GB2312"/>
                      <w:sz w:val="20"/>
                      <w:color w:val="0000FF"/>
                    </w:rPr>
                    <w:t>3、平滑度≥15s</w:t>
                  </w:r>
                </w:p>
                <w:p>
                  <w:pPr>
                    <w:pStyle w:val="null3"/>
                    <w:jc w:val="left"/>
                  </w:pPr>
                  <w:r>
                    <w:rPr>
                      <w:rFonts w:ascii="仿宋_GB2312" w:hAnsi="仿宋_GB2312" w:cs="仿宋_GB2312" w:eastAsia="仿宋_GB2312"/>
                      <w:sz w:val="20"/>
                      <w:color w:val="0000FF"/>
                    </w:rPr>
                    <w:t>4、不透明度≥86.0</w:t>
                  </w:r>
                </w:p>
                <w:p>
                  <w:pPr>
                    <w:pStyle w:val="null3"/>
                    <w:jc w:val="left"/>
                  </w:pPr>
                  <w:r>
                    <w:rPr>
                      <w:rFonts w:ascii="仿宋_GB2312" w:hAnsi="仿宋_GB2312" w:cs="仿宋_GB2312" w:eastAsia="仿宋_GB2312"/>
                      <w:sz w:val="20"/>
                      <w:color w:val="0000FF"/>
                    </w:rPr>
                    <w:t>5、挺度：纵向≥65mN，横向≥26mN</w:t>
                  </w:r>
                </w:p>
                <w:p>
                  <w:pPr>
                    <w:pStyle w:val="null3"/>
                    <w:jc w:val="left"/>
                  </w:pPr>
                  <w:r>
                    <w:rPr>
                      <w:rFonts w:ascii="仿宋_GB2312" w:hAnsi="仿宋_GB2312" w:cs="仿宋_GB2312" w:eastAsia="仿宋_GB2312"/>
                      <w:sz w:val="20"/>
                      <w:color w:val="0000FF"/>
                    </w:rPr>
                    <w:t>6、厚度≥88μm</w:t>
                  </w:r>
                </w:p>
                <w:p>
                  <w:pPr>
                    <w:pStyle w:val="null3"/>
                    <w:jc w:val="left"/>
                  </w:pPr>
                  <w:r>
                    <w:rPr>
                      <w:rFonts w:ascii="仿宋_GB2312" w:hAnsi="仿宋_GB2312" w:cs="仿宋_GB2312" w:eastAsia="仿宋_GB2312"/>
                      <w:sz w:val="20"/>
                      <w:color w:val="0000FF"/>
                    </w:rPr>
                    <w:t>7、长宽尺寸偏差±1mm</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8</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复印纸</w:t>
                  </w:r>
                  <w:r>
                    <w:rPr>
                      <w:rFonts w:ascii="仿宋_GB2312" w:hAnsi="仿宋_GB2312" w:cs="仿宋_GB2312" w:eastAsia="仿宋_GB2312"/>
                      <w:sz w:val="20"/>
                      <w:color w:val="0000FF"/>
                    </w:rPr>
                    <w:t>A4 （75g）</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享印畅联</w:t>
                  </w:r>
                  <w:r>
                    <w:rPr>
                      <w:rFonts w:ascii="仿宋_GB2312" w:hAnsi="仿宋_GB2312" w:cs="仿宋_GB2312" w:eastAsia="仿宋_GB2312"/>
                      <w:sz w:val="20"/>
                      <w:color w:val="0000FF"/>
                    </w:rPr>
                    <w:t>2268</w:t>
                  </w:r>
                  <w:r>
                    <w:rPr>
                      <w:rFonts w:ascii="仿宋_GB2312" w:hAnsi="仿宋_GB2312" w:cs="仿宋_GB2312" w:eastAsia="仿宋_GB2312"/>
                      <w:sz w:val="20"/>
                      <w:color w:val="0000FF"/>
                    </w:rPr>
                    <w:t>、</w:t>
                  </w:r>
                  <w:r>
                    <w:rPr>
                      <w:rFonts w:ascii="仿宋_GB2312" w:hAnsi="仿宋_GB2312" w:cs="仿宋_GB2312" w:eastAsia="仿宋_GB2312"/>
                      <w:sz w:val="20"/>
                      <w:color w:val="0000FF"/>
                    </w:rPr>
                    <w:t>柯尼卡美能达</w:t>
                  </w:r>
                  <w:r>
                    <w:rPr>
                      <w:rFonts w:ascii="仿宋_GB2312" w:hAnsi="仿宋_GB2312" w:cs="仿宋_GB2312" w:eastAsia="仿宋_GB2312"/>
                      <w:sz w:val="20"/>
                      <w:color w:val="0000FF"/>
                    </w:rPr>
                    <w:t>b300i</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国产</w:t>
                  </w:r>
                </w:p>
              </w:tc>
              <w:tc>
                <w:tcPr>
                  <w:tcW w:type="dxa" w:w="1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1、尺寸：210*297mm</w:t>
                  </w:r>
                </w:p>
                <w:p>
                  <w:pPr>
                    <w:pStyle w:val="null3"/>
                    <w:jc w:val="left"/>
                  </w:pPr>
                  <w:r>
                    <w:rPr>
                      <w:rFonts w:ascii="仿宋_GB2312" w:hAnsi="仿宋_GB2312" w:cs="仿宋_GB2312" w:eastAsia="仿宋_GB2312"/>
                      <w:sz w:val="20"/>
                      <w:color w:val="0000FF"/>
                    </w:rPr>
                    <w:t>2、定量：≥70g/m2</w:t>
                  </w:r>
                </w:p>
                <w:p>
                  <w:pPr>
                    <w:pStyle w:val="null3"/>
                    <w:jc w:val="left"/>
                  </w:pPr>
                  <w:r>
                    <w:rPr>
                      <w:rFonts w:ascii="仿宋_GB2312" w:hAnsi="仿宋_GB2312" w:cs="仿宋_GB2312" w:eastAsia="仿宋_GB2312"/>
                      <w:sz w:val="20"/>
                      <w:color w:val="0000FF"/>
                    </w:rPr>
                    <w:t>3、平滑度≥15s</w:t>
                  </w:r>
                </w:p>
                <w:p>
                  <w:pPr>
                    <w:pStyle w:val="null3"/>
                    <w:jc w:val="left"/>
                  </w:pPr>
                  <w:r>
                    <w:rPr>
                      <w:rFonts w:ascii="仿宋_GB2312" w:hAnsi="仿宋_GB2312" w:cs="仿宋_GB2312" w:eastAsia="仿宋_GB2312"/>
                      <w:sz w:val="20"/>
                      <w:color w:val="0000FF"/>
                    </w:rPr>
                    <w:t>4、不透明度≥86.0</w:t>
                  </w:r>
                </w:p>
                <w:p>
                  <w:pPr>
                    <w:pStyle w:val="null3"/>
                    <w:jc w:val="left"/>
                  </w:pPr>
                  <w:r>
                    <w:rPr>
                      <w:rFonts w:ascii="仿宋_GB2312" w:hAnsi="仿宋_GB2312" w:cs="仿宋_GB2312" w:eastAsia="仿宋_GB2312"/>
                      <w:sz w:val="20"/>
                      <w:color w:val="0000FF"/>
                    </w:rPr>
                    <w:t>5、挺度：纵向≥65mN，横向≥26mN</w:t>
                  </w:r>
                </w:p>
                <w:p>
                  <w:pPr>
                    <w:pStyle w:val="null3"/>
                    <w:jc w:val="left"/>
                  </w:pPr>
                  <w:r>
                    <w:rPr>
                      <w:rFonts w:ascii="仿宋_GB2312" w:hAnsi="仿宋_GB2312" w:cs="仿宋_GB2312" w:eastAsia="仿宋_GB2312"/>
                      <w:sz w:val="20"/>
                      <w:color w:val="0000FF"/>
                    </w:rPr>
                    <w:t>6、厚度≥88μm</w:t>
                  </w:r>
                </w:p>
                <w:p>
                  <w:pPr>
                    <w:pStyle w:val="null3"/>
                    <w:jc w:val="left"/>
                  </w:pPr>
                  <w:r>
                    <w:rPr>
                      <w:rFonts w:ascii="仿宋_GB2312" w:hAnsi="仿宋_GB2312" w:cs="仿宋_GB2312" w:eastAsia="仿宋_GB2312"/>
                      <w:sz w:val="20"/>
                      <w:color w:val="0000FF"/>
                    </w:rPr>
                    <w:t>7、长宽尺寸偏差±1mm</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9</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 xml:space="preserve"> </w:t>
                  </w:r>
                  <w:r>
                    <w:rPr>
                      <w:rFonts w:ascii="仿宋_GB2312" w:hAnsi="仿宋_GB2312" w:cs="仿宋_GB2312" w:eastAsia="仿宋_GB2312"/>
                      <w:sz w:val="20"/>
                      <w:color w:val="0000FF"/>
                    </w:rPr>
                    <w:t>★</w:t>
                  </w:r>
                  <w:r>
                    <w:rPr>
                      <w:rFonts w:ascii="仿宋_GB2312" w:hAnsi="仿宋_GB2312" w:cs="仿宋_GB2312" w:eastAsia="仿宋_GB2312"/>
                      <w:sz w:val="20"/>
                      <w:color w:val="0000FF"/>
                    </w:rPr>
                    <w:t>黑色感光鼓</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享印畅联</w:t>
                  </w:r>
                  <w:r>
                    <w:rPr>
                      <w:rFonts w:ascii="仿宋_GB2312" w:hAnsi="仿宋_GB2312" w:cs="仿宋_GB2312" w:eastAsia="仿宋_GB2312"/>
                      <w:sz w:val="20"/>
                      <w:color w:val="0000FF"/>
                    </w:rPr>
                    <w:t>2268</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国产</w:t>
                  </w:r>
                </w:p>
              </w:tc>
              <w:tc>
                <w:tcPr>
                  <w:tcW w:type="dxa" w:w="1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寿命</w:t>
                  </w:r>
                  <w:r>
                    <w:rPr>
                      <w:rFonts w:ascii="仿宋_GB2312" w:hAnsi="仿宋_GB2312" w:cs="仿宋_GB2312" w:eastAsia="仿宋_GB2312"/>
                      <w:sz w:val="20"/>
                      <w:color w:val="0000FF"/>
                    </w:rPr>
                    <w:t>/打印量（5%覆盖率）</w:t>
                  </w:r>
                  <w:r>
                    <w:rPr>
                      <w:rFonts w:ascii="仿宋_GB2312" w:hAnsi="仿宋_GB2312" w:cs="仿宋_GB2312" w:eastAsia="仿宋_GB2312"/>
                      <w:sz w:val="21"/>
                      <w:color w:val="0000FF"/>
                    </w:rPr>
                    <w:t>≥</w:t>
                  </w:r>
                  <w:r>
                    <w:rPr>
                      <w:rFonts w:ascii="仿宋_GB2312" w:hAnsi="仿宋_GB2312" w:cs="仿宋_GB2312" w:eastAsia="仿宋_GB2312"/>
                      <w:sz w:val="20"/>
                      <w:color w:val="0000FF"/>
                    </w:rPr>
                    <w:t>10万张</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10</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 xml:space="preserve"> </w:t>
                  </w:r>
                  <w:r>
                    <w:rPr>
                      <w:rFonts w:ascii="仿宋_GB2312" w:hAnsi="仿宋_GB2312" w:cs="仿宋_GB2312" w:eastAsia="仿宋_GB2312"/>
                      <w:sz w:val="20"/>
                      <w:color w:val="0000FF"/>
                    </w:rPr>
                    <w:t>★</w:t>
                  </w:r>
                  <w:r>
                    <w:rPr>
                      <w:rFonts w:ascii="仿宋_GB2312" w:hAnsi="仿宋_GB2312" w:cs="仿宋_GB2312" w:eastAsia="仿宋_GB2312"/>
                      <w:sz w:val="20"/>
                      <w:color w:val="0000FF"/>
                    </w:rPr>
                    <w:t>红色感光鼓</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享印畅联</w:t>
                  </w:r>
                  <w:r>
                    <w:rPr>
                      <w:rFonts w:ascii="仿宋_GB2312" w:hAnsi="仿宋_GB2312" w:cs="仿宋_GB2312" w:eastAsia="仿宋_GB2312"/>
                      <w:sz w:val="20"/>
                      <w:color w:val="0000FF"/>
                    </w:rPr>
                    <w:t>2268</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国产</w:t>
                  </w:r>
                </w:p>
              </w:tc>
              <w:tc>
                <w:tcPr>
                  <w:tcW w:type="dxa" w:w="1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寿命</w:t>
                  </w:r>
                  <w:r>
                    <w:rPr>
                      <w:rFonts w:ascii="仿宋_GB2312" w:hAnsi="仿宋_GB2312" w:cs="仿宋_GB2312" w:eastAsia="仿宋_GB2312"/>
                      <w:sz w:val="20"/>
                      <w:color w:val="0000FF"/>
                    </w:rPr>
                    <w:t>/打印量（5%覆盖率）</w:t>
                  </w:r>
                  <w:r>
                    <w:rPr>
                      <w:rFonts w:ascii="仿宋_GB2312" w:hAnsi="仿宋_GB2312" w:cs="仿宋_GB2312" w:eastAsia="仿宋_GB2312"/>
                      <w:sz w:val="21"/>
                      <w:color w:val="0000FF"/>
                    </w:rPr>
                    <w:t>≥</w:t>
                  </w:r>
                  <w:r>
                    <w:rPr>
                      <w:rFonts w:ascii="仿宋_GB2312" w:hAnsi="仿宋_GB2312" w:cs="仿宋_GB2312" w:eastAsia="仿宋_GB2312"/>
                      <w:sz w:val="20"/>
                      <w:color w:val="0000FF"/>
                    </w:rPr>
                    <w:t>10万张</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11</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w:t>
                  </w:r>
                  <w:r>
                    <w:rPr>
                      <w:rFonts w:ascii="仿宋_GB2312" w:hAnsi="仿宋_GB2312" w:cs="仿宋_GB2312" w:eastAsia="仿宋_GB2312"/>
                      <w:sz w:val="20"/>
                      <w:color w:val="0000FF"/>
                    </w:rPr>
                    <w:t>黄色感光鼓</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享印畅联</w:t>
                  </w:r>
                  <w:r>
                    <w:rPr>
                      <w:rFonts w:ascii="仿宋_GB2312" w:hAnsi="仿宋_GB2312" w:cs="仿宋_GB2312" w:eastAsia="仿宋_GB2312"/>
                      <w:sz w:val="20"/>
                      <w:color w:val="0000FF"/>
                    </w:rPr>
                    <w:t>2268</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国产</w:t>
                  </w:r>
                </w:p>
              </w:tc>
              <w:tc>
                <w:tcPr>
                  <w:tcW w:type="dxa" w:w="1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寿命</w:t>
                  </w:r>
                  <w:r>
                    <w:rPr>
                      <w:rFonts w:ascii="仿宋_GB2312" w:hAnsi="仿宋_GB2312" w:cs="仿宋_GB2312" w:eastAsia="仿宋_GB2312"/>
                      <w:sz w:val="20"/>
                      <w:color w:val="0000FF"/>
                    </w:rPr>
                    <w:t>/打印量（5%覆盖率）</w:t>
                  </w:r>
                  <w:r>
                    <w:rPr>
                      <w:rFonts w:ascii="仿宋_GB2312" w:hAnsi="仿宋_GB2312" w:cs="仿宋_GB2312" w:eastAsia="仿宋_GB2312"/>
                      <w:sz w:val="21"/>
                      <w:color w:val="0000FF"/>
                    </w:rPr>
                    <w:t>≥</w:t>
                  </w:r>
                  <w:r>
                    <w:rPr>
                      <w:rFonts w:ascii="仿宋_GB2312" w:hAnsi="仿宋_GB2312" w:cs="仿宋_GB2312" w:eastAsia="仿宋_GB2312"/>
                      <w:sz w:val="20"/>
                      <w:color w:val="0000FF"/>
                    </w:rPr>
                    <w:t>10万张</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12</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w:t>
                  </w:r>
                  <w:r>
                    <w:rPr>
                      <w:rFonts w:ascii="仿宋_GB2312" w:hAnsi="仿宋_GB2312" w:cs="仿宋_GB2312" w:eastAsia="仿宋_GB2312"/>
                      <w:sz w:val="20"/>
                      <w:color w:val="0000FF"/>
                    </w:rPr>
                    <w:t>蓝色感光鼓</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享印畅联</w:t>
                  </w:r>
                  <w:r>
                    <w:rPr>
                      <w:rFonts w:ascii="仿宋_GB2312" w:hAnsi="仿宋_GB2312" w:cs="仿宋_GB2312" w:eastAsia="仿宋_GB2312"/>
                      <w:sz w:val="20"/>
                      <w:color w:val="0000FF"/>
                    </w:rPr>
                    <w:t>2268</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国产</w:t>
                  </w:r>
                </w:p>
              </w:tc>
              <w:tc>
                <w:tcPr>
                  <w:tcW w:type="dxa" w:w="1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寿命</w:t>
                  </w:r>
                  <w:r>
                    <w:rPr>
                      <w:rFonts w:ascii="仿宋_GB2312" w:hAnsi="仿宋_GB2312" w:cs="仿宋_GB2312" w:eastAsia="仿宋_GB2312"/>
                      <w:sz w:val="20"/>
                      <w:color w:val="0000FF"/>
                    </w:rPr>
                    <w:t>/打印量（5%覆盖率）</w:t>
                  </w:r>
                  <w:r>
                    <w:rPr>
                      <w:rFonts w:ascii="仿宋_GB2312" w:hAnsi="仿宋_GB2312" w:cs="仿宋_GB2312" w:eastAsia="仿宋_GB2312"/>
                      <w:sz w:val="21"/>
                      <w:color w:val="0000FF"/>
                    </w:rPr>
                    <w:t>≥</w:t>
                  </w:r>
                  <w:r>
                    <w:rPr>
                      <w:rFonts w:ascii="仿宋_GB2312" w:hAnsi="仿宋_GB2312" w:cs="仿宋_GB2312" w:eastAsia="仿宋_GB2312"/>
                      <w:sz w:val="20"/>
                      <w:color w:val="0000FF"/>
                    </w:rPr>
                    <w:t>10万张</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13</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w:t>
                  </w:r>
                  <w:r>
                    <w:rPr>
                      <w:rFonts w:ascii="仿宋_GB2312" w:hAnsi="仿宋_GB2312" w:cs="仿宋_GB2312" w:eastAsia="仿宋_GB2312"/>
                      <w:sz w:val="20"/>
                      <w:color w:val="0000FF"/>
                    </w:rPr>
                    <w:t>黑色碳粉</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享印畅联</w:t>
                  </w:r>
                  <w:r>
                    <w:rPr>
                      <w:rFonts w:ascii="仿宋_GB2312" w:hAnsi="仿宋_GB2312" w:cs="仿宋_GB2312" w:eastAsia="仿宋_GB2312"/>
                      <w:sz w:val="20"/>
                      <w:color w:val="0000FF"/>
                    </w:rPr>
                    <w:t>2268</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国产</w:t>
                  </w:r>
                </w:p>
              </w:tc>
              <w:tc>
                <w:tcPr>
                  <w:tcW w:type="dxa" w:w="1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寿命</w:t>
                  </w:r>
                  <w:r>
                    <w:rPr>
                      <w:rFonts w:ascii="仿宋_GB2312" w:hAnsi="仿宋_GB2312" w:cs="仿宋_GB2312" w:eastAsia="仿宋_GB2312"/>
                      <w:sz w:val="20"/>
                      <w:color w:val="0000FF"/>
                    </w:rPr>
                    <w:t>/打印量（5%覆盖率）</w:t>
                  </w:r>
                  <w:r>
                    <w:rPr>
                      <w:rFonts w:ascii="仿宋_GB2312" w:hAnsi="仿宋_GB2312" w:cs="仿宋_GB2312" w:eastAsia="仿宋_GB2312"/>
                      <w:sz w:val="21"/>
                      <w:color w:val="0000FF"/>
                    </w:rPr>
                    <w:t>≥</w:t>
                  </w:r>
                  <w:r>
                    <w:rPr>
                      <w:rFonts w:ascii="仿宋_GB2312" w:hAnsi="仿宋_GB2312" w:cs="仿宋_GB2312" w:eastAsia="仿宋_GB2312"/>
                      <w:sz w:val="20"/>
                      <w:color w:val="0000FF"/>
                    </w:rPr>
                    <w:t>2.3万张</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14</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w:t>
                  </w:r>
                  <w:r>
                    <w:rPr>
                      <w:rFonts w:ascii="仿宋_GB2312" w:hAnsi="仿宋_GB2312" w:cs="仿宋_GB2312" w:eastAsia="仿宋_GB2312"/>
                      <w:sz w:val="20"/>
                      <w:color w:val="0000FF"/>
                    </w:rPr>
                    <w:t>红色碳粉</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享印畅联</w:t>
                  </w:r>
                  <w:r>
                    <w:rPr>
                      <w:rFonts w:ascii="仿宋_GB2312" w:hAnsi="仿宋_GB2312" w:cs="仿宋_GB2312" w:eastAsia="仿宋_GB2312"/>
                      <w:sz w:val="20"/>
                      <w:color w:val="0000FF"/>
                    </w:rPr>
                    <w:t>2268</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国产</w:t>
                  </w:r>
                </w:p>
              </w:tc>
              <w:tc>
                <w:tcPr>
                  <w:tcW w:type="dxa" w:w="1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寿命</w:t>
                  </w:r>
                  <w:r>
                    <w:rPr>
                      <w:rFonts w:ascii="仿宋_GB2312" w:hAnsi="仿宋_GB2312" w:cs="仿宋_GB2312" w:eastAsia="仿宋_GB2312"/>
                      <w:sz w:val="20"/>
                      <w:color w:val="0000FF"/>
                    </w:rPr>
                    <w:t>/打印量（5%覆盖率）</w:t>
                  </w:r>
                  <w:r>
                    <w:rPr>
                      <w:rFonts w:ascii="仿宋_GB2312" w:hAnsi="仿宋_GB2312" w:cs="仿宋_GB2312" w:eastAsia="仿宋_GB2312"/>
                      <w:sz w:val="21"/>
                      <w:color w:val="0000FF"/>
                    </w:rPr>
                    <w:t>≥</w:t>
                  </w:r>
                  <w:r>
                    <w:rPr>
                      <w:rFonts w:ascii="仿宋_GB2312" w:hAnsi="仿宋_GB2312" w:cs="仿宋_GB2312" w:eastAsia="仿宋_GB2312"/>
                      <w:sz w:val="20"/>
                      <w:color w:val="0000FF"/>
                    </w:rPr>
                    <w:t>2万张</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15</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w:t>
                  </w:r>
                  <w:r>
                    <w:rPr>
                      <w:rFonts w:ascii="仿宋_GB2312" w:hAnsi="仿宋_GB2312" w:cs="仿宋_GB2312" w:eastAsia="仿宋_GB2312"/>
                      <w:sz w:val="20"/>
                      <w:color w:val="0000FF"/>
                    </w:rPr>
                    <w:t>黄色碳粉</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享印畅联</w:t>
                  </w:r>
                  <w:r>
                    <w:rPr>
                      <w:rFonts w:ascii="仿宋_GB2312" w:hAnsi="仿宋_GB2312" w:cs="仿宋_GB2312" w:eastAsia="仿宋_GB2312"/>
                      <w:sz w:val="20"/>
                      <w:color w:val="0000FF"/>
                    </w:rPr>
                    <w:t>2268</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国产</w:t>
                  </w:r>
                </w:p>
              </w:tc>
              <w:tc>
                <w:tcPr>
                  <w:tcW w:type="dxa" w:w="1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寿命</w:t>
                  </w:r>
                  <w:r>
                    <w:rPr>
                      <w:rFonts w:ascii="仿宋_GB2312" w:hAnsi="仿宋_GB2312" w:cs="仿宋_GB2312" w:eastAsia="仿宋_GB2312"/>
                      <w:sz w:val="20"/>
                      <w:color w:val="0000FF"/>
                    </w:rPr>
                    <w:t>/打印量（5%覆盖率）</w:t>
                  </w:r>
                  <w:r>
                    <w:rPr>
                      <w:rFonts w:ascii="仿宋_GB2312" w:hAnsi="仿宋_GB2312" w:cs="仿宋_GB2312" w:eastAsia="仿宋_GB2312"/>
                      <w:sz w:val="21"/>
                      <w:color w:val="0000FF"/>
                    </w:rPr>
                    <w:t>≥</w:t>
                  </w:r>
                  <w:r>
                    <w:rPr>
                      <w:rFonts w:ascii="仿宋_GB2312" w:hAnsi="仿宋_GB2312" w:cs="仿宋_GB2312" w:eastAsia="仿宋_GB2312"/>
                      <w:sz w:val="20"/>
                      <w:color w:val="0000FF"/>
                    </w:rPr>
                    <w:t>2万张</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16</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w:t>
                  </w:r>
                  <w:r>
                    <w:rPr>
                      <w:rFonts w:ascii="仿宋_GB2312" w:hAnsi="仿宋_GB2312" w:cs="仿宋_GB2312" w:eastAsia="仿宋_GB2312"/>
                      <w:sz w:val="20"/>
                      <w:color w:val="0000FF"/>
                    </w:rPr>
                    <w:t>蓝色碳粉</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享印畅联</w:t>
                  </w:r>
                  <w:r>
                    <w:rPr>
                      <w:rFonts w:ascii="仿宋_GB2312" w:hAnsi="仿宋_GB2312" w:cs="仿宋_GB2312" w:eastAsia="仿宋_GB2312"/>
                      <w:sz w:val="20"/>
                      <w:color w:val="0000FF"/>
                    </w:rPr>
                    <w:t>2268</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国产</w:t>
                  </w:r>
                </w:p>
              </w:tc>
              <w:tc>
                <w:tcPr>
                  <w:tcW w:type="dxa" w:w="1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寿命</w:t>
                  </w:r>
                  <w:r>
                    <w:rPr>
                      <w:rFonts w:ascii="仿宋_GB2312" w:hAnsi="仿宋_GB2312" w:cs="仿宋_GB2312" w:eastAsia="仿宋_GB2312"/>
                      <w:sz w:val="20"/>
                      <w:color w:val="0000FF"/>
                    </w:rPr>
                    <w:t>/打印量（5%覆盖率）</w:t>
                  </w:r>
                  <w:r>
                    <w:rPr>
                      <w:rFonts w:ascii="仿宋_GB2312" w:hAnsi="仿宋_GB2312" w:cs="仿宋_GB2312" w:eastAsia="仿宋_GB2312"/>
                      <w:sz w:val="21"/>
                      <w:color w:val="0000FF"/>
                    </w:rPr>
                    <w:t>≥</w:t>
                  </w:r>
                  <w:r>
                    <w:rPr>
                      <w:rFonts w:ascii="仿宋_GB2312" w:hAnsi="仿宋_GB2312" w:cs="仿宋_GB2312" w:eastAsia="仿宋_GB2312"/>
                      <w:sz w:val="20"/>
                      <w:color w:val="0000FF"/>
                    </w:rPr>
                    <w:t>2万张</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17</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w:t>
                  </w:r>
                  <w:r>
                    <w:rPr>
                      <w:rFonts w:ascii="仿宋_GB2312" w:hAnsi="仿宋_GB2312" w:cs="仿宋_GB2312" w:eastAsia="仿宋_GB2312"/>
                      <w:sz w:val="20"/>
                      <w:color w:val="0000FF"/>
                    </w:rPr>
                    <w:t>黑色感光鼓</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柯尼卡美能达</w:t>
                  </w:r>
                  <w:r>
                    <w:rPr>
                      <w:rFonts w:ascii="仿宋_GB2312" w:hAnsi="仿宋_GB2312" w:cs="仿宋_GB2312" w:eastAsia="仿宋_GB2312"/>
                      <w:sz w:val="20"/>
                      <w:color w:val="0000FF"/>
                    </w:rPr>
                    <w:t>b300i</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国产</w:t>
                  </w:r>
                </w:p>
              </w:tc>
              <w:tc>
                <w:tcPr>
                  <w:tcW w:type="dxa" w:w="1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寿命</w:t>
                  </w:r>
                  <w:r>
                    <w:rPr>
                      <w:rFonts w:ascii="仿宋_GB2312" w:hAnsi="仿宋_GB2312" w:cs="仿宋_GB2312" w:eastAsia="仿宋_GB2312"/>
                      <w:sz w:val="20"/>
                      <w:color w:val="0000FF"/>
                    </w:rPr>
                    <w:t>/打印量（5%覆盖率）</w:t>
                  </w:r>
                  <w:r>
                    <w:rPr>
                      <w:rFonts w:ascii="仿宋_GB2312" w:hAnsi="仿宋_GB2312" w:cs="仿宋_GB2312" w:eastAsia="仿宋_GB2312"/>
                      <w:sz w:val="21"/>
                      <w:color w:val="0000FF"/>
                    </w:rPr>
                    <w:t>≥</w:t>
                  </w:r>
                  <w:r>
                    <w:rPr>
                      <w:rFonts w:ascii="仿宋_GB2312" w:hAnsi="仿宋_GB2312" w:cs="仿宋_GB2312" w:eastAsia="仿宋_GB2312"/>
                      <w:sz w:val="20"/>
                      <w:color w:val="0000FF"/>
                    </w:rPr>
                    <w:t>22.5万张</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18</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w:t>
                  </w:r>
                  <w:r>
                    <w:rPr>
                      <w:rFonts w:ascii="仿宋_GB2312" w:hAnsi="仿宋_GB2312" w:cs="仿宋_GB2312" w:eastAsia="仿宋_GB2312"/>
                      <w:sz w:val="20"/>
                      <w:color w:val="0000FF"/>
                    </w:rPr>
                    <w:t>碳粉</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柯尼卡美能达</w:t>
                  </w:r>
                  <w:r>
                    <w:rPr>
                      <w:rFonts w:ascii="仿宋_GB2312" w:hAnsi="仿宋_GB2312" w:cs="仿宋_GB2312" w:eastAsia="仿宋_GB2312"/>
                      <w:sz w:val="20"/>
                      <w:color w:val="0000FF"/>
                    </w:rPr>
                    <w:t>b300i</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国产</w:t>
                  </w:r>
                </w:p>
              </w:tc>
              <w:tc>
                <w:tcPr>
                  <w:tcW w:type="dxa" w:w="1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寿命</w:t>
                  </w:r>
                  <w:r>
                    <w:rPr>
                      <w:rFonts w:ascii="仿宋_GB2312" w:hAnsi="仿宋_GB2312" w:cs="仿宋_GB2312" w:eastAsia="仿宋_GB2312"/>
                      <w:sz w:val="20"/>
                      <w:color w:val="0000FF"/>
                    </w:rPr>
                    <w:t>/打印量（5%覆盖率）</w:t>
                  </w:r>
                  <w:r>
                    <w:rPr>
                      <w:rFonts w:ascii="仿宋_GB2312" w:hAnsi="仿宋_GB2312" w:cs="仿宋_GB2312" w:eastAsia="仿宋_GB2312"/>
                      <w:sz w:val="21"/>
                      <w:color w:val="0000FF"/>
                    </w:rPr>
                    <w:t>≥</w:t>
                  </w:r>
                  <w:r>
                    <w:rPr>
                      <w:rFonts w:ascii="仿宋_GB2312" w:hAnsi="仿宋_GB2312" w:cs="仿宋_GB2312" w:eastAsia="仿宋_GB2312"/>
                      <w:sz w:val="20"/>
                      <w:color w:val="0000FF"/>
                    </w:rPr>
                    <w:t>2.5万张</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19</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w:t>
                  </w:r>
                  <w:r>
                    <w:rPr>
                      <w:rFonts w:ascii="仿宋_GB2312" w:hAnsi="仿宋_GB2312" w:cs="仿宋_GB2312" w:eastAsia="仿宋_GB2312"/>
                      <w:sz w:val="21"/>
                      <w:color w:val="0000FF"/>
                    </w:rPr>
                    <w:t>SV</w:t>
                  </w:r>
                  <w:r>
                    <w:rPr>
                      <w:rFonts w:ascii="仿宋_GB2312" w:hAnsi="仿宋_GB2312" w:cs="仿宋_GB2312" w:eastAsia="仿宋_GB2312"/>
                      <w:sz w:val="21"/>
                      <w:color w:val="0000FF"/>
                    </w:rPr>
                    <w:t>油墨</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理想</w:t>
                  </w:r>
                  <w:r>
                    <w:rPr>
                      <w:rFonts w:ascii="仿宋_GB2312" w:hAnsi="仿宋_GB2312" w:cs="仿宋_GB2312" w:eastAsia="仿宋_GB2312"/>
                      <w:sz w:val="20"/>
                      <w:color w:val="0000FF"/>
                    </w:rPr>
                    <w:t>SV5231C</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国产</w:t>
                  </w:r>
                </w:p>
              </w:tc>
              <w:tc>
                <w:tcPr>
                  <w:tcW w:type="dxa" w:w="1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容量</w:t>
                  </w:r>
                  <w:r>
                    <w:rPr>
                      <w:rFonts w:ascii="仿宋_GB2312" w:hAnsi="仿宋_GB2312" w:cs="仿宋_GB2312" w:eastAsia="仿宋_GB2312"/>
                      <w:sz w:val="20"/>
                      <w:color w:val="0000FF"/>
                    </w:rPr>
                    <w:t>每支</w:t>
                  </w:r>
                  <w:r>
                    <w:rPr>
                      <w:rFonts w:ascii="仿宋_GB2312" w:hAnsi="仿宋_GB2312" w:cs="仿宋_GB2312" w:eastAsia="仿宋_GB2312"/>
                      <w:sz w:val="20"/>
                      <w:color w:val="0000FF"/>
                    </w:rPr>
                    <w:t>1000ml</w:t>
                  </w:r>
                  <w:r>
                    <w:rPr>
                      <w:rFonts w:ascii="仿宋_GB2312" w:hAnsi="仿宋_GB2312" w:cs="仿宋_GB2312" w:eastAsia="仿宋_GB2312"/>
                      <w:sz w:val="20"/>
                      <w:color w:val="0000FF"/>
                    </w:rPr>
                    <w:t>，</w:t>
                  </w:r>
                  <w:r>
                    <w:rPr>
                      <w:rFonts w:ascii="仿宋_GB2312" w:hAnsi="仿宋_GB2312" w:cs="仿宋_GB2312" w:eastAsia="仿宋_GB2312"/>
                      <w:sz w:val="20"/>
                      <w:color w:val="0000FF"/>
                    </w:rPr>
                    <w:t>环保米糠油墨，</w:t>
                  </w:r>
                  <w:r>
                    <w:rPr>
                      <w:rFonts w:ascii="仿宋_GB2312" w:hAnsi="仿宋_GB2312" w:cs="仿宋_GB2312" w:eastAsia="仿宋_GB2312"/>
                      <w:sz w:val="20"/>
                      <w:color w:val="0000FF"/>
                    </w:rPr>
                    <w:t>打</w:t>
                  </w:r>
                  <w:r>
                    <w:rPr>
                      <w:rFonts w:ascii="仿宋_GB2312" w:hAnsi="仿宋_GB2312" w:cs="仿宋_GB2312" w:eastAsia="仿宋_GB2312"/>
                      <w:sz w:val="20"/>
                      <w:color w:val="0000FF"/>
                    </w:rPr>
                    <w:t>印量</w:t>
                  </w:r>
                  <w:r>
                    <w:rPr>
                      <w:rFonts w:ascii="仿宋_GB2312" w:hAnsi="仿宋_GB2312" w:cs="仿宋_GB2312" w:eastAsia="仿宋_GB2312"/>
                      <w:sz w:val="21"/>
                      <w:color w:val="0000FF"/>
                    </w:rPr>
                    <w:t>≥</w:t>
                  </w:r>
                  <w:r>
                    <w:rPr>
                      <w:rFonts w:ascii="仿宋_GB2312" w:hAnsi="仿宋_GB2312" w:cs="仿宋_GB2312" w:eastAsia="仿宋_GB2312"/>
                      <w:sz w:val="20"/>
                      <w:color w:val="0000FF"/>
                    </w:rPr>
                    <w:t>2.5万张/支（5%覆盖率）</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20</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w:t>
                  </w:r>
                  <w:r>
                    <w:rPr>
                      <w:rFonts w:ascii="仿宋_GB2312" w:hAnsi="仿宋_GB2312" w:cs="仿宋_GB2312" w:eastAsia="仿宋_GB2312"/>
                      <w:sz w:val="21"/>
                      <w:color w:val="0000FF"/>
                    </w:rPr>
                    <w:t>JF</w:t>
                  </w:r>
                  <w:r>
                    <w:rPr>
                      <w:rFonts w:ascii="仿宋_GB2312" w:hAnsi="仿宋_GB2312" w:cs="仿宋_GB2312" w:eastAsia="仿宋_GB2312"/>
                      <w:sz w:val="21"/>
                      <w:color w:val="0000FF"/>
                    </w:rPr>
                    <w:t>油墨</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中佑</w:t>
                  </w:r>
                  <w:r>
                    <w:rPr>
                      <w:rFonts w:ascii="仿宋_GB2312" w:hAnsi="仿宋_GB2312" w:cs="仿宋_GB2312" w:eastAsia="仿宋_GB2312"/>
                      <w:sz w:val="20"/>
                      <w:color w:val="0000FF"/>
                    </w:rPr>
                    <w:t>JF6331</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国产</w:t>
                  </w:r>
                </w:p>
              </w:tc>
              <w:tc>
                <w:tcPr>
                  <w:tcW w:type="dxa" w:w="1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容量</w:t>
                  </w:r>
                  <w:r>
                    <w:rPr>
                      <w:rFonts w:ascii="仿宋_GB2312" w:hAnsi="仿宋_GB2312" w:cs="仿宋_GB2312" w:eastAsia="仿宋_GB2312"/>
                      <w:sz w:val="20"/>
                      <w:color w:val="0000FF"/>
                    </w:rPr>
                    <w:t>每支</w:t>
                  </w:r>
                  <w:r>
                    <w:rPr>
                      <w:rFonts w:ascii="仿宋_GB2312" w:hAnsi="仿宋_GB2312" w:cs="仿宋_GB2312" w:eastAsia="仿宋_GB2312"/>
                      <w:sz w:val="20"/>
                      <w:color w:val="0000FF"/>
                    </w:rPr>
                    <w:t>1000ml</w:t>
                  </w:r>
                  <w:r>
                    <w:rPr>
                      <w:rFonts w:ascii="仿宋_GB2312" w:hAnsi="仿宋_GB2312" w:cs="仿宋_GB2312" w:eastAsia="仿宋_GB2312"/>
                      <w:sz w:val="20"/>
                      <w:color w:val="0000FF"/>
                    </w:rPr>
                    <w:t>，</w:t>
                  </w:r>
                  <w:r>
                    <w:rPr>
                      <w:rFonts w:ascii="仿宋_GB2312" w:hAnsi="仿宋_GB2312" w:cs="仿宋_GB2312" w:eastAsia="仿宋_GB2312"/>
                      <w:sz w:val="20"/>
                      <w:color w:val="0000FF"/>
                    </w:rPr>
                    <w:t>环保米糠油墨，</w:t>
                  </w:r>
                  <w:r>
                    <w:rPr>
                      <w:rFonts w:ascii="仿宋_GB2312" w:hAnsi="仿宋_GB2312" w:cs="仿宋_GB2312" w:eastAsia="仿宋_GB2312"/>
                      <w:sz w:val="20"/>
                      <w:color w:val="0000FF"/>
                    </w:rPr>
                    <w:t>打</w:t>
                  </w:r>
                  <w:r>
                    <w:rPr>
                      <w:rFonts w:ascii="仿宋_GB2312" w:hAnsi="仿宋_GB2312" w:cs="仿宋_GB2312" w:eastAsia="仿宋_GB2312"/>
                      <w:sz w:val="20"/>
                      <w:color w:val="0000FF"/>
                    </w:rPr>
                    <w:t>印量</w:t>
                  </w:r>
                  <w:r>
                    <w:rPr>
                      <w:rFonts w:ascii="仿宋_GB2312" w:hAnsi="仿宋_GB2312" w:cs="仿宋_GB2312" w:eastAsia="仿宋_GB2312"/>
                      <w:sz w:val="21"/>
                      <w:color w:val="0000FF"/>
                    </w:rPr>
                    <w:t>≥</w:t>
                  </w:r>
                  <w:r>
                    <w:rPr>
                      <w:rFonts w:ascii="仿宋_GB2312" w:hAnsi="仿宋_GB2312" w:cs="仿宋_GB2312" w:eastAsia="仿宋_GB2312"/>
                      <w:sz w:val="20"/>
                      <w:color w:val="0000FF"/>
                    </w:rPr>
                    <w:t>2.5万张/支（5%覆盖率）</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21</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w:t>
                  </w:r>
                  <w:r>
                    <w:rPr>
                      <w:rFonts w:ascii="仿宋_GB2312" w:hAnsi="仿宋_GB2312" w:cs="仿宋_GB2312" w:eastAsia="仿宋_GB2312"/>
                      <w:sz w:val="21"/>
                      <w:color w:val="0000FF"/>
                    </w:rPr>
                    <w:t>SVB4</w:t>
                  </w:r>
                  <w:r>
                    <w:rPr>
                      <w:rFonts w:ascii="仿宋_GB2312" w:hAnsi="仿宋_GB2312" w:cs="仿宋_GB2312" w:eastAsia="仿宋_GB2312"/>
                      <w:sz w:val="21"/>
                      <w:color w:val="0000FF"/>
                    </w:rPr>
                    <w:t>版纸</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理想</w:t>
                  </w:r>
                  <w:r>
                    <w:rPr>
                      <w:rFonts w:ascii="仿宋_GB2312" w:hAnsi="仿宋_GB2312" w:cs="仿宋_GB2312" w:eastAsia="仿宋_GB2312"/>
                      <w:sz w:val="20"/>
                      <w:color w:val="0000FF"/>
                    </w:rPr>
                    <w:t>SV5231C</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国产</w:t>
                  </w:r>
                </w:p>
              </w:tc>
              <w:tc>
                <w:tcPr>
                  <w:tcW w:type="dxa" w:w="1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每卷</w:t>
                  </w:r>
                  <w:r>
                    <w:rPr>
                      <w:rFonts w:ascii="仿宋_GB2312" w:hAnsi="仿宋_GB2312" w:cs="仿宋_GB2312" w:eastAsia="仿宋_GB2312"/>
                      <w:sz w:val="21"/>
                      <w:color w:val="0000FF"/>
                    </w:rPr>
                    <w:t>≥</w:t>
                  </w:r>
                  <w:r>
                    <w:rPr>
                      <w:rFonts w:ascii="仿宋_GB2312" w:hAnsi="仿宋_GB2312" w:cs="仿宋_GB2312" w:eastAsia="仿宋_GB2312"/>
                      <w:sz w:val="20"/>
                      <w:color w:val="0000FF"/>
                    </w:rPr>
                    <w:t>200个版</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22</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w:t>
                  </w:r>
                  <w:r>
                    <w:rPr>
                      <w:rFonts w:ascii="仿宋_GB2312" w:hAnsi="仿宋_GB2312" w:cs="仿宋_GB2312" w:eastAsia="仿宋_GB2312"/>
                      <w:sz w:val="21"/>
                      <w:color w:val="0000FF"/>
                    </w:rPr>
                    <w:t>JFA3</w:t>
                  </w:r>
                  <w:r>
                    <w:rPr>
                      <w:rFonts w:ascii="仿宋_GB2312" w:hAnsi="仿宋_GB2312" w:cs="仿宋_GB2312" w:eastAsia="仿宋_GB2312"/>
                      <w:sz w:val="21"/>
                      <w:color w:val="0000FF"/>
                    </w:rPr>
                    <w:t>版纸</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中佑</w:t>
                  </w:r>
                  <w:r>
                    <w:rPr>
                      <w:rFonts w:ascii="仿宋_GB2312" w:hAnsi="仿宋_GB2312" w:cs="仿宋_GB2312" w:eastAsia="仿宋_GB2312"/>
                      <w:sz w:val="20"/>
                      <w:color w:val="0000FF"/>
                    </w:rPr>
                    <w:t>JF6331</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国产</w:t>
                  </w:r>
                </w:p>
              </w:tc>
              <w:tc>
                <w:tcPr>
                  <w:tcW w:type="dxa" w:w="1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每卷</w:t>
                  </w:r>
                  <w:r>
                    <w:rPr>
                      <w:rFonts w:ascii="仿宋_GB2312" w:hAnsi="仿宋_GB2312" w:cs="仿宋_GB2312" w:eastAsia="仿宋_GB2312"/>
                      <w:sz w:val="21"/>
                      <w:color w:val="0000FF"/>
                    </w:rPr>
                    <w:t>≥</w:t>
                  </w:r>
                  <w:r>
                    <w:rPr>
                      <w:rFonts w:ascii="仿宋_GB2312" w:hAnsi="仿宋_GB2312" w:cs="仿宋_GB2312" w:eastAsia="仿宋_GB2312"/>
                      <w:sz w:val="20"/>
                      <w:color w:val="0000FF"/>
                    </w:rPr>
                    <w:t>2</w:t>
                  </w:r>
                  <w:r>
                    <w:rPr>
                      <w:rFonts w:ascii="仿宋_GB2312" w:hAnsi="仿宋_GB2312" w:cs="仿宋_GB2312" w:eastAsia="仿宋_GB2312"/>
                      <w:sz w:val="20"/>
                      <w:color w:val="0000FF"/>
                    </w:rPr>
                    <w:t>2</w:t>
                  </w:r>
                  <w:r>
                    <w:rPr>
                      <w:rFonts w:ascii="仿宋_GB2312" w:hAnsi="仿宋_GB2312" w:cs="仿宋_GB2312" w:eastAsia="仿宋_GB2312"/>
                      <w:sz w:val="20"/>
                      <w:color w:val="0000FF"/>
                    </w:rPr>
                    <w:t>0个版</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23</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w:t>
                  </w:r>
                  <w:r>
                    <w:rPr>
                      <w:rFonts w:ascii="仿宋_GB2312" w:hAnsi="仿宋_GB2312" w:cs="仿宋_GB2312" w:eastAsia="仿宋_GB2312"/>
                      <w:sz w:val="20"/>
                      <w:color w:val="0000FF"/>
                    </w:rPr>
                    <w:t>进纸离合器单元</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理想</w:t>
                  </w:r>
                  <w:r>
                    <w:rPr>
                      <w:rFonts w:ascii="仿宋_GB2312" w:hAnsi="仿宋_GB2312" w:cs="仿宋_GB2312" w:eastAsia="仿宋_GB2312"/>
                      <w:sz w:val="20"/>
                      <w:color w:val="0000FF"/>
                    </w:rPr>
                    <w:t>SV5231C、</w:t>
                  </w:r>
                </w:p>
                <w:p>
                  <w:pPr>
                    <w:pStyle w:val="null3"/>
                    <w:jc w:val="center"/>
                  </w:pPr>
                  <w:r>
                    <w:rPr>
                      <w:rFonts w:ascii="仿宋_GB2312" w:hAnsi="仿宋_GB2312" w:cs="仿宋_GB2312" w:eastAsia="仿宋_GB2312"/>
                      <w:sz w:val="20"/>
                      <w:color w:val="0000FF"/>
                    </w:rPr>
                    <w:t>中佑</w:t>
                  </w:r>
                  <w:r>
                    <w:rPr>
                      <w:rFonts w:ascii="仿宋_GB2312" w:hAnsi="仿宋_GB2312" w:cs="仿宋_GB2312" w:eastAsia="仿宋_GB2312"/>
                      <w:sz w:val="20"/>
                      <w:color w:val="0000FF"/>
                    </w:rPr>
                    <w:t>JF6331</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国产</w:t>
                  </w:r>
                </w:p>
              </w:tc>
              <w:tc>
                <w:tcPr>
                  <w:tcW w:type="dxa" w:w="1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寿命</w:t>
                  </w:r>
                  <w:r>
                    <w:rPr>
                      <w:rFonts w:ascii="仿宋_GB2312" w:hAnsi="仿宋_GB2312" w:cs="仿宋_GB2312" w:eastAsia="仿宋_GB2312"/>
                      <w:sz w:val="20"/>
                      <w:color w:val="0000FF"/>
                    </w:rPr>
                    <w:t>≥50万张/个</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24</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w:t>
                  </w:r>
                  <w:r>
                    <w:rPr>
                      <w:rFonts w:ascii="仿宋_GB2312" w:hAnsi="仿宋_GB2312" w:cs="仿宋_GB2312" w:eastAsia="仿宋_GB2312"/>
                      <w:sz w:val="20"/>
                      <w:color w:val="0000FF"/>
                    </w:rPr>
                    <w:t>搓纸轮单元</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理想</w:t>
                  </w:r>
                  <w:r>
                    <w:rPr>
                      <w:rFonts w:ascii="仿宋_GB2312" w:hAnsi="仿宋_GB2312" w:cs="仿宋_GB2312" w:eastAsia="仿宋_GB2312"/>
                      <w:sz w:val="20"/>
                      <w:color w:val="0000FF"/>
                    </w:rPr>
                    <w:t>SV5231C、</w:t>
                  </w:r>
                </w:p>
                <w:p>
                  <w:pPr>
                    <w:pStyle w:val="null3"/>
                    <w:jc w:val="center"/>
                  </w:pPr>
                  <w:r>
                    <w:rPr>
                      <w:rFonts w:ascii="仿宋_GB2312" w:hAnsi="仿宋_GB2312" w:cs="仿宋_GB2312" w:eastAsia="仿宋_GB2312"/>
                      <w:sz w:val="20"/>
                      <w:color w:val="0000FF"/>
                    </w:rPr>
                    <w:t>中佑</w:t>
                  </w:r>
                  <w:r>
                    <w:rPr>
                      <w:rFonts w:ascii="仿宋_GB2312" w:hAnsi="仿宋_GB2312" w:cs="仿宋_GB2312" w:eastAsia="仿宋_GB2312"/>
                      <w:sz w:val="20"/>
                      <w:color w:val="0000FF"/>
                    </w:rPr>
                    <w:t>JF6331</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国产</w:t>
                  </w:r>
                </w:p>
              </w:tc>
              <w:tc>
                <w:tcPr>
                  <w:tcW w:type="dxa" w:w="1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寿命</w:t>
                  </w:r>
                  <w:r>
                    <w:rPr>
                      <w:rFonts w:ascii="仿宋_GB2312" w:hAnsi="仿宋_GB2312" w:cs="仿宋_GB2312" w:eastAsia="仿宋_GB2312"/>
                      <w:sz w:val="20"/>
                      <w:color w:val="0000FF"/>
                    </w:rPr>
                    <w:t>≥100万张/个</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sz w:val="21"/>
                <w:color w:val="0000FF"/>
              </w:rPr>
              <w:t xml:space="preserve">        以上</w:t>
            </w:r>
            <w:r>
              <w:rPr>
                <w:rFonts w:ascii="仿宋_GB2312" w:hAnsi="仿宋_GB2312" w:cs="仿宋_GB2312" w:eastAsia="仿宋_GB2312"/>
                <w:sz w:val="20"/>
                <w:color w:val="0000FF"/>
              </w:rPr>
              <w:t>★</w:t>
            </w:r>
            <w:r>
              <w:rPr>
                <w:rFonts w:ascii="仿宋_GB2312" w:hAnsi="仿宋_GB2312" w:cs="仿宋_GB2312" w:eastAsia="仿宋_GB2312"/>
                <w:sz w:val="21"/>
                <w:color w:val="0000FF"/>
              </w:rPr>
              <w:t>号参数，供应商应按要求提供所投的设备（产品）的技术资料（不限于原厂印刷的产品说明书、质量证书、检测报告、合格证、官网截图等）；供应商应保证投标所提供的第三方资料内容真实、完整、准确；如有相关第三方书面声明、相关检测报告等资料虚假，监管部门有权根据调查情形认定其是否属于提供虚假材料谋取中标（成交），并严肃处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接到采购人供货通知并确认后，1个日历日内配送，且安装调试到位。紧急情况无条件协助采购人加急完成配送货物。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合同签订后第一学期结束后10日内根据成交单价和供应商所供产品的实际数量据实结算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同签订后第二学期结束后10日内根据成交单价和供应商所供产品的实际数量据实结算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重要依据，采购人单位按照国家（行业）强制性标准及合同约定对成交供应商所提供的货物（产品）或服务进行检查或验收，成交供应商须无条件地接受采购人的各类检查或验收；若验收不通过或质量不合格，成交供应商应在一定期限进行整改完善，以采购人要求的标准提供合格的货物（产品）或服务；若成交供应商在接受检查整改后，仍不能提供符合采购要求的合格货物（产品）或服务，采购人有权按违约予以撤项，具体按合同相关条款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本项目整体质保期不少于12个月，供应商承诺超过采购文件要求的，按其承诺的质保期进行质保，质保期起始时间为终验合格之日。</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供应商的报价是供应商响应采购项目要求的全部工作内容的价格体现，包括供应商完成本项目所需的直接费、间接费、利润、税金及其他相关的一切费用，包括但不限于：产品费、附件费、工具费、验收费、运输费、保险费、安装费、调试费、技术服务费（含售后）、招标代理费、税金、利润及不可预见费等费用；谈判总价中不得包含采购文件要求以外的内容，否则，在评标时不予核减。在供货、安装、调试、培训等工作中出现硬件、软件等的任何遗漏，均由中标人免费提供，采购人将不再支付任何费用。 二、谈判有效期 1.出现特殊情况需要延长谈判有效期的，采购代理机构或采购人可于谈判有效期满之前，以书面形式通知所有供应商延长谈判有效期。供应商应予书面答复，同意延长的，但不得要求或被允许修改其响应文件；供应商拒绝延长的，其响应文件失效。 2.在谈判有效期内，供应商撤销响应文件的，应承担响应文件和法律规定的责任。 3.中标人的谈判有效期自动延长至合同终止为止。 三、分公司独立参与谈判时，不能使用总公司的资质或业绩；总公司单独参与谈判时，除总公司所投产品为分公司生产的产品外，不能使用分公司的资质或业绩。总公司授权分公司或分支机构参与谈判，可以使用总公司的资质或业绩。 四、采购文件中签名是指：手写签名或加盖签名章（含电子），盖章是指加盖单位章（含电子）。 五、恶意质疑、投诉的法律后果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1）《中华人民共和国刑法》第243条【诬告陷害罪】捏造事实诬告陷害他人，意图使他人受到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 六、参与本项目采购的供应商应通过陕西省政府采购综合管理平台的项目电子化交易系统在线实施响应、谈判、报价等操作，谈判响应时无需供应商现场提供纸质响应文件，但在中标（成交）后中标（成交）供应商在领取中标（成交）通知书时需提供纸质响应文件正本一套、副本一套用于备案，纸质响应文件应通过专用制作软件直接打印，确保与项目电子化交易系统中的电子响应文件保持一致，不允许修改和补充。中标（成交）通知书领取地址：西安市雁塔区雁翔路111号赛格·中京坊6幢1单元2层10201室招标二部。 七、成交供应商接受采购人、采购代理机构的检查验证，配合提供相关证明材料（1.财务状况报告2.税收缴纳证明；3.社保资金缴纳证明；4.被授权代表的身份证复印件以及2025年1月至今任意时段在本单位注册的已缴纳的社会保障资金缴存单据或社保机构开具的社会保险参保缴费情况证明；5.具备履行合同所必需的设备和专业技术能力的证明；6.竞争性谈判响应声明书；以上6项具体要求详见合同附件），证明符合《中华人民共和国政府采购法》规定的供应商基本资格条件。供应商应对其资格承诺内容的真实性、合法性、有效性负责。如作出虚假承诺，视同“提供虚假材料谋取中标（成交）”的违法行为。经调查核实后，按照《中华人民共和国政府采购法》第七十七条，处以采购金额千分之五以上千分之十以下的罚款，列入不良行为记录名单，在一至三年内禁止参加政府采购活动，如违法所得的，并处没收违法所得，情节严重的，由市场监督部门吊销营业执照；构成犯罪的，依法追究刑事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资格证明部分.docx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供应商应具备《中华人民共和国政府采购法》第二十二条规定的条件： （1）供应商的营业执照等证明文件，自然人的身份证明；(2)法定代表人（单位负责人）参加谈判的，提供本人身份证复印件；法定代表人（单位负责人）授权他人参加谈判的，提供法定代表人（单位负责人）委托授权书及被授权代表的身份证复印件；(3)供应商提供的投标（响应）函；（4）供应商不得被列入“信用中国”网站(https://www.creditchina.gov.cn/ )“失信被执行人”（页面跳转至“中国执行信息公开网”http://zxgk.court.gov.cn/shixin/）、“重大税收违法失信主体”；不得处于中国政府采购网(http://www.ccgp.gov.cn/)“政府采购严重违法失信行为记录名单”中的禁止参加政府采购活动期间。 注：1、按照《中华人民共和国政府采购法》有关规定，采购代理机构依法对供应商的资格进行审查，并组建资格审查小组。 2、资格审查小组，由1名采购人代表和2名采购代理机构工作人员3人组成，采购代理机构项目经理担任资格审查小组组长。 3、资格审查小组成立后，全体小组成员应当在签到表中签到。</w:t>
            </w:r>
          </w:p>
        </w:tc>
        <w:tc>
          <w:tcPr>
            <w:tcW w:type="dxa" w:w="1661"/>
          </w:tcPr>
          <w:p>
            <w:pPr>
              <w:pStyle w:val="null3"/>
            </w:pPr>
            <w:r>
              <w:rPr>
                <w:rFonts w:ascii="仿宋_GB2312" w:hAnsi="仿宋_GB2312" w:cs="仿宋_GB2312" w:eastAsia="仿宋_GB2312"/>
              </w:rPr>
              <w:t>资格证明部分.docx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具有依法缴纳税收和社会保障资金的良好记录</w:t>
            </w:r>
          </w:p>
        </w:tc>
        <w:tc>
          <w:tcPr>
            <w:tcW w:type="dxa" w:w="3322"/>
          </w:tcPr>
          <w:p>
            <w:pPr>
              <w:pStyle w:val="null3"/>
            </w:pPr>
            <w:r>
              <w:rPr>
                <w:rFonts w:ascii="仿宋_GB2312" w:hAnsi="仿宋_GB2312" w:cs="仿宋_GB2312" w:eastAsia="仿宋_GB2312"/>
              </w:rPr>
              <w:t>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参加本次采购活动3年内，在经营活动中没有重大违法记录的书面声明。</w:t>
            </w:r>
          </w:p>
        </w:tc>
        <w:tc>
          <w:tcPr>
            <w:tcW w:type="dxa" w:w="3322"/>
          </w:tcPr>
          <w:p>
            <w:pPr>
              <w:pStyle w:val="null3"/>
            </w:pPr>
            <w:r>
              <w:rPr>
                <w:rFonts w:ascii="仿宋_GB2312" w:hAnsi="仿宋_GB2312" w:cs="仿宋_GB2312" w:eastAsia="仿宋_GB2312"/>
              </w:rPr>
              <w:t>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参与的供应商（联合体）提供的货物全部由符合政策要求的小微企业制造。</w:t>
            </w:r>
          </w:p>
        </w:tc>
        <w:tc>
          <w:tcPr>
            <w:tcW w:type="dxa" w:w="1661"/>
          </w:tcPr>
          <w:p>
            <w:pPr>
              <w:pStyle w:val="null3"/>
            </w:pPr>
            <w:r>
              <w:rPr>
                <w:rFonts w:ascii="仿宋_GB2312" w:hAnsi="仿宋_GB2312" w:cs="仿宋_GB2312" w:eastAsia="仿宋_GB2312"/>
              </w:rPr>
              <w:t>资格证明部分.docx 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供应商报价明显低于其他实质性响应的供应商报价，有可能影响产品质量或者不能诚信履约的，评标委员会应当要求其在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说明和证明材料，应当加盖供应商（法定名称）电子印章，在评标委员会要求的时间内通过项目电子化交易系统进行提交，否则提交的相关证明材料无效。供应商不能证明其响应报价合理性的，评标委员会应当将其响应文件作为无效处理。</w:t>
            </w:r>
          </w:p>
        </w:tc>
        <w:tc>
          <w:tcPr>
            <w:tcW w:type="dxa" w:w="1661"/>
          </w:tcPr>
          <w:p>
            <w:pPr>
              <w:pStyle w:val="null3"/>
            </w:pPr>
            <w:r>
              <w:rPr>
                <w:rFonts w:ascii="仿宋_GB2312" w:hAnsi="仿宋_GB2312" w:cs="仿宋_GB2312" w:eastAsia="仿宋_GB2312"/>
              </w:rPr>
              <w:t>资格证明部分.docx 标的清单 报价表 商务技术部分.docx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响应文件的签署、盖章及格式</w:t>
            </w:r>
          </w:p>
        </w:tc>
        <w:tc>
          <w:tcPr>
            <w:tcW w:type="dxa" w:w="3322"/>
          </w:tcPr>
          <w:p>
            <w:pPr>
              <w:pStyle w:val="null3"/>
            </w:pPr>
            <w:r>
              <w:rPr>
                <w:rFonts w:ascii="仿宋_GB2312" w:hAnsi="仿宋_GB2312" w:cs="仿宋_GB2312" w:eastAsia="仿宋_GB2312"/>
              </w:rPr>
              <w:t>符合采购文件中有关“响应文件格式”及签署、盖章要求 （注：不得因文件排序、页码、名称统一、序号等非实质性的格式、形式问题及个别遗漏或瑕疵的签署或盖章问题而限制和影响供应商投标）</w:t>
            </w:r>
          </w:p>
        </w:tc>
        <w:tc>
          <w:tcPr>
            <w:tcW w:type="dxa" w:w="1661"/>
          </w:tcPr>
          <w:p>
            <w:pPr>
              <w:pStyle w:val="null3"/>
            </w:pPr>
            <w:r>
              <w:rPr>
                <w:rFonts w:ascii="仿宋_GB2312" w:hAnsi="仿宋_GB2312" w:cs="仿宋_GB2312" w:eastAsia="仿宋_GB2312"/>
              </w:rPr>
              <w:t>响应文件封面 资格证明部分.docx 商务技术部分.docx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只能有一个有效报价，不得提交选择性报价，且报价不超过采购文件中规定的采购预算金额或最高限价</w:t>
            </w:r>
          </w:p>
        </w:tc>
        <w:tc>
          <w:tcPr>
            <w:tcW w:type="dxa" w:w="1661"/>
          </w:tcPr>
          <w:p>
            <w:pPr>
              <w:pStyle w:val="null3"/>
            </w:pPr>
            <w:r>
              <w:rPr>
                <w:rFonts w:ascii="仿宋_GB2312" w:hAnsi="仿宋_GB2312" w:cs="仿宋_GB2312" w:eastAsia="仿宋_GB2312"/>
              </w:rPr>
              <w:t>响应文件封面 资格证明部分.docx 商务技术部分.docx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（1）不同供应商的响应文件由同一单位或者个人编制； （2）不同供应商委托同一单位或者个人办理投标事宜； （3）不同供应商的响应文件载明的项目管理成员或者联系人员为同一人； （4）不同供应商的响应文件异常一致或者响应报价呈规律性差异。</w:t>
            </w:r>
          </w:p>
        </w:tc>
        <w:tc>
          <w:tcPr>
            <w:tcW w:type="dxa" w:w="1661"/>
          </w:tcPr>
          <w:p>
            <w:pPr>
              <w:pStyle w:val="null3"/>
            </w:pPr>
            <w:r>
              <w:rPr>
                <w:rFonts w:ascii="仿宋_GB2312" w:hAnsi="仿宋_GB2312" w:cs="仿宋_GB2312" w:eastAsia="仿宋_GB2312"/>
              </w:rPr>
              <w:t>响应文件封面 资格证明部分.docx 商务技术部分.docx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对采购文件的响应程度</w:t>
            </w:r>
          </w:p>
        </w:tc>
        <w:tc>
          <w:tcPr>
            <w:tcW w:type="dxa" w:w="3322"/>
          </w:tcPr>
          <w:p>
            <w:pPr>
              <w:pStyle w:val="null3"/>
            </w:pPr>
            <w:r>
              <w:rPr>
                <w:rFonts w:ascii="仿宋_GB2312" w:hAnsi="仿宋_GB2312" w:cs="仿宋_GB2312" w:eastAsia="仿宋_GB2312"/>
              </w:rPr>
              <w:t>符合采购文件中的实质性条款要求，且未含有采购人不能接受的附加条件。</w:t>
            </w:r>
          </w:p>
        </w:tc>
        <w:tc>
          <w:tcPr>
            <w:tcW w:type="dxa" w:w="1661"/>
          </w:tcPr>
          <w:p>
            <w:pPr>
              <w:pStyle w:val="null3"/>
            </w:pPr>
            <w:r>
              <w:rPr>
                <w:rFonts w:ascii="仿宋_GB2312" w:hAnsi="仿宋_GB2312" w:cs="仿宋_GB2312" w:eastAsia="仿宋_GB2312"/>
              </w:rPr>
              <w:t>响应文件封面 资格证明部分.docx 商务技术部分.docx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标的数量及主要要求</w:t>
            </w:r>
          </w:p>
        </w:tc>
        <w:tc>
          <w:tcPr>
            <w:tcW w:type="dxa" w:w="3322"/>
          </w:tcPr>
          <w:p>
            <w:pPr>
              <w:pStyle w:val="null3"/>
            </w:pPr>
            <w:r>
              <w:rPr>
                <w:rFonts w:ascii="仿宋_GB2312" w:hAnsi="仿宋_GB2312" w:cs="仿宋_GB2312" w:eastAsia="仿宋_GB2312"/>
              </w:rPr>
              <w:t>满足采购文件中规定数量及主要要求</w:t>
            </w:r>
          </w:p>
        </w:tc>
        <w:tc>
          <w:tcPr>
            <w:tcW w:type="dxa" w:w="1661"/>
          </w:tcPr>
          <w:p>
            <w:pPr>
              <w:pStyle w:val="null3"/>
            </w:pPr>
            <w:r>
              <w:rPr>
                <w:rFonts w:ascii="仿宋_GB2312" w:hAnsi="仿宋_GB2312" w:cs="仿宋_GB2312" w:eastAsia="仿宋_GB2312"/>
              </w:rPr>
              <w:t>响应文件封面 资格证明部分.docx 商务技术部分.docx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支付条件、违约责任及解决争议</w:t>
            </w:r>
          </w:p>
        </w:tc>
        <w:tc>
          <w:tcPr>
            <w:tcW w:type="dxa" w:w="3322"/>
          </w:tcPr>
          <w:p>
            <w:pPr>
              <w:pStyle w:val="null3"/>
            </w:pPr>
            <w:r>
              <w:rPr>
                <w:rFonts w:ascii="仿宋_GB2312" w:hAnsi="仿宋_GB2312" w:cs="仿宋_GB2312" w:eastAsia="仿宋_GB2312"/>
              </w:rPr>
              <w:t>符合拟订采购合同文本中的相关约定</w:t>
            </w:r>
          </w:p>
        </w:tc>
        <w:tc>
          <w:tcPr>
            <w:tcW w:type="dxa" w:w="1661"/>
          </w:tcPr>
          <w:p>
            <w:pPr>
              <w:pStyle w:val="null3"/>
            </w:pPr>
            <w:r>
              <w:rPr>
                <w:rFonts w:ascii="仿宋_GB2312" w:hAnsi="仿宋_GB2312" w:cs="仿宋_GB2312" w:eastAsia="仿宋_GB2312"/>
              </w:rPr>
              <w:t>响应文件封面 资格证明部分.docx 商务技术部分.docx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符合采购文件中规定的有效期限</w:t>
            </w:r>
          </w:p>
        </w:tc>
        <w:tc>
          <w:tcPr>
            <w:tcW w:type="dxa" w:w="1661"/>
          </w:tcPr>
          <w:p>
            <w:pPr>
              <w:pStyle w:val="null3"/>
            </w:pPr>
            <w:r>
              <w:rPr>
                <w:rFonts w:ascii="仿宋_GB2312" w:hAnsi="仿宋_GB2312" w:cs="仿宋_GB2312" w:eastAsia="仿宋_GB2312"/>
              </w:rPr>
              <w:t>响应文件封面 资格证明部分.docx 商务技术部分.docx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★号技术指标</w:t>
            </w:r>
          </w:p>
        </w:tc>
        <w:tc>
          <w:tcPr>
            <w:tcW w:type="dxa" w:w="3322"/>
          </w:tcPr>
          <w:p>
            <w:pPr>
              <w:pStyle w:val="null3"/>
            </w:pPr>
            <w:r>
              <w:rPr>
                <w:rFonts w:ascii="仿宋_GB2312" w:hAnsi="仿宋_GB2312" w:cs="仿宋_GB2312" w:eastAsia="仿宋_GB2312"/>
              </w:rPr>
              <w:t>需求清单一览表中的★号技术指标参数，供应商未按要求提供相关证明材料或技术指标参数存在负偏离的，均按无效响应</w:t>
            </w:r>
          </w:p>
        </w:tc>
        <w:tc>
          <w:tcPr>
            <w:tcW w:type="dxa" w:w="1661"/>
          </w:tcPr>
          <w:p>
            <w:pPr>
              <w:pStyle w:val="null3"/>
            </w:pPr>
            <w:r>
              <w:rPr>
                <w:rFonts w:ascii="仿宋_GB2312" w:hAnsi="仿宋_GB2312" w:cs="仿宋_GB2312" w:eastAsia="仿宋_GB2312"/>
              </w:rPr>
              <w:t>响应文件封面 资格证明部分.docx 商务技术部分.docx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详见附件：资格证明部分.docx</w:t>
      </w:r>
    </w:p>
    <w:p>
      <w:pPr>
        <w:pStyle w:val="null3"/>
        <w:ind w:firstLine="960"/>
      </w:pPr>
      <w:r>
        <w:rPr>
          <w:rFonts w:ascii="仿宋_GB2312" w:hAnsi="仿宋_GB2312" w:cs="仿宋_GB2312" w:eastAsia="仿宋_GB2312"/>
        </w:rPr>
        <w:t>详见附件：商务技术部分.docx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