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版本号：ZJXG202509720250925002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西安市碑林区“十五五”规划纲要编制工作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ZJXG2025097</w:t>
      </w:r>
      <w:r>
        <w:br/>
      </w:r>
      <w:r>
        <w:br/>
      </w:r>
      <w:r>
        <w:br/>
      </w:r>
    </w:p>
    <w:p>
      <w:pPr>
        <w:pStyle w:val="null3"/>
        <w:jc w:val="center"/>
        <w:outlineLvl w:val="2"/>
      </w:pPr>
      <w:r>
        <w:rPr>
          <w:rFonts w:ascii="仿宋_GB2312" w:hAnsi="仿宋_GB2312" w:cs="仿宋_GB2312" w:eastAsia="仿宋_GB2312"/>
          <w:sz w:val="28"/>
          <w:b/>
        </w:rPr>
        <w:t>西安市碑林区发展和改革委员会（本级）</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西安市碑林区发展和改革委员会（本级）</w:t>
      </w:r>
      <w:r>
        <w:rPr>
          <w:rFonts w:ascii="仿宋_GB2312" w:hAnsi="仿宋_GB2312" w:cs="仿宋_GB2312" w:eastAsia="仿宋_GB2312"/>
        </w:rPr>
        <w:t>委托，拟对</w:t>
      </w:r>
      <w:r>
        <w:rPr>
          <w:rFonts w:ascii="仿宋_GB2312" w:hAnsi="仿宋_GB2312" w:cs="仿宋_GB2312" w:eastAsia="仿宋_GB2312"/>
        </w:rPr>
        <w:t>西安市碑林区“十五五”规划纲要编制工作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西安市碑林区“十五五”规划纲要编制工作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西安市碑林区发展和改革委员会西安市碑林区“十五五”规划纲要编制工作，详见竞争性磋商文件。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采购包1（西安市碑林区“十五五”规划纲要编制工作）：属于专门面向中小企业采购。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11、是否接受联合体投标：本项目不接受联合体投标（提供非联合体声明函），供应商需在项目电子化交易系统中按要求上传相应证明文件并进行电子签章。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西安市碑林区发展和改革委员会经办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西安市碑林区发展和改革委员会（本级）</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西安市碑林区发展和改革委员会西安市碑林区“十五五”规划纲要编制工作，详见竞争性磋商文件。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文本编制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标的名称：文本编制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采购需求</w:t>
            </w:r>
          </w:p>
          <w:p>
            <w:pPr>
              <w:pStyle w:val="null3"/>
              <w:ind w:firstLine="480"/>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8"/>
              </w:rPr>
              <w:t>项目题目：《西安市碑林区国民经济和社会发展第十五个五年规划纲要》《西安市碑林区</w:t>
            </w:r>
            <w:r>
              <w:rPr>
                <w:rFonts w:ascii="仿宋_GB2312" w:hAnsi="仿宋_GB2312" w:cs="仿宋_GB2312" w:eastAsia="仿宋_GB2312"/>
                <w:sz w:val="28"/>
              </w:rPr>
              <w:t>“十五五”产业发展规划》</w:t>
            </w:r>
          </w:p>
          <w:p>
            <w:pPr>
              <w:pStyle w:val="null3"/>
              <w:ind w:firstLine="480"/>
              <w:jc w:val="both"/>
            </w:pPr>
            <w:r>
              <w:rPr>
                <w:rFonts w:ascii="仿宋_GB2312" w:hAnsi="仿宋_GB2312" w:cs="仿宋_GB2312" w:eastAsia="仿宋_GB2312"/>
                <w:sz w:val="28"/>
              </w:rPr>
              <w:t>项目背景：</w:t>
            </w:r>
            <w:r>
              <w:rPr>
                <w:rFonts w:ascii="仿宋_GB2312" w:hAnsi="仿宋_GB2312" w:cs="仿宋_GB2312" w:eastAsia="仿宋_GB2312"/>
                <w:sz w:val="28"/>
              </w:rPr>
              <w:t>“十五五”时期（2026—2030年），是基本实现社会主义现代化承上启下的关键时期，也是碑林区全面贯彻新发展理念，加快构建新发展格局，因地制宜发展新质生产力的关键时期。在总结评估碑林区“十四五”规划实施情况的基础上，深入分析发展环境，理清发展思路，合理谋划“十五五”时期的战略任务和重大举措，为科学编制“十五五”发展规划奠定基础，开展本项目研究。</w:t>
            </w:r>
          </w:p>
          <w:p>
            <w:pPr>
              <w:pStyle w:val="null3"/>
              <w:ind w:firstLine="480"/>
              <w:jc w:val="both"/>
            </w:pPr>
            <w:r>
              <w:rPr>
                <w:rFonts w:ascii="仿宋_GB2312" w:hAnsi="仿宋_GB2312" w:cs="仿宋_GB2312" w:eastAsia="仿宋_GB2312"/>
                <w:sz w:val="28"/>
                <w:b/>
              </w:rPr>
              <w:t>二、服务要求</w:t>
            </w:r>
          </w:p>
          <w:p>
            <w:pPr>
              <w:pStyle w:val="null3"/>
              <w:ind w:firstLine="480"/>
              <w:jc w:val="both"/>
            </w:pPr>
            <w:r>
              <w:rPr>
                <w:rFonts w:ascii="仿宋_GB2312" w:hAnsi="仿宋_GB2312" w:cs="仿宋_GB2312" w:eastAsia="仿宋_GB2312"/>
                <w:sz w:val="28"/>
              </w:rPr>
              <w:t>1.合作方资质要求</w:t>
            </w:r>
          </w:p>
          <w:p>
            <w:pPr>
              <w:pStyle w:val="null3"/>
              <w:ind w:firstLine="480"/>
              <w:jc w:val="both"/>
            </w:pPr>
            <w:r>
              <w:rPr>
                <w:rFonts w:ascii="仿宋_GB2312" w:hAnsi="仿宋_GB2312" w:cs="仿宋_GB2312" w:eastAsia="仿宋_GB2312"/>
                <w:sz w:val="28"/>
              </w:rPr>
              <w:t>（一）长期服务于西安经济社会发展，持续开展高质量发展政策研究、区域规划、产业发展的专业化研究机构。课题组成员能够做到理论与实践相结合，能够直面现实、深入思考和研究相关问题，能够拿出学以致用、研以致用的成果。</w:t>
            </w:r>
          </w:p>
          <w:p>
            <w:pPr>
              <w:pStyle w:val="null3"/>
              <w:ind w:firstLine="480"/>
              <w:jc w:val="both"/>
            </w:pPr>
            <w:r>
              <w:rPr>
                <w:rFonts w:ascii="仿宋_GB2312" w:hAnsi="仿宋_GB2312" w:cs="仿宋_GB2312" w:eastAsia="仿宋_GB2312"/>
                <w:sz w:val="28"/>
              </w:rPr>
              <w:t>（二）课题负责人要具有较高的政治素质和学术造诣，有较强的实践经验和科研经验，学风优良，责任心强；具有多年相关领域研究经验，是多个课题研究、规划项目的实际组织者和指导者；课题只能有</w:t>
            </w:r>
            <w:r>
              <w:rPr>
                <w:rFonts w:ascii="仿宋_GB2312" w:hAnsi="仿宋_GB2312" w:cs="仿宋_GB2312" w:eastAsia="仿宋_GB2312"/>
                <w:sz w:val="28"/>
              </w:rPr>
              <w:t>1名负责人。</w:t>
            </w:r>
          </w:p>
          <w:p>
            <w:pPr>
              <w:pStyle w:val="null3"/>
              <w:ind w:firstLine="480"/>
              <w:jc w:val="both"/>
            </w:pPr>
            <w:r>
              <w:rPr>
                <w:rFonts w:ascii="仿宋_GB2312" w:hAnsi="仿宋_GB2312" w:cs="仿宋_GB2312" w:eastAsia="仿宋_GB2312"/>
                <w:sz w:val="28"/>
              </w:rPr>
              <w:t>（三）课题组须具有副省级城市</w:t>
            </w:r>
            <w:r>
              <w:rPr>
                <w:rFonts w:ascii="仿宋_GB2312" w:hAnsi="仿宋_GB2312" w:cs="仿宋_GB2312" w:eastAsia="仿宋_GB2312"/>
                <w:sz w:val="28"/>
              </w:rPr>
              <w:t>“十四五”规划纲要编制经验，并具备多个相关课题研究经验及业绩证明材料。</w:t>
            </w:r>
          </w:p>
          <w:p>
            <w:pPr>
              <w:pStyle w:val="null3"/>
              <w:ind w:firstLine="480"/>
              <w:jc w:val="both"/>
            </w:pPr>
            <w:r>
              <w:rPr>
                <w:rFonts w:ascii="仿宋_GB2312" w:hAnsi="仿宋_GB2312" w:cs="仿宋_GB2312" w:eastAsia="仿宋_GB2312"/>
                <w:sz w:val="28"/>
              </w:rPr>
              <w:t>2.服务过程要求</w:t>
            </w:r>
          </w:p>
          <w:p>
            <w:pPr>
              <w:pStyle w:val="null3"/>
              <w:ind w:firstLine="480"/>
              <w:jc w:val="both"/>
            </w:pPr>
            <w:r>
              <w:rPr>
                <w:rFonts w:ascii="仿宋_GB2312" w:hAnsi="仿宋_GB2312" w:cs="仿宋_GB2312" w:eastAsia="仿宋_GB2312"/>
                <w:sz w:val="28"/>
              </w:rPr>
              <w:t>（一）基于西安市碑林区</w:t>
            </w:r>
            <w:r>
              <w:rPr>
                <w:rFonts w:ascii="仿宋_GB2312" w:hAnsi="仿宋_GB2312" w:cs="仿宋_GB2312" w:eastAsia="仿宋_GB2312"/>
                <w:sz w:val="28"/>
              </w:rPr>
              <w:t>“十四五”发展基本情况，围绕科技、产业、文化、城市建设、公共服务、发展和安全等领域，提出面向“十五五”时期具有前瞻性、可操作性的战略任务和重大举措建议。</w:t>
            </w:r>
          </w:p>
          <w:p>
            <w:pPr>
              <w:pStyle w:val="null3"/>
              <w:ind w:firstLine="480"/>
              <w:jc w:val="both"/>
            </w:pPr>
            <w:r>
              <w:rPr>
                <w:rFonts w:ascii="仿宋_GB2312" w:hAnsi="仿宋_GB2312" w:cs="仿宋_GB2312" w:eastAsia="仿宋_GB2312"/>
                <w:sz w:val="28"/>
              </w:rPr>
              <w:t>（二）应结合中省市相关上位要求，根据调研及论证资料、开展研究工作，注重理论与实际相结合，研究成果既要具有创新性、前瞻性，更要具有可操作性。</w:t>
            </w:r>
          </w:p>
          <w:p>
            <w:pPr>
              <w:pStyle w:val="null3"/>
              <w:ind w:firstLine="480"/>
              <w:jc w:val="both"/>
            </w:pPr>
            <w:r>
              <w:rPr>
                <w:rFonts w:ascii="仿宋_GB2312" w:hAnsi="仿宋_GB2312" w:cs="仿宋_GB2312" w:eastAsia="仿宋_GB2312"/>
                <w:sz w:val="28"/>
              </w:rPr>
              <w:t>（三）其他要求</w:t>
            </w:r>
          </w:p>
          <w:p>
            <w:pPr>
              <w:pStyle w:val="null3"/>
              <w:ind w:firstLine="480"/>
              <w:jc w:val="both"/>
            </w:pPr>
            <w:r>
              <w:rPr>
                <w:rFonts w:ascii="仿宋_GB2312" w:hAnsi="仿宋_GB2312" w:cs="仿宋_GB2312" w:eastAsia="仿宋_GB2312"/>
                <w:sz w:val="28"/>
              </w:rPr>
              <w:t>研究内容应广泛征求相关单位、专家的意见，并进行多轮完善修订；适时组织专家评审；项目完成后，采购人对本项目如有后续的修改意见，供应商应予积极配合。</w:t>
            </w:r>
          </w:p>
          <w:p>
            <w:pPr>
              <w:pStyle w:val="null3"/>
              <w:ind w:firstLine="480"/>
              <w:jc w:val="both"/>
            </w:pPr>
            <w:r>
              <w:rPr>
                <w:rFonts w:ascii="仿宋_GB2312" w:hAnsi="仿宋_GB2312" w:cs="仿宋_GB2312" w:eastAsia="仿宋_GB2312"/>
                <w:sz w:val="28"/>
                <w:b/>
              </w:rPr>
              <w:t>三、服务内容</w:t>
            </w:r>
          </w:p>
          <w:p>
            <w:pPr>
              <w:pStyle w:val="null3"/>
              <w:ind w:firstLine="480"/>
              <w:jc w:val="both"/>
            </w:pPr>
            <w:r>
              <w:rPr>
                <w:rFonts w:ascii="仿宋_GB2312" w:hAnsi="仿宋_GB2312" w:cs="仿宋_GB2312" w:eastAsia="仿宋_GB2312"/>
                <w:sz w:val="28"/>
              </w:rPr>
              <w:t>围绕教科人一体化创新城区建设，构建具有碑林特色的现代化产业体系，打造文商旅体文明城区，加快全域数字转型，扩大内需与促进消费，优化营商环境，加快城区转变发展方式，持续增进社会民生福祉，完善安全防范体系，加强法治城区建设等重点领域和关键环节，提出碑林区</w:t>
            </w:r>
            <w:r>
              <w:rPr>
                <w:rFonts w:ascii="仿宋_GB2312" w:hAnsi="仿宋_GB2312" w:cs="仿宋_GB2312" w:eastAsia="仿宋_GB2312"/>
                <w:sz w:val="28"/>
              </w:rPr>
              <w:t>“十五五”时期的战略任务和重大举措建议。</w:t>
            </w:r>
          </w:p>
          <w:p>
            <w:pPr>
              <w:pStyle w:val="null3"/>
              <w:ind w:firstLine="480"/>
              <w:jc w:val="both"/>
            </w:pPr>
            <w:r>
              <w:rPr>
                <w:rFonts w:ascii="仿宋_GB2312" w:hAnsi="仿宋_GB2312" w:cs="仿宋_GB2312" w:eastAsia="仿宋_GB2312"/>
                <w:sz w:val="28"/>
                <w:b/>
              </w:rPr>
              <w:t>四、编制成果提交要求</w:t>
            </w:r>
          </w:p>
          <w:p>
            <w:pPr>
              <w:pStyle w:val="null3"/>
              <w:ind w:firstLine="480"/>
              <w:jc w:val="both"/>
            </w:pPr>
            <w:r>
              <w:rPr>
                <w:rFonts w:ascii="仿宋_GB2312" w:hAnsi="仿宋_GB2312" w:cs="仿宋_GB2312" w:eastAsia="仿宋_GB2312"/>
                <w:sz w:val="28"/>
              </w:rPr>
              <w:t>1.全部成果（包括研究成果、图纸、调查数据及其处理结果）均应制作成计算机文件，文本文件采用Microsoft word的格式文件，图形采用jpg的格式文件，调查数据及处理结果采用Microsoft Excel的格式文件，提供以上计算机文件光盘一套。</w:t>
            </w:r>
          </w:p>
          <w:p>
            <w:pPr>
              <w:pStyle w:val="null3"/>
              <w:ind w:firstLine="480"/>
              <w:jc w:val="both"/>
            </w:pPr>
            <w:r>
              <w:rPr>
                <w:rFonts w:ascii="仿宋_GB2312" w:hAnsi="仿宋_GB2312" w:cs="仿宋_GB2312" w:eastAsia="仿宋_GB2312"/>
                <w:sz w:val="28"/>
              </w:rPr>
              <w:t>2.按照采购人要求提供成果印刷材料。</w:t>
            </w:r>
          </w:p>
          <w:p>
            <w:pPr>
              <w:pStyle w:val="null3"/>
              <w:ind w:firstLine="480"/>
              <w:jc w:val="both"/>
            </w:pPr>
            <w:r>
              <w:rPr>
                <w:rFonts w:ascii="仿宋_GB2312" w:hAnsi="仿宋_GB2312" w:cs="仿宋_GB2312" w:eastAsia="仿宋_GB2312"/>
                <w:sz w:val="28"/>
              </w:rPr>
              <w:t>3.报告成果所使用的文字必须为简体中文。</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48"/>
                <w:b/>
              </w:rPr>
              <w:t>商务要求</w:t>
            </w:r>
          </w:p>
          <w:p>
            <w:pPr>
              <w:pStyle w:val="null3"/>
              <w:ind w:firstLine="480"/>
              <w:jc w:val="both"/>
            </w:pPr>
            <w:r>
              <w:rPr>
                <w:rFonts w:ascii="仿宋_GB2312" w:hAnsi="仿宋_GB2312" w:cs="仿宋_GB2312" w:eastAsia="仿宋_GB2312"/>
                <w:sz w:val="28"/>
              </w:rPr>
              <w:t>1、服务内容：西安市碑林区“十五五”规划纲要编制工作</w:t>
            </w:r>
          </w:p>
          <w:p>
            <w:pPr>
              <w:pStyle w:val="null3"/>
              <w:ind w:firstLine="480"/>
              <w:jc w:val="both"/>
            </w:pPr>
            <w:r>
              <w:rPr>
                <w:rFonts w:ascii="仿宋_GB2312" w:hAnsi="仿宋_GB2312" w:cs="仿宋_GB2312" w:eastAsia="仿宋_GB2312"/>
                <w:sz w:val="28"/>
              </w:rPr>
              <w:t>2、项目地点：西安市碑林区</w:t>
            </w:r>
          </w:p>
          <w:p>
            <w:pPr>
              <w:pStyle w:val="null3"/>
              <w:ind w:firstLine="480"/>
              <w:jc w:val="both"/>
            </w:pPr>
            <w:r>
              <w:rPr>
                <w:rFonts w:ascii="仿宋_GB2312" w:hAnsi="仿宋_GB2312" w:cs="仿宋_GB2312" w:eastAsia="仿宋_GB2312"/>
                <w:sz w:val="28"/>
              </w:rPr>
              <w:t>3、服务标准：合格。</w:t>
            </w:r>
          </w:p>
          <w:p>
            <w:pPr>
              <w:pStyle w:val="null3"/>
              <w:ind w:firstLine="480"/>
              <w:jc w:val="both"/>
            </w:pPr>
            <w:r>
              <w:rPr>
                <w:rFonts w:ascii="仿宋_GB2312" w:hAnsi="仿宋_GB2312" w:cs="仿宋_GB2312" w:eastAsia="仿宋_GB2312"/>
                <w:sz w:val="28"/>
              </w:rPr>
              <w:t>4、服务期限：自合同签订之日起2026年12月31日止。</w:t>
            </w:r>
          </w:p>
          <w:p>
            <w:pPr>
              <w:pStyle w:val="null3"/>
              <w:ind w:firstLine="480"/>
              <w:jc w:val="both"/>
            </w:pPr>
            <w:r>
              <w:rPr>
                <w:rFonts w:ascii="仿宋_GB2312" w:hAnsi="仿宋_GB2312" w:cs="仿宋_GB2312" w:eastAsia="仿宋_GB2312"/>
                <w:sz w:val="28"/>
              </w:rPr>
              <w:t>5、付款方式：签订合同后，达到付款条件起30 日内，支付合同总金额的 40.00%；《纲要》初稿完成后，达到付款条件起30日内，支付合同总金额的15.00%；《纲要》完成后，达到付款条件起30日内，支付合同总金额的15.00%；《产业发展规划》完成后，达到付款条件起30日内，支付合同总金额的30.00%。</w:t>
            </w:r>
          </w:p>
          <w:p>
            <w:pPr>
              <w:pStyle w:val="null3"/>
              <w:ind w:firstLine="480"/>
              <w:jc w:val="both"/>
            </w:pPr>
            <w:r>
              <w:rPr>
                <w:rFonts w:ascii="仿宋_GB2312" w:hAnsi="仿宋_GB2312" w:cs="仿宋_GB2312" w:eastAsia="仿宋_GB2312"/>
                <w:sz w:val="28"/>
              </w:rPr>
              <w:t>6、服务范围：完成本次采购项目所有任务。</w:t>
            </w:r>
          </w:p>
          <w:p>
            <w:pPr>
              <w:pStyle w:val="null3"/>
              <w:ind w:firstLine="480"/>
              <w:jc w:val="both"/>
            </w:pPr>
            <w:r>
              <w:rPr>
                <w:rFonts w:ascii="仿宋_GB2312" w:hAnsi="仿宋_GB2312" w:cs="仿宋_GB2312" w:eastAsia="仿宋_GB2312"/>
                <w:sz w:val="28"/>
              </w:rPr>
              <w:t>7、服务要求：满足本次采购项目所有服务内容。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自合同签订之日起2026年12月31日止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《纲要》初稿完成后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《纲要》完成后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《产业发展规划》完成后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评审内容：①提供组织框架；②人员保障措施；③拟投入硬件设施情况。 评审依据：每一项内容描述详细，切实可行符合项目实际内容得4.0分，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工作进度保障</w:t>
            </w:r>
          </w:p>
        </w:tc>
        <w:tc>
          <w:tcPr>
            <w:tcW w:type="dxa" w:w="2492"/>
          </w:tcPr>
          <w:p>
            <w:pPr>
              <w:pStyle w:val="null3"/>
            </w:pPr>
            <w:r>
              <w:rPr>
                <w:rFonts w:ascii="仿宋_GB2312" w:hAnsi="仿宋_GB2312" w:cs="仿宋_GB2312" w:eastAsia="仿宋_GB2312"/>
              </w:rPr>
              <w:t>评审内容：①工作进度计划安排；②工作进度计划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的重点、难点进行分析；②对本项目重点、难点的应对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服务保证</w:t>
            </w:r>
          </w:p>
        </w:tc>
        <w:tc>
          <w:tcPr>
            <w:tcW w:type="dxa" w:w="2492"/>
          </w:tcPr>
          <w:p>
            <w:pPr>
              <w:pStyle w:val="null3"/>
            </w:pPr>
            <w:r>
              <w:rPr>
                <w:rFonts w:ascii="仿宋_GB2312" w:hAnsi="仿宋_GB2312" w:cs="仿宋_GB2312" w:eastAsia="仿宋_GB2312"/>
              </w:rPr>
              <w:t>评审内容：①质量保证措施；②进度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工作制度及内控制度</w:t>
            </w:r>
          </w:p>
        </w:tc>
        <w:tc>
          <w:tcPr>
            <w:tcW w:type="dxa" w:w="2492"/>
          </w:tcPr>
          <w:p>
            <w:pPr>
              <w:pStyle w:val="null3"/>
            </w:pPr>
            <w:r>
              <w:rPr>
                <w:rFonts w:ascii="仿宋_GB2312" w:hAnsi="仿宋_GB2312" w:cs="仿宋_GB2312" w:eastAsia="仿宋_GB2312"/>
              </w:rPr>
              <w:t>评审内容：①工作制度；②内控制度。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承诺；②其他有利于本项目实施的承诺。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经资格审查、符合性审查合格的响应文件，其投标报价为有效投标报价，对符合政策性扣减的供应商的有效投标价格进行政策性扣减，并依据扣减后的价格（评审价格）进行价格评审。 评标基准价：即满足采购文件要求且报价最低的供应商价格为评标基准价，其价格为满分10分。 各供应商的报价得分按下列公式计算： （评标基准价/投标报价）×10%×100分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