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D0A4F">
      <w:pPr>
        <w:rPr>
          <w:rFonts w:hint="eastAsia" w:ascii="仿宋" w:hAnsi="仿宋" w:eastAsia="仿宋" w:cs="仿宋"/>
        </w:rPr>
      </w:pPr>
    </w:p>
    <w:p w14:paraId="381C0ABE">
      <w:pPr>
        <w:spacing w:before="240" w:beforeLines="100" w:after="240" w:afterLines="100" w:line="500" w:lineRule="exact"/>
        <w:jc w:val="center"/>
        <w:outlineLvl w:val="1"/>
        <w:rPr>
          <w:rFonts w:hint="eastAsia"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spacing w:val="4"/>
          <w:sz w:val="28"/>
          <w:szCs w:val="28"/>
        </w:rPr>
        <w:t>技术响应资料</w:t>
      </w:r>
    </w:p>
    <w:p w14:paraId="1B04DE68">
      <w:pPr>
        <w:pStyle w:val="2"/>
        <w:rPr>
          <w:rFonts w:hint="eastAsia" w:ascii="仿宋" w:hAnsi="仿宋" w:eastAsia="仿宋" w:cs="仿宋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</w:rPr>
        <w:t>供应商根据招标文件的要求和评分标准，结合自身实际情况编制。</w:t>
      </w:r>
    </w:p>
    <w:p w14:paraId="6FDBCAEF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1"/>
          <w:szCs w:val="21"/>
        </w:rPr>
        <w:t>（格式自拟）</w:t>
      </w:r>
    </w:p>
    <w:p w14:paraId="385D637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C776B"/>
    <w:rsid w:val="4EAC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/>
      <w:jc w:val="center"/>
      <w:outlineLvl w:val="1"/>
    </w:pPr>
    <w:rPr>
      <w:rFonts w:ascii="宋体" w:hAnsi="宋体"/>
      <w:b/>
      <w:bCs/>
      <w:szCs w:val="1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2025-09-29T08:38:00Z</dcterms:created>
  <dc:creator>花干干</dc:creator>
  <cp:lastModifiedBy>花干干</cp:lastModifiedBy>
  <dcterms:modified xsi:type="dcterms:W3CDTF">2025-09-29T08:38:38Z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59BA970AF71D447E8C4EE1C323092337_11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