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06497"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bidi="ar"/>
        </w:rPr>
        <w:t>设备采购合同</w:t>
      </w:r>
    </w:p>
    <w:p w14:paraId="5AE6E706"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</w:p>
    <w:p w14:paraId="388F1CBE">
      <w:pPr>
        <w:widowControl/>
        <w:adjustRightInd w:val="0"/>
        <w:snapToGrid w:val="0"/>
        <w:spacing w:line="360" w:lineRule="auto"/>
        <w:ind w:right="-693" w:rightChars="-330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bidi="ar"/>
        </w:rPr>
        <w:t xml:space="preserve">需方（以下简称“甲方”）：     </w:t>
      </w:r>
    </w:p>
    <w:p w14:paraId="2A645953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bidi="ar"/>
        </w:rPr>
        <w:t>供方（以下简称“乙方”）：</w:t>
      </w:r>
    </w:p>
    <w:p w14:paraId="091F5DBA">
      <w:pPr>
        <w:widowControl/>
        <w:adjustRightInd w:val="0"/>
        <w:snapToGrid w:val="0"/>
        <w:spacing w:line="360" w:lineRule="auto"/>
        <w:ind w:firstLine="54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依据《中华人民共和国民法典》，甲乙双方经协商一致，就购买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>) 设备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事宜，确立本合同,双方共同遵守：</w:t>
      </w:r>
    </w:p>
    <w:p w14:paraId="7BA3FB15">
      <w:pPr>
        <w:widowControl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 xml:space="preserve">一、产品名称、数量、价格：                         </w:t>
      </w:r>
    </w:p>
    <w:tbl>
      <w:tblPr>
        <w:tblStyle w:val="5"/>
        <w:tblpPr w:leftFromText="180" w:rightFromText="180" w:vertAnchor="text" w:horzAnchor="margin" w:tblpX="-253" w:tblpY="15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049"/>
        <w:gridCol w:w="1080"/>
        <w:gridCol w:w="900"/>
        <w:gridCol w:w="1260"/>
        <w:gridCol w:w="900"/>
        <w:gridCol w:w="1080"/>
        <w:gridCol w:w="1260"/>
      </w:tblGrid>
      <w:tr w14:paraId="4CC8B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67F8E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070B2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设备名称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D12B6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规格型号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D490D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品牌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03F8B0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生产厂家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2E653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5856F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单价(元)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2FDA0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合计( 元)</w:t>
            </w:r>
          </w:p>
        </w:tc>
      </w:tr>
      <w:tr w14:paraId="64D0C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B89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4503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746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3010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61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629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5A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D17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092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D08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B23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B77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4E08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AB5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191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890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0E9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234E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681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CC0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994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EC54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105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FB3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799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747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5A9A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80C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合计</w:t>
            </w:r>
          </w:p>
        </w:tc>
        <w:tc>
          <w:tcPr>
            <w:tcW w:w="7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F67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bidi="ar"/>
              </w:rPr>
              <w:t>大写：                                      （含税价）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24C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</w:p>
        </w:tc>
      </w:tr>
    </w:tbl>
    <w:p w14:paraId="02FA6AE9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1、合同总金额包括货物价款、附件、专用工具、安装、调试、检验、技术培训及技术资料和包装、运输、保险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ar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税费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等全部费用，如果招投标文件对其另有规定的，从其规定。</w:t>
      </w:r>
    </w:p>
    <w:p w14:paraId="52810939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二、质量标准：</w:t>
      </w:r>
    </w:p>
    <w:p w14:paraId="52856312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乙方提供的货物必须符合中华人民共和国国家安全环保标准，国家及有关行业产品质量认证标准。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文件的质量要求及双方签字确认的技术协议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作为本合同的有效附件。</w:t>
      </w:r>
    </w:p>
    <w:p w14:paraId="40E24B8E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三、交货日期、方式及地点：</w:t>
      </w:r>
    </w:p>
    <w:p w14:paraId="470E8847">
      <w:pPr>
        <w:widowControl/>
        <w:adjustRightInd w:val="0"/>
        <w:snapToGrid w:val="0"/>
        <w:spacing w:line="360" w:lineRule="auto"/>
        <w:ind w:firstLine="470" w:firstLineChars="196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合同生效后，于     年   月    日前，乙方将所供设备送至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 w:bidi="ar"/>
        </w:rPr>
        <w:t>甲方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指定位置并安装调试完毕。</w:t>
      </w:r>
    </w:p>
    <w:p w14:paraId="127718E6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四、乙方对质量保证的条件及期限：</w:t>
      </w:r>
    </w:p>
    <w:p w14:paraId="3310BAE6">
      <w:pPr>
        <w:widowControl/>
        <w:adjustRightInd w:val="0"/>
        <w:snapToGrid w:val="0"/>
        <w:spacing w:line="360" w:lineRule="auto"/>
        <w:ind w:firstLine="42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1、设备自验收合格之日起保质期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bidi="ar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在保质期内因设备本身的质量问题，乙方负责免费修理、更换零部件或退换，并须对设备出现的有关技术性问题或安全问题负责处理、解决。</w:t>
      </w:r>
    </w:p>
    <w:p w14:paraId="47AAB6D2">
      <w:pPr>
        <w:widowControl/>
        <w:adjustRightInd w:val="0"/>
        <w:snapToGrid w:val="0"/>
        <w:spacing w:line="360" w:lineRule="auto"/>
        <w:ind w:firstLine="42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2、乙方所供的货物必须是双方招投标文件规定的全新、未使用的原装产品，并保证所供货物附件齐全且能够独立正常运行，因缺少附件及质量问题而发生的任何损失由乙方负责。</w:t>
      </w:r>
    </w:p>
    <w:p w14:paraId="65DD9F41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五、设备的包装及运输：</w:t>
      </w:r>
    </w:p>
    <w:p w14:paraId="3D96D11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1、乙方应在设备发运前对其进行满足于运输距离、防震、防锈和防破损装卸要求的包装，以保证货物安全运输到达甲方指定地点。途中发生包装物破损的情况，甲方有权拒收货物。</w:t>
      </w:r>
    </w:p>
    <w:p w14:paraId="0C3549E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2、包装上注明货物品种及数量。</w:t>
      </w:r>
    </w:p>
    <w:p w14:paraId="093D7BDA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3、使用说明书、质量检验证明书、随配附件和工具以及清单与设备一起发送。</w:t>
      </w:r>
    </w:p>
    <w:p w14:paraId="4A63EA49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4、运输方式：乙方负责运输并承担运输、装卸、倒运及运保费等费用。</w:t>
      </w:r>
    </w:p>
    <w:p w14:paraId="6BD803B8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六、设备的安装、调试及验收：</w:t>
      </w:r>
    </w:p>
    <w:p w14:paraId="51678DB2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1、乙方负责安装调试，甲方提供必要的工作条件（水电等）。</w:t>
      </w:r>
    </w:p>
    <w:p w14:paraId="7AB50CF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验收标准和方法</w:t>
      </w:r>
    </w:p>
    <w:p w14:paraId="05B4408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依照IT行业国家标准。现行的国家标准或国家行政部门颁布的法律法规、规章制度等，是项目验收的另一个重要依据。没有国家标准的，可以参考行业标准。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                                    </w:t>
      </w:r>
    </w:p>
    <w:p w14:paraId="6288D702">
      <w:pPr>
        <w:widowControl/>
        <w:tabs>
          <w:tab w:val="left" w:pos="94"/>
        </w:tabs>
        <w:adjustRightInd w:val="0"/>
        <w:snapToGrid w:val="0"/>
        <w:spacing w:line="360" w:lineRule="auto"/>
        <w:ind w:hanging="94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七、付款方式及期限：</w:t>
      </w:r>
    </w:p>
    <w:p w14:paraId="628B0C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lang w:bidi="ar"/>
        </w:rPr>
        <w:t xml:space="preserve">合同签订后，待所有产品安装、调试完成并验收合格后，甲方一次性支付合同款项 ，达到付款条件起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lang w:val="en-US" w:eastAsia="zh-CN" w:bidi="ar"/>
        </w:rPr>
        <w:t>30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highlight w:val="none"/>
          <w:lang w:bidi="ar"/>
        </w:rPr>
        <w:t>日内，支付合同总金额的 100.00%。</w:t>
      </w:r>
    </w:p>
    <w:p w14:paraId="1EB07B9D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九、争议解决方式：</w:t>
      </w:r>
    </w:p>
    <w:p w14:paraId="3D53F52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本合同在履行过程中，如发生争议，双方友好协商解决，如协商不成，双方同意向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甲方所在地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法院起诉解决。</w:t>
      </w:r>
    </w:p>
    <w:p w14:paraId="7E29D1A1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bidi="ar"/>
        </w:rPr>
        <w:t>十、其他：</w:t>
      </w:r>
    </w:p>
    <w:p w14:paraId="745FA653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本合同自双方签字盖章之日起生效。本合同一式伍份，甲方执肆份，乙方执壹份，具有同等法律效力。 </w:t>
      </w:r>
    </w:p>
    <w:p w14:paraId="4D380DEA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BAEC696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  <w:t>需方(甲方)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：                   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  <w:t>供方(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乙方</w:t>
      </w: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bidi="ar"/>
        </w:rPr>
        <w:t>)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：                       </w:t>
      </w:r>
    </w:p>
    <w:p w14:paraId="050E16A6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 xml:space="preserve">项目负责人：                                              法定代表人：    </w:t>
      </w:r>
    </w:p>
    <w:p w14:paraId="28FFB863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</w:rPr>
      </w:pPr>
    </w:p>
    <w:p w14:paraId="00B4E8AE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授权代表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 xml:space="preserve">：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                       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 xml:space="preserve">   　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授权代表</w:t>
      </w:r>
      <w:r>
        <w:rPr>
          <w:rFonts w:hint="eastAsia" w:ascii="宋体" w:hAnsi="宋体" w:eastAsia="宋体" w:cs="宋体"/>
          <w:spacing w:val="-16"/>
          <w:kern w:val="0"/>
          <w:sz w:val="24"/>
          <w:szCs w:val="24"/>
          <w:highlight w:val="none"/>
          <w:lang w:bidi="ar"/>
        </w:rPr>
        <w:t>：</w:t>
      </w:r>
    </w:p>
    <w:p w14:paraId="3C438DB2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电话：                                      电    话： </w:t>
      </w:r>
    </w:p>
    <w:p w14:paraId="71860BDA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传真：                                      传    真： </w:t>
      </w:r>
    </w:p>
    <w:p w14:paraId="56E04CD1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开户银行：                                  开户银行： </w:t>
      </w:r>
    </w:p>
    <w:p w14:paraId="089A027C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帐号：                                       帐    号：   </w:t>
      </w:r>
    </w:p>
    <w:p w14:paraId="31D123B0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 xml:space="preserve">邮政编码：                                   邮政编码： </w:t>
      </w:r>
    </w:p>
    <w:p w14:paraId="164523A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bidi="ar"/>
        </w:rPr>
        <w:t>签约时间：20**年  月  日                     签约时间：20**年  月  日</w:t>
      </w:r>
    </w:p>
    <w:p w14:paraId="21039C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B56AC"/>
    <w:rsid w:val="3F1A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  <w:rPr>
      <w:rFonts w:ascii="宋体"/>
    </w:rPr>
  </w:style>
  <w:style w:type="paragraph" w:styleId="4">
    <w:name w:val="index 5"/>
    <w:basedOn w:val="1"/>
    <w:next w:val="1"/>
    <w:qFormat/>
    <w:uiPriority w:val="0"/>
    <w:pPr>
      <w:ind w:left="168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3041</Words>
  <Characters>3077</Characters>
  <Lines>0</Lines>
  <Paragraphs>0</Paragraphs>
  <TotalTime>0</TotalTime>
  <ScaleCrop>false</ScaleCrop>
  <LinksUpToDate>false</LinksUpToDate>
  <CharactersWithSpaces>3626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2025-09-25T08:06:00Z</dcterms:created>
  <dc:creator>Administrator</dc:creator>
  <cp:lastModifiedBy>趁早</cp:lastModifiedBy>
  <dcterms:modified xsi:type="dcterms:W3CDTF">2025-09-29T07:41:39Z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2F842480613C4875974E24919003E36B_12</vt:lpwstr>
  </property>
</Properties>
</file>