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版本号：KY2025-3-24220250930001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碑林区政务服务中心物业管理服务项目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KY2025-3-242</w:t>
      </w:r>
      <w:r>
        <w:br/>
      </w:r>
      <w:r>
        <w:br/>
      </w:r>
      <w:r>
        <w:br/>
      </w:r>
    </w:p>
    <w:p>
      <w:pPr>
        <w:pStyle w:val="null3"/>
        <w:jc w:val="center"/>
        <w:outlineLvl w:val="5"/>
      </w:pPr>
      <w:r>
        <w:rPr>
          <w:rFonts w:ascii="仿宋_GB2312" w:hAnsi="仿宋_GB2312" w:cs="仿宋_GB2312" w:eastAsia="仿宋_GB2312"/>
          <w:sz w:val="15"/>
          <w:b/>
        </w:rPr>
        <w:t>西安市碑林区住房和城市建设局（本级）</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西安市碑林区住房和城市建设局（本级）</w:t>
      </w:r>
      <w:r>
        <w:rPr>
          <w:rFonts w:ascii="仿宋_GB2312" w:hAnsi="仿宋_GB2312" w:cs="仿宋_GB2312" w:eastAsia="仿宋_GB2312"/>
        </w:rPr>
        <w:t>委托，拟对</w:t>
      </w:r>
      <w:r>
        <w:rPr>
          <w:rFonts w:ascii="仿宋_GB2312" w:hAnsi="仿宋_GB2312" w:cs="仿宋_GB2312" w:eastAsia="仿宋_GB2312"/>
        </w:rPr>
        <w:t>碑林区政务服务中心物业管理服务项目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KY2025-3-242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碑林区政务服务中心物业管理服务项目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碑林区政务服务中心物业管理服务项目，具体内容详见单一来源采购文件第三部分。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采购包1（碑林区政务服务中心物业管理服务项目）：属于专门面向中小企业采购。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7、法定代表人授权书：法定代表人授权书及被授权人身份证。（法定代表人直接谈判只须提交法定代表人证明书）</w:t>
      </w:r>
    </w:p>
    <w:p>
      <w:pPr>
        <w:pStyle w:val="null3"/>
      </w:pPr>
      <w:r>
        <w:rPr>
          <w:rFonts w:ascii="仿宋_GB2312" w:hAnsi="仿宋_GB2312" w:cs="仿宋_GB2312" w:eastAsia="仿宋_GB2312"/>
        </w:rPr>
        <w:t>8、承诺书：本包采购内容以物业服务为主，其中涉及保安服务的，须以承诺书形式提供以下资料（承诺书格式不限），以下两种形式提供其中任意一种均可： 1）自行招用保安员的投标人须承诺：自承接本包之日起30日内，向采购人所在地设区的市级人民政府公安机关备案。 2）从保安服务公司购买保安服务的投标人须承诺：成交后7日内，与保安服务公司签订保安服务合同，明确规定服务的项目、内容以及双方的权利义务，以满足本项目采购人的保安服务需求。</w:t>
      </w:r>
    </w:p>
    <w:p>
      <w:pPr>
        <w:pStyle w:val="null3"/>
      </w:pPr>
      <w:r>
        <w:rPr>
          <w:rFonts w:ascii="仿宋_GB2312" w:hAnsi="仿宋_GB2312" w:cs="仿宋_GB2312" w:eastAsia="仿宋_GB2312"/>
        </w:rPr>
        <w:t>9、中小企业声明函：提供中小企业声明函（本项目为专门面向中小企业采购项目）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西安市碑林区住房和城市建设局（本级）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029-87369369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西安市碑林区住房和城市建设局（本级）</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西安市碑林区住房和城市建设局（本级）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1、所验服务最终验收达不到招标文件要求和投标文件承诺及国家或行业标准，或在使用中发现甲方不能容忍的缺陷等，将视为验收不合格，供应商应在甲方要求的时间内无条件完善或要求赔付甲方损失。 2、若发现供应商有弄虚作假的，及在项目实施阶段故意或随意夸大服务，本合同解除，供应商赔偿采购人相应的损失。 3、验收标准：按招标文件、投标文件等技术指标进行逐项验收。各项指标均应符合验收标准及要求。 4、验收合格后，填写验收单，双方签字生效。 5、验收依据： （1）合同文本。 （2）投标文件及招标文件。 （3）国家和行业制定的相应的标准和规范。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碑林区政务服务中心物业管理服务项目，具体内容详见单一来源采购文件第三部分。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碑林区政务服务中心物业管理服务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标的名称：碑林区政务服务中心物业管理服务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jc w:val="both"/>
            </w:pPr>
            <w:r>
              <w:rPr>
                <w:rFonts w:ascii="仿宋_GB2312" w:hAnsi="仿宋_GB2312" w:cs="仿宋_GB2312" w:eastAsia="仿宋_GB2312"/>
                <w:sz w:val="24"/>
              </w:rPr>
              <w:t>西安市碑林区政务服务中心（位于西安市碑林区东大街</w:t>
            </w:r>
            <w:r>
              <w:rPr>
                <w:rFonts w:ascii="仿宋_GB2312" w:hAnsi="仿宋_GB2312" w:cs="仿宋_GB2312" w:eastAsia="仿宋_GB2312"/>
                <w:sz w:val="24"/>
              </w:rPr>
              <w:t>8号，建筑面积约14000㎡，共计三层）始建于2018年，于2019年9月完工投入使用。碑林区按照深入贯彻总书记提出的"以人民为中心"的发展思想，进一步深化"互联网＋政务服务"，落实"一网、一门、一次"改革要求，全面优化辖区营商环境，致力于打造集审批服务、党群服务、文化休闲等功能于一体的多元化政务服务平台，实现企业和群众办事"只进一扇门、办结所有事"的目标。项目平稳运行6年多以来，各项设施设备均进入高频维修和更换期，对综合物业服务提出更高要求，为保证碑林区政务服务中心正常运行，本次采购综合性整体统一的物业管理服务，包括房屋使用功能管理与维修养护服务、设施设备运行及维修管理、消防系统维护、公共区域视频系统维护、中央空调及新风供应服务、公共秩序服务、环境卫生服务、绿化服务、车库管理服务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4"/>
              </w:rPr>
              <w:t>二、</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（一）房屋使用功能管理与维修养护服务</w:t>
            </w:r>
          </w:p>
          <w:p>
            <w:pPr>
              <w:pStyle w:val="null3"/>
              <w:ind w:firstLine="420"/>
              <w:jc w:val="both"/>
            </w:pPr>
            <w:r>
              <w:rPr>
                <w:rFonts w:ascii="仿宋_GB2312" w:hAnsi="仿宋_GB2312" w:cs="仿宋_GB2312" w:eastAsia="仿宋_GB2312"/>
                <w:sz w:val="24"/>
              </w:rPr>
              <w:t>1、楼外周界公共部位的维修、养护和管理，包括楼顶、外墙、消防通道、散水下沉裂缝等。</w:t>
            </w:r>
          </w:p>
          <w:p>
            <w:pPr>
              <w:pStyle w:val="null3"/>
              <w:ind w:firstLine="420"/>
              <w:jc w:val="both"/>
            </w:pPr>
            <w:r>
              <w:rPr>
                <w:rFonts w:ascii="仿宋_GB2312" w:hAnsi="仿宋_GB2312" w:cs="仿宋_GB2312" w:eastAsia="仿宋_GB2312"/>
                <w:sz w:val="24"/>
              </w:rPr>
              <w:t>2、楼内公共部位的维修、养护和管理，包含门厅、楼梯间、走廊通道、地下室、门窗、公共卫生间、公共设施设备用房等</w:t>
            </w:r>
          </w:p>
          <w:p>
            <w:pPr>
              <w:pStyle w:val="null3"/>
              <w:ind w:firstLine="420"/>
              <w:jc w:val="both"/>
            </w:pPr>
            <w:r>
              <w:rPr>
                <w:rFonts w:ascii="仿宋_GB2312" w:hAnsi="仿宋_GB2312" w:cs="仿宋_GB2312" w:eastAsia="仿宋_GB2312"/>
                <w:sz w:val="24"/>
              </w:rPr>
              <w:t>3、雨污水收集、排水管道及所有井口的检查疏通，化粪池及与市政主管网连接管道的清掏和疏通；电梯井基坑、污水坑渗水漏水维修等。</w:t>
            </w:r>
          </w:p>
          <w:p>
            <w:pPr>
              <w:pStyle w:val="null3"/>
              <w:ind w:firstLine="420"/>
              <w:jc w:val="both"/>
            </w:pPr>
            <w:r>
              <w:rPr>
                <w:rFonts w:ascii="仿宋_GB2312" w:hAnsi="仿宋_GB2312" w:cs="仿宋_GB2312" w:eastAsia="仿宋_GB2312"/>
                <w:sz w:val="24"/>
              </w:rPr>
              <w:t>4、大楼外立面清洗。</w:t>
            </w:r>
          </w:p>
          <w:p>
            <w:pPr>
              <w:pStyle w:val="null3"/>
              <w:ind w:firstLine="420"/>
              <w:jc w:val="both"/>
            </w:pPr>
            <w:r>
              <w:rPr>
                <w:rFonts w:ascii="仿宋_GB2312" w:hAnsi="仿宋_GB2312" w:cs="仿宋_GB2312" w:eastAsia="仿宋_GB2312"/>
                <w:sz w:val="24"/>
              </w:rPr>
              <w:t>（二）设施设备运行及维修管理</w:t>
            </w:r>
          </w:p>
          <w:p>
            <w:pPr>
              <w:pStyle w:val="null3"/>
              <w:ind w:firstLine="420"/>
              <w:jc w:val="both"/>
            </w:pPr>
            <w:r>
              <w:rPr>
                <w:rFonts w:ascii="仿宋_GB2312" w:hAnsi="仿宋_GB2312" w:cs="仿宋_GB2312" w:eastAsia="仿宋_GB2312"/>
                <w:sz w:val="24"/>
              </w:rPr>
              <w:t>1、供配电系统。包括高低压配电室、备用电源的日常维护和管理，发电机组的保养维护及燃油消耗，高压供电设备预防性耐压试验，防雷检测，主电缆、配电间、配电箱的检查维修等。</w:t>
            </w:r>
          </w:p>
          <w:p>
            <w:pPr>
              <w:pStyle w:val="null3"/>
              <w:ind w:firstLine="420"/>
              <w:jc w:val="both"/>
            </w:pPr>
            <w:r>
              <w:rPr>
                <w:rFonts w:ascii="仿宋_GB2312" w:hAnsi="仿宋_GB2312" w:cs="仿宋_GB2312" w:eastAsia="仿宋_GB2312"/>
                <w:sz w:val="24"/>
              </w:rPr>
              <w:t>2、供水系统。生活水箱按照有关规定的清洗、消杀、检验。二次供水管道、水泵及控制系统维护（相关维护需由符合行业标准具有专业资质的单位和个人完成）。</w:t>
            </w:r>
          </w:p>
          <w:p>
            <w:pPr>
              <w:pStyle w:val="null3"/>
              <w:ind w:firstLine="420"/>
              <w:jc w:val="both"/>
            </w:pPr>
            <w:r>
              <w:rPr>
                <w:rFonts w:ascii="仿宋_GB2312" w:hAnsi="仿宋_GB2312" w:cs="仿宋_GB2312" w:eastAsia="仿宋_GB2312"/>
                <w:sz w:val="24"/>
              </w:rPr>
              <w:t>3、电梯的管理。自动扶梯、直梯的维修保养、年检、限速器检测、部分零配件更换等（维修保养、年检、检测、更换零配件等工作须由符合行业标准具有特种设备安装改造维修资质的单位和个人完成）。</w:t>
            </w:r>
          </w:p>
          <w:p>
            <w:pPr>
              <w:pStyle w:val="null3"/>
              <w:ind w:firstLine="420"/>
              <w:jc w:val="both"/>
            </w:pPr>
            <w:r>
              <w:rPr>
                <w:rFonts w:ascii="仿宋_GB2312" w:hAnsi="仿宋_GB2312" w:cs="仿宋_GB2312" w:eastAsia="仿宋_GB2312"/>
                <w:sz w:val="24"/>
              </w:rPr>
              <w:t>（三）消防系统日常维护</w:t>
            </w:r>
          </w:p>
          <w:p>
            <w:pPr>
              <w:pStyle w:val="null3"/>
              <w:ind w:firstLine="420"/>
              <w:jc w:val="both"/>
            </w:pPr>
            <w:r>
              <w:rPr>
                <w:rFonts w:ascii="仿宋_GB2312" w:hAnsi="仿宋_GB2312" w:cs="仿宋_GB2312" w:eastAsia="仿宋_GB2312"/>
                <w:sz w:val="24"/>
              </w:rPr>
              <w:t>包括消防联动控制系统、烟感、声光报警等，消防水箱、水泵及控制系统，喷淋系统、消火栓，消防排烟风机及风管系统的维保等。</w:t>
            </w:r>
          </w:p>
          <w:p>
            <w:pPr>
              <w:pStyle w:val="null3"/>
              <w:ind w:firstLine="420"/>
              <w:jc w:val="both"/>
            </w:pPr>
            <w:r>
              <w:rPr>
                <w:rFonts w:ascii="仿宋_GB2312" w:hAnsi="仿宋_GB2312" w:cs="仿宋_GB2312" w:eastAsia="仿宋_GB2312"/>
                <w:sz w:val="24"/>
              </w:rPr>
              <w:t>（四）公共区域视频系统维护</w:t>
            </w:r>
          </w:p>
          <w:p>
            <w:pPr>
              <w:pStyle w:val="null3"/>
              <w:ind w:firstLine="420"/>
              <w:jc w:val="both"/>
            </w:pPr>
            <w:r>
              <w:rPr>
                <w:rFonts w:ascii="仿宋_GB2312" w:hAnsi="仿宋_GB2312" w:cs="仿宋_GB2312" w:eastAsia="仿宋_GB2312"/>
                <w:sz w:val="24"/>
              </w:rPr>
              <w:t>包含楼宇外围、电梯、楼梯卡口等公共区域的视频系统。</w:t>
            </w:r>
          </w:p>
          <w:p>
            <w:pPr>
              <w:pStyle w:val="null3"/>
              <w:ind w:firstLine="420"/>
              <w:jc w:val="both"/>
            </w:pPr>
            <w:r>
              <w:rPr>
                <w:rFonts w:ascii="仿宋_GB2312" w:hAnsi="仿宋_GB2312" w:cs="仿宋_GB2312" w:eastAsia="仿宋_GB2312"/>
                <w:sz w:val="24"/>
              </w:rPr>
              <w:t>（五）中央空调及新风供应服务</w:t>
            </w:r>
          </w:p>
          <w:p>
            <w:pPr>
              <w:pStyle w:val="null3"/>
              <w:ind w:firstLine="420"/>
              <w:jc w:val="both"/>
            </w:pPr>
            <w:r>
              <w:rPr>
                <w:rFonts w:ascii="仿宋_GB2312" w:hAnsi="仿宋_GB2312" w:cs="仿宋_GB2312" w:eastAsia="仿宋_GB2312"/>
                <w:sz w:val="24"/>
              </w:rPr>
              <w:t>包含全年的中央空调供应所需的能源消耗，主机、冷却塔、软化水系统、循环泵系统等维修保养，大楼空调供回水管道的动态调节及维护，新风机组的消杀及日常管理。</w:t>
            </w:r>
          </w:p>
          <w:p>
            <w:pPr>
              <w:pStyle w:val="null3"/>
              <w:ind w:firstLine="420"/>
              <w:jc w:val="both"/>
            </w:pPr>
            <w:r>
              <w:rPr>
                <w:rFonts w:ascii="仿宋_GB2312" w:hAnsi="仿宋_GB2312" w:cs="仿宋_GB2312" w:eastAsia="仿宋_GB2312"/>
                <w:sz w:val="24"/>
              </w:rPr>
              <w:t>（六）公共秩序服务</w:t>
            </w:r>
          </w:p>
          <w:p>
            <w:pPr>
              <w:pStyle w:val="null3"/>
              <w:ind w:firstLine="420"/>
              <w:jc w:val="both"/>
            </w:pPr>
            <w:r>
              <w:rPr>
                <w:rFonts w:ascii="仿宋_GB2312" w:hAnsi="仿宋_GB2312" w:cs="仿宋_GB2312" w:eastAsia="仿宋_GB2312"/>
                <w:sz w:val="24"/>
              </w:rPr>
              <w:t>1、24小时公共区域巡逻及维护办公区秩序。</w:t>
            </w:r>
          </w:p>
          <w:p>
            <w:pPr>
              <w:pStyle w:val="null3"/>
              <w:ind w:firstLine="420"/>
              <w:jc w:val="both"/>
            </w:pPr>
            <w:r>
              <w:rPr>
                <w:rFonts w:ascii="仿宋_GB2312" w:hAnsi="仿宋_GB2312" w:cs="仿宋_GB2312" w:eastAsia="仿宋_GB2312"/>
                <w:sz w:val="24"/>
              </w:rPr>
              <w:t>2、视频监控24小时执勤。</w:t>
            </w:r>
          </w:p>
          <w:p>
            <w:pPr>
              <w:pStyle w:val="null3"/>
              <w:ind w:firstLine="420"/>
              <w:jc w:val="both"/>
            </w:pPr>
            <w:r>
              <w:rPr>
                <w:rFonts w:ascii="仿宋_GB2312" w:hAnsi="仿宋_GB2312" w:cs="仿宋_GB2312" w:eastAsia="仿宋_GB2312"/>
                <w:sz w:val="24"/>
              </w:rPr>
              <w:t>3、应急事件处置。</w:t>
            </w:r>
          </w:p>
          <w:p>
            <w:pPr>
              <w:pStyle w:val="null3"/>
              <w:ind w:firstLine="420"/>
              <w:jc w:val="both"/>
            </w:pPr>
            <w:r>
              <w:rPr>
                <w:rFonts w:ascii="仿宋_GB2312" w:hAnsi="仿宋_GB2312" w:cs="仿宋_GB2312" w:eastAsia="仿宋_GB2312"/>
                <w:sz w:val="24"/>
              </w:rPr>
              <w:t>4、主要出入口的值班管理，对外来办事人员登记，大件物品出入管理。</w:t>
            </w:r>
          </w:p>
          <w:p>
            <w:pPr>
              <w:pStyle w:val="null3"/>
              <w:ind w:firstLine="420"/>
              <w:jc w:val="both"/>
            </w:pPr>
            <w:r>
              <w:rPr>
                <w:rFonts w:ascii="仿宋_GB2312" w:hAnsi="仿宋_GB2312" w:cs="仿宋_GB2312" w:eastAsia="仿宋_GB2312"/>
                <w:sz w:val="24"/>
              </w:rPr>
              <w:t>5、保障楼内消防安全，对消防设施进行日常维护。</w:t>
            </w:r>
          </w:p>
          <w:p>
            <w:pPr>
              <w:pStyle w:val="null3"/>
              <w:ind w:firstLine="420"/>
              <w:jc w:val="both"/>
            </w:pPr>
            <w:r>
              <w:rPr>
                <w:rFonts w:ascii="仿宋_GB2312" w:hAnsi="仿宋_GB2312" w:cs="仿宋_GB2312" w:eastAsia="仿宋_GB2312"/>
                <w:sz w:val="24"/>
              </w:rPr>
              <w:t>6、制止违反公共安全秩序及不文明行为，防止盗窃、斗殴、破坏事件的发生。</w:t>
            </w:r>
          </w:p>
          <w:p>
            <w:pPr>
              <w:pStyle w:val="null3"/>
              <w:ind w:firstLine="420"/>
              <w:jc w:val="both"/>
            </w:pPr>
            <w:r>
              <w:rPr>
                <w:rFonts w:ascii="仿宋_GB2312" w:hAnsi="仿宋_GB2312" w:cs="仿宋_GB2312" w:eastAsia="仿宋_GB2312"/>
                <w:sz w:val="24"/>
              </w:rPr>
              <w:t>（七）环境卫生服务</w:t>
            </w:r>
          </w:p>
          <w:p>
            <w:pPr>
              <w:pStyle w:val="null3"/>
              <w:ind w:firstLine="420"/>
              <w:jc w:val="both"/>
            </w:pPr>
            <w:r>
              <w:rPr>
                <w:rFonts w:ascii="仿宋_GB2312" w:hAnsi="仿宋_GB2312" w:cs="仿宋_GB2312" w:eastAsia="仿宋_GB2312"/>
                <w:sz w:val="24"/>
              </w:rPr>
              <w:t>1、负责区域内公共区域的日常保洁，包含楼外周界、外观、楼梯、楼梯间、走廊通道、会议室、公共卫生间、相关行人道、行车道、共用设施设备等其他公共部位。</w:t>
            </w:r>
          </w:p>
          <w:p>
            <w:pPr>
              <w:pStyle w:val="null3"/>
              <w:ind w:firstLine="420"/>
              <w:jc w:val="both"/>
            </w:pPr>
            <w:r>
              <w:rPr>
                <w:rFonts w:ascii="仿宋_GB2312" w:hAnsi="仿宋_GB2312" w:cs="仿宋_GB2312" w:eastAsia="仿宋_GB2312"/>
                <w:sz w:val="24"/>
              </w:rPr>
              <w:t>2、负责定期对所管区域进行消、杀、灭工作的监督管理。</w:t>
            </w:r>
          </w:p>
          <w:p>
            <w:pPr>
              <w:pStyle w:val="null3"/>
              <w:ind w:firstLine="420"/>
              <w:jc w:val="both"/>
            </w:pPr>
            <w:r>
              <w:rPr>
                <w:rFonts w:ascii="仿宋_GB2312" w:hAnsi="仿宋_GB2312" w:cs="仿宋_GB2312" w:eastAsia="仿宋_GB2312"/>
                <w:sz w:val="24"/>
              </w:rPr>
              <w:t>3、负责定期对所管区域内消毒工作。</w:t>
            </w:r>
          </w:p>
          <w:p>
            <w:pPr>
              <w:pStyle w:val="null3"/>
              <w:ind w:firstLine="420"/>
              <w:jc w:val="both"/>
            </w:pPr>
            <w:r>
              <w:rPr>
                <w:rFonts w:ascii="仿宋_GB2312" w:hAnsi="仿宋_GB2312" w:cs="仿宋_GB2312" w:eastAsia="仿宋_GB2312"/>
                <w:sz w:val="24"/>
              </w:rPr>
              <w:t>4、负责区域内的垃圾清运工作，做到日产日清。</w:t>
            </w:r>
          </w:p>
          <w:p>
            <w:pPr>
              <w:pStyle w:val="null3"/>
              <w:ind w:firstLine="420"/>
              <w:jc w:val="both"/>
            </w:pPr>
            <w:r>
              <w:rPr>
                <w:rFonts w:ascii="仿宋_GB2312" w:hAnsi="仿宋_GB2312" w:cs="仿宋_GB2312" w:eastAsia="仿宋_GB2312"/>
                <w:sz w:val="24"/>
              </w:rPr>
              <w:t>（八）绿化服务</w:t>
            </w:r>
          </w:p>
          <w:p>
            <w:pPr>
              <w:pStyle w:val="null3"/>
              <w:ind w:firstLine="420"/>
              <w:jc w:val="both"/>
            </w:pPr>
            <w:r>
              <w:rPr>
                <w:rFonts w:ascii="仿宋_GB2312" w:hAnsi="仿宋_GB2312" w:cs="仿宋_GB2312" w:eastAsia="仿宋_GB2312"/>
                <w:sz w:val="24"/>
              </w:rPr>
              <w:t>1、负责区域内绿化带内卫生的日常清洁维护。</w:t>
            </w:r>
          </w:p>
          <w:p>
            <w:pPr>
              <w:pStyle w:val="null3"/>
              <w:ind w:firstLine="420"/>
              <w:jc w:val="both"/>
            </w:pPr>
            <w:r>
              <w:rPr>
                <w:rFonts w:ascii="仿宋_GB2312" w:hAnsi="仿宋_GB2312" w:cs="仿宋_GB2312" w:eastAsia="仿宋_GB2312"/>
                <w:sz w:val="24"/>
              </w:rPr>
              <w:t>2、负责区域内绿化的浇水、修剪等日常养护。</w:t>
            </w:r>
          </w:p>
          <w:p>
            <w:pPr>
              <w:pStyle w:val="null3"/>
              <w:ind w:firstLine="420"/>
              <w:jc w:val="both"/>
            </w:pPr>
            <w:r>
              <w:rPr>
                <w:rFonts w:ascii="仿宋_GB2312" w:hAnsi="仿宋_GB2312" w:cs="仿宋_GB2312" w:eastAsia="仿宋_GB2312"/>
                <w:sz w:val="24"/>
              </w:rPr>
              <w:t>3、负责区域内的绿化的病虫害防治工作。</w:t>
            </w:r>
          </w:p>
          <w:p>
            <w:pPr>
              <w:pStyle w:val="null3"/>
              <w:ind w:firstLine="420"/>
              <w:jc w:val="both"/>
            </w:pPr>
            <w:r>
              <w:rPr>
                <w:rFonts w:ascii="仿宋_GB2312" w:hAnsi="仿宋_GB2312" w:cs="仿宋_GB2312" w:eastAsia="仿宋_GB2312"/>
                <w:sz w:val="24"/>
              </w:rPr>
              <w:t>4、负责绿化工器具的日常管理及维护、保养的工作。</w:t>
            </w:r>
          </w:p>
          <w:p>
            <w:pPr>
              <w:pStyle w:val="null3"/>
              <w:ind w:firstLine="420"/>
              <w:jc w:val="both"/>
            </w:pPr>
            <w:r>
              <w:rPr>
                <w:rFonts w:ascii="仿宋_GB2312" w:hAnsi="仿宋_GB2312" w:cs="仿宋_GB2312" w:eastAsia="仿宋_GB2312"/>
                <w:sz w:val="24"/>
              </w:rPr>
              <w:t>5、负责部分办公室花卉的日常养护工作。</w:t>
            </w:r>
          </w:p>
          <w:p>
            <w:pPr>
              <w:pStyle w:val="null3"/>
              <w:ind w:firstLine="420"/>
              <w:jc w:val="both"/>
            </w:pPr>
            <w:r>
              <w:rPr>
                <w:rFonts w:ascii="仿宋_GB2312" w:hAnsi="仿宋_GB2312" w:cs="仿宋_GB2312" w:eastAsia="仿宋_GB2312"/>
                <w:sz w:val="24"/>
              </w:rPr>
              <w:t>（九）车库管理服务</w:t>
            </w:r>
          </w:p>
          <w:p>
            <w:pPr>
              <w:pStyle w:val="null3"/>
              <w:ind w:firstLine="420"/>
              <w:jc w:val="both"/>
            </w:pPr>
            <w:r>
              <w:rPr>
                <w:rFonts w:ascii="仿宋_GB2312" w:hAnsi="仿宋_GB2312" w:cs="仿宋_GB2312" w:eastAsia="仿宋_GB2312"/>
                <w:sz w:val="24"/>
              </w:rPr>
              <w:t>1、为碑林区政务服务中心保障一定数量的机动车停车泊位，满足各单位和办事群众的停车需求，并按照有关要求专设无障碍停车位。</w:t>
            </w:r>
          </w:p>
          <w:p>
            <w:pPr>
              <w:pStyle w:val="null3"/>
              <w:ind w:firstLine="420"/>
              <w:jc w:val="both"/>
            </w:pPr>
            <w:r>
              <w:rPr>
                <w:rFonts w:ascii="仿宋_GB2312" w:hAnsi="仿宋_GB2312" w:cs="仿宋_GB2312" w:eastAsia="仿宋_GB2312"/>
                <w:sz w:val="24"/>
              </w:rPr>
              <w:t>2、做好车库的环境卫生、安全保障、换气通风等日常工作。</w:t>
            </w:r>
          </w:p>
          <w:p>
            <w:pPr>
              <w:pStyle w:val="null3"/>
              <w:jc w:val="both"/>
            </w:pPr>
            <w:r>
              <w:rPr>
                <w:rFonts w:ascii="仿宋_GB2312" w:hAnsi="仿宋_GB2312" w:cs="仿宋_GB2312" w:eastAsia="仿宋_GB2312"/>
                <w:sz w:val="24"/>
              </w:rPr>
              <w:t>3、完善楼宇周边车辆进入车库的指示引导、名称标识、位置标注等辅助工作。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三、技术要求</w:t>
            </w:r>
          </w:p>
          <w:p>
            <w:pPr>
              <w:pStyle w:val="null3"/>
              <w:jc w:val="both"/>
            </w:pPr>
            <w:r>
              <w:rPr>
                <w:rFonts w:ascii="仿宋_GB2312" w:hAnsi="仿宋_GB2312" w:cs="仿宋_GB2312" w:eastAsia="仿宋_GB2312"/>
                <w:sz w:val="24"/>
              </w:rPr>
              <w:t>配电系统、供水管道维护、电梯维护保养及消防系统的维护工作须由符合行业标准具有专业资质的单位和个人完成。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服务要求</w:t>
            </w:r>
          </w:p>
          <w:p>
            <w:pPr>
              <w:pStyle w:val="null3"/>
              <w:jc w:val="left"/>
            </w:pPr>
            <w:r>
              <w:rPr>
                <w:rFonts w:ascii="仿宋_GB2312" w:hAnsi="仿宋_GB2312" w:cs="仿宋_GB2312" w:eastAsia="仿宋_GB2312"/>
                <w:sz w:val="24"/>
              </w:rPr>
              <w:t>（一）基本服务要求</w:t>
            </w:r>
          </w:p>
          <w:p>
            <w:pPr>
              <w:pStyle w:val="null3"/>
              <w:jc w:val="left"/>
            </w:pPr>
            <w:r>
              <w:rPr>
                <w:rFonts w:ascii="仿宋_GB2312" w:hAnsi="仿宋_GB2312" w:cs="仿宋_GB2312" w:eastAsia="仿宋_GB2312"/>
                <w:sz w:val="24"/>
              </w:rPr>
              <w:t>1．供应商应合理配置管理服务人员，满足各个岗位的人员数量和素质要求，并保持相对稳定。</w:t>
            </w:r>
          </w:p>
          <w:p>
            <w:pPr>
              <w:pStyle w:val="null3"/>
              <w:jc w:val="left"/>
            </w:pPr>
            <w:r>
              <w:rPr>
                <w:rFonts w:ascii="仿宋_GB2312" w:hAnsi="仿宋_GB2312" w:cs="仿宋_GB2312" w:eastAsia="仿宋_GB2312"/>
                <w:sz w:val="24"/>
              </w:rPr>
              <w:t>2．供应商应当建立质量管理体系，健全各项管理制度，明确岗位职责、工作标准，落实奖罚措施和考核办法。</w:t>
            </w:r>
          </w:p>
          <w:p>
            <w:pPr>
              <w:pStyle w:val="null3"/>
              <w:jc w:val="left"/>
            </w:pPr>
            <w:r>
              <w:rPr>
                <w:rFonts w:ascii="仿宋_GB2312" w:hAnsi="仿宋_GB2312" w:cs="仿宋_GB2312" w:eastAsia="仿宋_GB2312"/>
                <w:sz w:val="24"/>
              </w:rPr>
              <w:t>3．供应商所有员工遵守仪容仪表规范，统一着装，佩带标志，规范服务用语，主要管理人员持证上岗，特种作业人员持证上岗率100%。</w:t>
            </w:r>
          </w:p>
          <w:p>
            <w:pPr>
              <w:pStyle w:val="null3"/>
              <w:jc w:val="left"/>
            </w:pPr>
            <w:r>
              <w:rPr>
                <w:rFonts w:ascii="仿宋_GB2312" w:hAnsi="仿宋_GB2312" w:cs="仿宋_GB2312" w:eastAsia="仿宋_GB2312"/>
                <w:sz w:val="24"/>
              </w:rPr>
              <w:t>4．供应商实行24小时值班制度，受理报修、投诉、求助，有效响应需达到100%，并建立回访制度，有回访记录；能够按照甲方要求，组织所需人员加班完成各类保障任务。</w:t>
            </w:r>
          </w:p>
          <w:p>
            <w:pPr>
              <w:pStyle w:val="null3"/>
              <w:jc w:val="left"/>
            </w:pPr>
            <w:r>
              <w:rPr>
                <w:rFonts w:ascii="仿宋_GB2312" w:hAnsi="仿宋_GB2312" w:cs="仿宋_GB2312" w:eastAsia="仿宋_GB2312"/>
                <w:sz w:val="24"/>
              </w:rPr>
              <w:t>5．项目运行严格按规程执行，落实安全作业管理措施，做到安全、文明作业，建立突发事件应急处理机制，制定应急预案，确保突发事件能够有效处理。</w:t>
            </w:r>
          </w:p>
          <w:p>
            <w:pPr>
              <w:pStyle w:val="null3"/>
              <w:jc w:val="left"/>
            </w:pPr>
            <w:r>
              <w:rPr>
                <w:rFonts w:ascii="仿宋_GB2312" w:hAnsi="仿宋_GB2312" w:cs="仿宋_GB2312" w:eastAsia="仿宋_GB2312"/>
                <w:sz w:val="24"/>
              </w:rPr>
              <w:t>6．供应商在作业过程中，必须爱护甲方场所内公共设施设备，有义务管理维护设施设备的安全，节约使用水电气热等资源。</w:t>
            </w:r>
          </w:p>
          <w:p>
            <w:pPr>
              <w:pStyle w:val="null3"/>
              <w:jc w:val="left"/>
            </w:pPr>
            <w:r>
              <w:rPr>
                <w:rFonts w:ascii="仿宋_GB2312" w:hAnsi="仿宋_GB2312" w:cs="仿宋_GB2312" w:eastAsia="仿宋_GB2312"/>
                <w:sz w:val="24"/>
              </w:rPr>
              <w:t>7．供应商能够确保甲方各类重大活动、会议、参观的圆满举行，接到重要活动通知后，能够迅速提供各项准备和保障服务工作。</w:t>
            </w:r>
          </w:p>
          <w:p>
            <w:pPr>
              <w:pStyle w:val="null3"/>
              <w:jc w:val="left"/>
            </w:pPr>
            <w:r>
              <w:rPr>
                <w:rFonts w:ascii="仿宋_GB2312" w:hAnsi="仿宋_GB2312" w:cs="仿宋_GB2312" w:eastAsia="仿宋_GB2312"/>
                <w:sz w:val="24"/>
              </w:rPr>
              <w:t>8．遇突发灾害事故，供应商应及时协助调派足够的员工、器具到场帮助解救工作。</w:t>
            </w:r>
          </w:p>
          <w:p>
            <w:pPr>
              <w:pStyle w:val="null3"/>
              <w:jc w:val="left"/>
            </w:pPr>
            <w:r>
              <w:rPr>
                <w:rFonts w:ascii="仿宋_GB2312" w:hAnsi="仿宋_GB2312" w:cs="仿宋_GB2312" w:eastAsia="仿宋_GB2312"/>
                <w:sz w:val="24"/>
              </w:rPr>
              <w:t>9．供应商须公开服务监督联系电话，每年至少征询一次使用人对物业管理工作的意见，不断提高服务质量，确保使用人满意。</w:t>
            </w:r>
          </w:p>
          <w:p>
            <w:pPr>
              <w:pStyle w:val="null3"/>
              <w:jc w:val="left"/>
            </w:pPr>
            <w:r>
              <w:rPr>
                <w:rFonts w:ascii="仿宋_GB2312" w:hAnsi="仿宋_GB2312" w:cs="仿宋_GB2312" w:eastAsia="仿宋_GB2312"/>
                <w:sz w:val="24"/>
              </w:rPr>
              <w:t>（二）根据采购人采购规模及需求合理配备服务人员，其中人员最低要求如下：碑林区政务服务中心（</w:t>
            </w:r>
            <w:r>
              <w:rPr>
                <w:rFonts w:ascii="仿宋_GB2312" w:hAnsi="仿宋_GB2312" w:cs="仿宋_GB2312" w:eastAsia="仿宋_GB2312"/>
                <w:sz w:val="24"/>
              </w:rPr>
              <w:t>28人）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1）项目经理：1人，45周岁（含45周岁）以下，党员，5年及以上物业管理工作经验，提供助理物业管理师及以上职业技能等级证书。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2）保洁主管：1人，年龄20至50岁，男女均可，初中及以上文化程度，具有两年以上商场保洁工作经验。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3）保洁员：10人，年龄18至50岁，男女均可，初中及以上文化程度，具有一年以上商场保洁工作经验。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4）保安主管：1人，年龄18岁至45岁，男性，身高175cm以上，高中及以上学历，退伍军人或警校毕业生，身体健康，具有三年以上从业经验。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5）保安员：10人，年龄18岁至45岁，男性，身高175cm以上，高中及以上学历，身体健康，无犯罪记录或被公安机关打击处理记录，持有保安员证。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6）工程维修人员：3人，年龄18岁至55岁，男性，具有技术等级证书，熟悉水、电、暖等各项工程维修工作，身体健康，吃苦耐劳，具有五年以上从业经验。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7）中控人员：2人，50周岁（含50周岁）以下，男女均可，具有一年以上工作经验，上岗人员需持有消防设施操作员证或建（构）筑物消防员资格证。</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特殊季节或天气应适当增加保洁人员。所聘人员，要求五官端正，身体健康，服务意识强，工作热情，遵守各项服务规范，提供优质高效的服务。采购人对供应商人员聘用有建议任免权。供应商聘用人员的节假日福利、人身安全、各种保险、社保等均由供应商自行解决，任何事故及人员伤害由供应商自行承担。</w:t>
            </w:r>
          </w:p>
          <w:p>
            <w:pPr>
              <w:pStyle w:val="null3"/>
              <w:jc w:val="both"/>
            </w:pPr>
            <w:r>
              <w:rPr>
                <w:rFonts w:ascii="仿宋_GB2312" w:hAnsi="仿宋_GB2312" w:cs="仿宋_GB2312" w:eastAsia="仿宋_GB2312"/>
                <w:sz w:val="24"/>
              </w:rPr>
              <w:t>在合同执行过程中需要服务商应执行的相关服务标准和应当履行的相关义务。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商务要求</w:t>
            </w:r>
          </w:p>
          <w:p>
            <w:pPr>
              <w:pStyle w:val="null3"/>
              <w:jc w:val="left"/>
            </w:pPr>
            <w:r>
              <w:rPr>
                <w:rFonts w:ascii="仿宋_GB2312" w:hAnsi="仿宋_GB2312" w:cs="仿宋_GB2312" w:eastAsia="仿宋_GB2312"/>
                <w:sz w:val="24"/>
              </w:rPr>
              <w:t>（一）服务期</w:t>
            </w:r>
            <w:r>
              <w:rPr>
                <w:rFonts w:ascii="仿宋_GB2312" w:hAnsi="仿宋_GB2312" w:cs="仿宋_GB2312" w:eastAsia="仿宋_GB2312"/>
                <w:sz w:val="24"/>
              </w:rPr>
              <w:t>限：自合同签订之日起一年</w:t>
            </w:r>
          </w:p>
          <w:p>
            <w:pPr>
              <w:pStyle w:val="null3"/>
              <w:jc w:val="left"/>
            </w:pPr>
            <w:r>
              <w:rPr>
                <w:rFonts w:ascii="仿宋_GB2312" w:hAnsi="仿宋_GB2312" w:cs="仿宋_GB2312" w:eastAsia="仿宋_GB2312"/>
                <w:sz w:val="24"/>
              </w:rPr>
              <w:t>（二）服务时间</w:t>
            </w:r>
          </w:p>
          <w:p>
            <w:pPr>
              <w:pStyle w:val="null3"/>
              <w:jc w:val="left"/>
            </w:pPr>
            <w:r>
              <w:rPr>
                <w:rFonts w:ascii="仿宋_GB2312" w:hAnsi="仿宋_GB2312" w:cs="仿宋_GB2312" w:eastAsia="仿宋_GB2312"/>
                <w:sz w:val="24"/>
              </w:rPr>
              <w:t>1、值班时间：全天24小时值班（周末和节假日正常上班）</w:t>
            </w:r>
          </w:p>
          <w:p>
            <w:pPr>
              <w:pStyle w:val="null3"/>
              <w:jc w:val="left"/>
            </w:pPr>
            <w:r>
              <w:rPr>
                <w:rFonts w:ascii="仿宋_GB2312" w:hAnsi="仿宋_GB2312" w:cs="仿宋_GB2312" w:eastAsia="仿宋_GB2312"/>
                <w:sz w:val="24"/>
              </w:rPr>
              <w:t>2、保洁时间：全天24小时值班（国家法定节假日除外，特殊情况除外）</w:t>
            </w:r>
          </w:p>
          <w:p>
            <w:pPr>
              <w:pStyle w:val="null3"/>
              <w:jc w:val="left"/>
            </w:pPr>
            <w:r>
              <w:rPr>
                <w:rFonts w:ascii="仿宋_GB2312" w:hAnsi="仿宋_GB2312" w:cs="仿宋_GB2312" w:eastAsia="仿宋_GB2312"/>
                <w:sz w:val="24"/>
              </w:rPr>
              <w:t>（三）款项结算</w:t>
            </w:r>
          </w:p>
          <w:p>
            <w:pPr>
              <w:pStyle w:val="null3"/>
              <w:jc w:val="left"/>
            </w:pPr>
            <w:r>
              <w:rPr>
                <w:rFonts w:ascii="仿宋_GB2312" w:hAnsi="仿宋_GB2312" w:cs="仿宋_GB2312" w:eastAsia="仿宋_GB2312"/>
                <w:sz w:val="24"/>
              </w:rPr>
              <w:t>① 由甲方负责结算，在付款前，乙方必须开具等额发票；</w:t>
            </w:r>
          </w:p>
          <w:p>
            <w:pPr>
              <w:pStyle w:val="null3"/>
              <w:jc w:val="left"/>
            </w:pPr>
            <w:r>
              <w:rPr>
                <w:rFonts w:ascii="仿宋_GB2312" w:hAnsi="仿宋_GB2312" w:cs="仿宋_GB2312" w:eastAsia="仿宋_GB2312"/>
                <w:sz w:val="24"/>
              </w:rPr>
              <w:t>② 根据甲方服务要求完成季度工作后，每季度末按合同金额的25%支付本季度服务费；</w:t>
            </w:r>
          </w:p>
          <w:p>
            <w:pPr>
              <w:pStyle w:val="null3"/>
              <w:jc w:val="left"/>
            </w:pPr>
            <w:r>
              <w:rPr>
                <w:rFonts w:ascii="仿宋_GB2312" w:hAnsi="仿宋_GB2312" w:cs="仿宋_GB2312" w:eastAsia="仿宋_GB2312"/>
                <w:sz w:val="24"/>
              </w:rPr>
              <w:t>（四）违约责任</w:t>
            </w:r>
          </w:p>
          <w:p>
            <w:pPr>
              <w:pStyle w:val="null3"/>
              <w:ind w:firstLine="480"/>
              <w:jc w:val="left"/>
            </w:pPr>
            <w:r>
              <w:rPr>
                <w:rFonts w:ascii="仿宋_GB2312" w:hAnsi="仿宋_GB2312" w:cs="仿宋_GB2312" w:eastAsia="仿宋_GB2312"/>
                <w:sz w:val="24"/>
              </w:rPr>
              <w:t>按《中华人民共和国政府采购法》、《中华人民共和国民法典》中的相关条款执行。</w:t>
            </w:r>
          </w:p>
          <w:p>
            <w:pPr>
              <w:pStyle w:val="null3"/>
              <w:jc w:val="both"/>
            </w:pPr>
            <w:r>
              <w:rPr>
                <w:rFonts w:ascii="仿宋_GB2312" w:hAnsi="仿宋_GB2312" w:cs="仿宋_GB2312" w:eastAsia="仿宋_GB2312"/>
                <w:sz w:val="24"/>
              </w:rPr>
              <w:t>未按合同或招标文件要求提供服务或供应的服务质量不能满足采购人技术要求，采购单位有权终止合同，甚至对供应商违约行为进行追究。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根据采购文件、投标文件及合同规定执行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西安市碑林区住房和城市建设局(本级)指定地点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根据甲方服务要求完成季度工作后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根据甲方服务要求完成季度工作后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根据甲方服务要求完成季度工作后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根据甲方服务要求完成季度工作后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1、所验服务最终验收达不到招标文件要求和投标文件承诺及国家或行业标准，或在使用中发现甲方不能容忍的缺陷等，将视为验收不合格，供应商应在甲方要求的时间内无条件完善或要求赔付甲方损失。 2、若发现供应商有弄虚作假的，及在项目实施阶段故意或随意夸大服务，本合同解除，供应商赔偿采购人相应的损失。 3、验收标准：按招标文件、投标文件等技术指标进行逐项验收。各项指标均应符合验收标准及要求。 4、验收合格后，填写验收单，双方签字生效。 5、验收依据： （1）合同文本。 （2）投标文件及招标文件。 （3）国家和行业制定的相应的标准和规范。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1、需要落实的政府采购政策：（1）《政府采购促进中小企业发展管理办法》的通知--财库〔2020〕46号；（2）财政部司法部关于政府采购支持监狱企业发展有关问题的通知--财库[2014]68号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法定代表人授权书及被授权人身份证。（法定代表人直接谈判只须提交法定代表人证明书）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本包采购内容以物业服务为主，其中涉及保安服务的，须以承诺书形式提供以下资料（承诺书格式不限），以下两种形式提供其中任意一种均可： 1）自行招用保安员的投标人须承诺：自承接本包之日起30日内，向采购人所在地设区的市级人民政府公安机关备案。 2）从保安服务公司购买保安服务的投标人须承诺：成交后7日内，与保安服务公司签订保安服务合同，明确规定服务的项目、内容以及双方的权利义务，以满足本项目采购人的保安服务需求。</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协商小组应当对供应商提交的响应文件进行初步审查，包括响应文件的有效性、完整性、符合性。除可变动的技术、服务要求以及合同草案条款外，首次提交的响应文件有不符合下列情况的，其响应文件无效。(1) 供应商名称与营业执照、资质证书一致；(2) 响应文件按采购文件要求的数量、计量单位、报价货币及签字盖章；(3) 响应文件的有效期达到采购文件要求；(4) 符合法律、法规和磋商文件中规定的其他实质性要求。</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报价表 响应函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响应函 供应商认为有必要说明的问题.docx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