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版本号：240819004</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西桃园小学变压器改造项目(三次)</w:t>
      </w:r>
    </w:p>
    <w:p>
      <w:pPr>
        <w:pStyle w:val="null3"/>
        <w:jc w:val="center"/>
        <w:outlineLvl w:val="2"/>
      </w:pPr>
      <w:r>
        <w:rPr>
          <w:sz w:val="28"/>
          <w:b/>
        </w:rPr>
        <w:t>采购项目编号：</w:t>
      </w:r>
      <w:r>
        <w:rPr>
          <w:sz w:val="28"/>
          <w:b/>
        </w:rPr>
        <w:t>ZKZBZC-XA2024-0730.1B2</w:t>
      </w:r>
      <w:r>
        <w:br/>
      </w:r>
      <w:r>
        <w:br/>
      </w:r>
      <w:r>
        <w:br/>
      </w:r>
    </w:p>
    <w:p>
      <w:pPr>
        <w:pStyle w:val="null3"/>
        <w:jc w:val="center"/>
        <w:outlineLvl w:val="2"/>
      </w:pPr>
      <w:r>
        <w:rPr>
          <w:sz w:val="28"/>
          <w:b/>
        </w:rPr>
        <w:t>西安市莲湖区西桃园小学</w:t>
      </w:r>
    </w:p>
    <w:p>
      <w:pPr>
        <w:pStyle w:val="null3"/>
        <w:jc w:val="center"/>
        <w:outlineLvl w:val="2"/>
      </w:pPr>
      <w:r>
        <w:rPr>
          <w:sz w:val="28"/>
          <w:b/>
        </w:rPr>
        <w:t>中科经纬工程技术有限公司</w:t>
      </w:r>
      <w:r>
        <w:rPr>
          <w:sz w:val="28"/>
          <w:b/>
        </w:rPr>
        <w:t>共同编制</w:t>
      </w:r>
    </w:p>
    <w:p>
      <w:pPr>
        <w:pStyle w:val="null3"/>
        <w:jc w:val="center"/>
        <w:outlineLvl w:val="2"/>
      </w:pPr>
      <w:r>
        <w:rPr>
          <w:sz w:val="28"/>
          <w:b/>
        </w:rPr>
        <w:t>2024年08月20日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中科经纬工程技术有限公司</w:t>
      </w:r>
      <w:r>
        <w:rPr/>
        <w:t>（以下简称“代理机构”）受</w:t>
      </w:r>
      <w:r>
        <w:rPr/>
        <w:t>西安市莲湖区西桃园小学</w:t>
      </w:r>
      <w:r>
        <w:rPr/>
        <w:t>委托，拟对</w:t>
      </w:r>
      <w:r>
        <w:rPr/>
        <w:t>西桃园小学变压器改造项目(三次)</w:t>
      </w:r>
      <w:r>
        <w:rPr/>
        <w:t>采用竞争性谈判采购方式进行采购，兹邀请供应商参加本项目的竞争性谈判。</w:t>
      </w:r>
    </w:p>
    <w:p>
      <w:pPr>
        <w:pStyle w:val="null3"/>
        <w:outlineLvl w:val="2"/>
      </w:pPr>
      <w:r>
        <w:rPr>
          <w:sz w:val="28"/>
          <w:b/>
        </w:rPr>
        <w:t>一、项目编号：</w:t>
      </w:r>
      <w:r>
        <w:rPr>
          <w:sz w:val="28"/>
          <w:b/>
        </w:rPr>
        <w:t>ZKZBZC-XA2024-0730.1B2</w:t>
      </w:r>
    </w:p>
    <w:p>
      <w:pPr>
        <w:pStyle w:val="null3"/>
        <w:outlineLvl w:val="2"/>
      </w:pPr>
      <w:r>
        <w:rPr>
          <w:sz w:val="28"/>
          <w:b/>
        </w:rPr>
        <w:t>二、项目名称：</w:t>
      </w:r>
      <w:r>
        <w:rPr>
          <w:sz w:val="28"/>
          <w:b/>
        </w:rPr>
        <w:t>西桃园小学变压器改造项目(三次)</w:t>
      </w:r>
    </w:p>
    <w:p>
      <w:pPr>
        <w:pStyle w:val="null3"/>
        <w:outlineLvl w:val="2"/>
      </w:pPr>
      <w:r>
        <w:rPr>
          <w:sz w:val="28"/>
          <w:b/>
        </w:rPr>
        <w:t>三、谈判项目简介：</w:t>
      </w:r>
    </w:p>
    <w:p>
      <w:pPr>
        <w:pStyle w:val="null3"/>
        <w:ind w:firstLine="480"/>
      </w:pPr>
      <w:r>
        <w:rPr/>
        <w:t>西桃园小学变压器改造项目主要施工内容为将原有 250kvA 箱式变电站基础改造成 500kvA 箱式变电站基础,重新修建 1 台 500kVA 箱式变电站、接地系统，安装调试，电缆敷设，负荷梳理，计量更换，配合供电。原有负荷重新分配电源供电，合理分配负荷。</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采购包1（西桃园小学变压器改造项目）：属于专门面向中小企业采购。</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t>2、企业资质：供应商须具备建设部门颁发的电力工程施工总承包三级以上(含三级)资质或输变电工程专业承包三级以上(含三级)资质或建筑机电安装工程专业承包三级以上(含三级)资质，并具有有效的安全生产许可证；同时具备电力设施施工《承装(修、试)电力设施许可证》承装、承修、承试四级及以上资质；</w:t>
      </w:r>
    </w:p>
    <w:p>
      <w:pPr>
        <w:pStyle w:val="null3"/>
      </w:pPr>
      <w:r>
        <w:rPr/>
        <w:t>3、项目经理资格：拟派项目经理具备机电工程二级以上(含二级)注册建造师和安全生产考核合格证(B证)，并提供无在建工程承诺书。</w:t>
      </w:r>
    </w:p>
    <w:p>
      <w:pPr>
        <w:pStyle w:val="null3"/>
      </w:pPr>
      <w:r>
        <w:rPr/>
        <w:t>4、授权证明：供应商应授权合法的人员参加投标：法定代表人直接参加投标，须出具法定代表人身份证明；法定代表人授权代表参加投标，须出具法定代表人授权书。</w:t>
      </w:r>
    </w:p>
    <w:p>
      <w:pPr>
        <w:pStyle w:val="null3"/>
      </w:pPr>
      <w:r>
        <w:rPr/>
        <w:t>5、财务状况报告：提供2023年度的财务审计报告或开户银行出具的资信证明。</w:t>
      </w:r>
    </w:p>
    <w:p>
      <w:pPr>
        <w:pStyle w:val="null3"/>
      </w:pPr>
      <w:r>
        <w:rPr/>
        <w:t>6、税收缴纳证明：2024年1月至今任意一个月的纳税凭证/证明，依法免税的应提供相关证明材料；</w:t>
      </w:r>
    </w:p>
    <w:p>
      <w:pPr>
        <w:pStyle w:val="null3"/>
      </w:pPr>
      <w:r>
        <w:rPr/>
        <w:t>7、社会保障资金缴纳证明：2024年1月至今任意一个月的社会保障资金缴纳凭证/证明，依法不需要缴纳的应提供相关证明材料。</w:t>
      </w:r>
    </w:p>
    <w:p>
      <w:pPr>
        <w:pStyle w:val="null3"/>
      </w:pPr>
      <w:r>
        <w:rPr/>
        <w:t>8、履约能力：提供具有履行本合同所必需的设备和专业技术能力的说明及承诺书。</w:t>
      </w:r>
    </w:p>
    <w:p>
      <w:pPr>
        <w:pStyle w:val="null3"/>
      </w:pPr>
      <w:r>
        <w:rPr/>
        <w:t xml:space="preserve">9、书面声明：供应商应出具参加政府采购活动前3年内在经营活动中没有重大违法记录的书面声明。 </w:t>
      </w:r>
    </w:p>
    <w:p>
      <w:pPr>
        <w:pStyle w:val="null3"/>
      </w:pPr>
      <w:r>
        <w:rPr/>
        <w:t>10、信用情况：供应商不得被列入“中国执行信息公开网”（http://zxgk.court.gov.cn）失信被执行人，不得被列入“信用中国”网站（www.creditchina.gov.cn）重大税收违法失信主体，不得被列入“中国政府采购网”（www.ccgp.gov.cn）政府采购严重违法失信行为记录名单。</w:t>
      </w:r>
    </w:p>
    <w:p>
      <w:pPr>
        <w:pStyle w:val="null3"/>
      </w:pPr>
      <w:r>
        <w:rPr/>
        <w:t>11、中小企业：本项目专门面向中小企业。</w:t>
      </w:r>
    </w:p>
    <w:p>
      <w:pPr>
        <w:pStyle w:val="null3"/>
      </w:pPr>
      <w:r>
        <w:rPr/>
        <w:t>12、联合体：本项目不接受联合体谈判。</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西安市莲湖区西桃园小学</w:t>
      </w:r>
    </w:p>
    <w:p>
      <w:pPr>
        <w:pStyle w:val="null3"/>
      </w:pPr>
      <w:r>
        <w:rPr/>
        <w:t xml:space="preserve"> 地址： </w:t>
      </w:r>
      <w:r>
        <w:rPr/>
        <w:t>西安市雁塔莲湖区怀德北巷</w:t>
      </w:r>
    </w:p>
    <w:p>
      <w:pPr>
        <w:pStyle w:val="null3"/>
      </w:pPr>
      <w:r>
        <w:rPr/>
        <w:t xml:space="preserve"> 邮编： </w:t>
      </w:r>
      <w:r>
        <w:rPr/>
        <w:t>710075</w:t>
      </w:r>
    </w:p>
    <w:p>
      <w:pPr>
        <w:pStyle w:val="null3"/>
      </w:pPr>
      <w:r>
        <w:rPr/>
        <w:t xml:space="preserve"> 联系人： </w:t>
      </w:r>
      <w:r>
        <w:rPr/>
        <w:t>田老师</w:t>
      </w:r>
    </w:p>
    <w:p>
      <w:pPr>
        <w:pStyle w:val="null3"/>
      </w:pPr>
      <w:r>
        <w:rPr/>
        <w:t xml:space="preserve"> 联系电话： </w:t>
      </w:r>
      <w:r>
        <w:rPr/>
        <w:t>13892876829</w:t>
      </w:r>
    </w:p>
    <w:p>
      <w:pPr>
        <w:pStyle w:val="null3"/>
        <w:outlineLvl w:val="3"/>
      </w:pPr>
      <w:r>
        <w:rPr>
          <w:sz w:val="24"/>
          <w:b/>
        </w:rPr>
        <w:t>代理机构：</w:t>
      </w:r>
      <w:r>
        <w:rPr>
          <w:sz w:val="24"/>
          <w:b/>
        </w:rPr>
        <w:t>中科经纬工程技术有限公司</w:t>
      </w:r>
    </w:p>
    <w:p>
      <w:pPr>
        <w:pStyle w:val="null3"/>
      </w:pPr>
      <w:r>
        <w:rPr/>
        <w:t xml:space="preserve"> 地址： </w:t>
      </w:r>
      <w:r>
        <w:rPr/>
        <w:t>西安市浐灞生态区灞河西岸世园大观 3 号楼 5 层 501-503 室</w:t>
      </w:r>
    </w:p>
    <w:p>
      <w:pPr>
        <w:pStyle w:val="null3"/>
      </w:pPr>
      <w:r>
        <w:rPr/>
        <w:t xml:space="preserve"> 邮编： </w:t>
      </w:r>
      <w:r>
        <w:rPr/>
        <w:t>710000</w:t>
      </w:r>
    </w:p>
    <w:p>
      <w:pPr>
        <w:pStyle w:val="null3"/>
      </w:pPr>
      <w:r>
        <w:rPr/>
        <w:t xml:space="preserve"> 联系人： </w:t>
      </w:r>
      <w:r>
        <w:rPr/>
        <w:t>杜工</w:t>
      </w:r>
    </w:p>
    <w:p>
      <w:pPr>
        <w:pStyle w:val="null3"/>
      </w:pPr>
      <w:r>
        <w:rPr/>
        <w:t xml:space="preserve"> 联系电话： </w:t>
      </w:r>
      <w:r>
        <w:rPr/>
        <w:t>18066935787</w:t>
      </w:r>
    </w:p>
    <w:p>
      <w:pPr>
        <w:pStyle w:val="null3"/>
        <w:outlineLvl w:val="3"/>
      </w:pPr>
      <w:r>
        <w:rPr>
          <w:sz w:val="24"/>
          <w:b/>
        </w:rPr>
        <w:t>采购监督机构：</w:t>
      </w:r>
      <w:r>
        <w:rPr>
          <w:sz w:val="24"/>
          <w:b/>
        </w:rPr>
        <w:t>西安市莲湖区政府采购管理股</w:t>
      </w:r>
    </w:p>
    <w:p>
      <w:pPr>
        <w:pStyle w:val="null3"/>
        <w:ind w:firstLine="480"/>
      </w:pPr>
      <w:r>
        <w:rPr/>
        <w:t>联系人：</w:t>
      </w:r>
      <w:r>
        <w:rPr/>
        <w:t>高莎莎</w:t>
      </w:r>
    </w:p>
    <w:p>
      <w:pPr>
        <w:pStyle w:val="null3"/>
        <w:ind w:firstLine="480"/>
      </w:pPr>
      <w:r>
        <w:rPr/>
        <w:t>联系电话：</w:t>
      </w:r>
      <w:r>
        <w:rPr/>
        <w:t>029-87614013</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采购包1：762,908.82元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代理服务费收费标准：根据发改价格[2011]534 号文件及 《国家发展改革委关于进一步放开建设项目专业服务价格的通知》（发改价格〔2015〕299 号）文规定收取代理服务费。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西安市莲湖区西桃园小学</w:t>
      </w:r>
      <w:r>
        <w:rPr/>
        <w:t>和</w:t>
      </w:r>
      <w:r>
        <w:rPr/>
        <w:t>中科经纬工程技术有限公司</w:t>
      </w:r>
      <w:r>
        <w:rPr/>
        <w:t>享有。竞争性谈判文件中供应商参加本次政府采购活动应当具备的条件、技术清单、参数、商务及其他要求由</w:t>
      </w:r>
      <w:r>
        <w:rPr/>
        <w:t>西安市莲湖区西桃园小学</w:t>
      </w:r>
      <w:r>
        <w:rPr/>
        <w:t>负责解释。除上述竞争性谈判文件内容，其他内容由</w:t>
      </w:r>
      <w:r>
        <w:rPr/>
        <w:t>中科经纬工程技术有限公司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西安市莲湖区西桃园小学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中科经纬工程技术有限公司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达到国家验收规范“合格”标准</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中科经纬工程技术有限公司</w:t>
      </w:r>
      <w:r>
        <w:rPr/>
        <w:t xml:space="preserve"> 负责答复；供应商对除采购需求外的采购文件的询问、质疑由</w:t>
      </w:r>
      <w:r>
        <w:rPr/>
        <w:t>中科经纬工程技术有限公司</w:t>
      </w:r>
      <w:r>
        <w:rPr/>
        <w:t xml:space="preserve"> 负责答复；供应商对采购过程、采购结果的询问、质疑由 </w:t>
      </w:r>
      <w:r>
        <w:rPr/>
        <w:t>中科经纬工程技术有限公司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联系人：杜工</w:t>
      </w:r>
    </w:p>
    <w:p>
      <w:pPr>
        <w:pStyle w:val="null3"/>
      </w:pPr>
      <w:r>
        <w:rPr/>
        <w:t>联系电话：18066935787</w:t>
      </w:r>
    </w:p>
    <w:p>
      <w:pPr>
        <w:pStyle w:val="null3"/>
      </w:pPr>
      <w:r>
        <w:rPr/>
        <w:t>地址：西安市浐灞生态区灞河西岸世园大观 3 号楼 5 层 501-503 室</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西桃园小学变压器改造项目主要施工内容为将原有250kvA箱式变电站基础改造成500kvA箱式变电站基础,重新修建1台500kVA箱式变电站、接地系统，安装调试，电缆敷设，负荷梳理，计量更换，配合供电。原有负荷重新分配电源供电，合理分配负荷。</w:t>
      </w:r>
    </w:p>
    <w:p>
      <w:pPr>
        <w:pStyle w:val="null3"/>
        <w:outlineLvl w:val="2"/>
      </w:pPr>
      <w:r>
        <w:rPr>
          <w:sz w:val="28"/>
          <w:b/>
        </w:rPr>
        <w:t>3.2采购内容</w:t>
      </w:r>
    </w:p>
    <w:p>
      <w:pPr>
        <w:pStyle w:val="null3"/>
      </w:pPr>
      <w:r>
        <w:rPr/>
        <w:t>采购包1：</w:t>
      </w:r>
    </w:p>
    <w:p>
      <w:pPr>
        <w:pStyle w:val="null3"/>
      </w:pPr>
      <w:r>
        <w:rPr/>
        <w:t>采购包预算金额（元）: 762,908.82</w:t>
      </w:r>
    </w:p>
    <w:p>
      <w:pPr>
        <w:pStyle w:val="null3"/>
      </w:pPr>
      <w:r>
        <w:rPr/>
        <w:t>采购包最高限价（元）: 714,015.43</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西桃园小学变压器改造</w:t>
            </w:r>
          </w:p>
        </w:tc>
        <w:tc>
          <w:tcPr>
            <w:tcW w:type="dxa" w:w="831"/>
          </w:tcPr>
          <w:p>
            <w:pPr>
              <w:pStyle w:val="null3"/>
              <w:jc w:val="right"/>
            </w:pPr>
            <w:r>
              <w:rPr/>
              <w:t>1.00</w:t>
            </w:r>
          </w:p>
        </w:tc>
        <w:tc>
          <w:tcPr>
            <w:tcW w:type="dxa" w:w="831"/>
          </w:tcPr>
          <w:p>
            <w:pPr>
              <w:pStyle w:val="null3"/>
              <w:jc w:val="right"/>
            </w:pPr>
            <w:r>
              <w:rPr/>
              <w:t>762,908.82</w:t>
            </w:r>
          </w:p>
        </w:tc>
        <w:tc>
          <w:tcPr>
            <w:tcW w:type="dxa" w:w="831"/>
          </w:tcPr>
          <w:p>
            <w:pPr>
              <w:pStyle w:val="null3"/>
            </w:pPr>
            <w:r>
              <w:rPr/>
              <w:t>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标的名称：西桃园小学变压器改造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315"/>
              <w:jc w:val="both"/>
            </w:pPr>
            <w:r>
              <w:rPr>
                <w:rFonts w:ascii="宋体" w:hAnsi="宋体" w:cs="宋体" w:eastAsia="宋体"/>
                <w:sz w:val="24"/>
                <w:b/>
              </w:rPr>
              <w:t>一、</w:t>
            </w:r>
            <w:r>
              <w:rPr>
                <w:rFonts w:ascii="宋体" w:hAnsi="宋体" w:cs="宋体" w:eastAsia="宋体"/>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708"/>
              <w:gridCol w:w="664"/>
              <w:gridCol w:w="320"/>
              <w:gridCol w:w="596"/>
            </w:tblGrid>
            <w:tr>
              <w:tc>
                <w:tcPr>
                  <w:tcW w:type="dxa" w:w="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b/>
                    </w:rPr>
                    <w:t>序号</w:t>
                  </w:r>
                </w:p>
              </w:tc>
              <w:tc>
                <w:tcPr>
                  <w:tcW w:type="dxa" w:w="7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b/>
                    </w:rPr>
                    <w:t>主材</w:t>
                  </w:r>
                  <w:r>
                    <w:rPr>
                      <w:rFonts w:ascii="宋体" w:hAnsi="宋体" w:cs="宋体" w:eastAsia="宋体"/>
                      <w:sz w:val="21"/>
                      <w:b/>
                    </w:rPr>
                    <w:t>/项目</w:t>
                  </w:r>
                </w:p>
              </w:tc>
              <w:tc>
                <w:tcPr>
                  <w:tcW w:type="dxa" w:w="6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540"/>
                    <w:jc w:val="both"/>
                  </w:pPr>
                  <w:r>
                    <w:rPr>
                      <w:rFonts w:ascii="宋体" w:hAnsi="宋体" w:cs="宋体" w:eastAsia="宋体"/>
                      <w:sz w:val="21"/>
                      <w:b/>
                    </w:rPr>
                    <w:t>规格型号</w:t>
                  </w:r>
                </w:p>
              </w:tc>
              <w:tc>
                <w:tcPr>
                  <w:tcW w:type="dxa" w:w="3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b/>
                    </w:rPr>
                    <w:t>单位</w:t>
                  </w:r>
                </w:p>
              </w:tc>
              <w:tc>
                <w:tcPr>
                  <w:tcW w:type="dxa" w:w="5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b/>
                    </w:rPr>
                    <w:t>数量</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户外断路器</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ZW32</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台</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2</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杆上</w:t>
                  </w:r>
                  <w:r>
                    <w:rPr>
                      <w:rFonts w:ascii="宋体" w:hAnsi="宋体" w:cs="宋体" w:eastAsia="宋体"/>
                      <w:sz w:val="21"/>
                    </w:rPr>
                    <w:t>金具</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套</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3</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丝具</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套</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2.00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4</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柱上避雷器</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35"/>
                    <w:jc w:val="both"/>
                  </w:pPr>
                  <w:r>
                    <w:rPr>
                      <w:rFonts w:ascii="宋体" w:hAnsi="宋体" w:cs="宋体" w:eastAsia="宋体"/>
                      <w:sz w:val="21"/>
                    </w:rPr>
                    <w:t>HY</w:t>
                  </w:r>
                  <w:r>
                    <w:rPr>
                      <w:rFonts w:ascii="宋体" w:hAnsi="宋体" w:cs="宋体" w:eastAsia="宋体"/>
                      <w:sz w:val="21"/>
                    </w:rPr>
                    <w:t>5</w:t>
                  </w:r>
                  <w:r>
                    <w:rPr>
                      <w:rFonts w:ascii="宋体" w:hAnsi="宋体" w:cs="宋体" w:eastAsia="宋体"/>
                      <w:sz w:val="21"/>
                    </w:rPr>
                    <w:t>WS</w:t>
                  </w:r>
                  <w:r>
                    <w:rPr>
                      <w:rFonts w:ascii="宋体" w:hAnsi="宋体" w:cs="宋体" w:eastAsia="宋体"/>
                      <w:sz w:val="21"/>
                    </w:rPr>
                    <w:t>17/50</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组</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5</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电力电缆</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YJV</w:t>
                  </w:r>
                  <w:r>
                    <w:rPr>
                      <w:rFonts w:ascii="宋体" w:hAnsi="宋体" w:cs="宋体" w:eastAsia="宋体"/>
                      <w:sz w:val="21"/>
                    </w:rPr>
                    <w:t>-8.7/15</w:t>
                  </w:r>
                  <w:r>
                    <w:rPr>
                      <w:rFonts w:ascii="宋体" w:hAnsi="宋体" w:cs="宋体" w:eastAsia="宋体"/>
                      <w:sz w:val="21"/>
                    </w:rPr>
                    <w:t>kV</w:t>
                  </w:r>
                  <w:r>
                    <w:rPr>
                      <w:rFonts w:ascii="宋体" w:hAnsi="宋体" w:cs="宋体" w:eastAsia="宋体"/>
                      <w:sz w:val="21"/>
                    </w:rPr>
                    <w:t>-3*50</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米</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25</w:t>
                  </w:r>
                  <w:r>
                    <w:rPr>
                      <w:rFonts w:ascii="宋体" w:hAnsi="宋体" w:cs="宋体" w:eastAsia="宋体"/>
                      <w:sz w:val="21"/>
                    </w:rPr>
                    <w:t>.00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6</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户外接地系统</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套</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7</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成套箱式变电站</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50"/>
                    <w:jc w:val="both"/>
                  </w:pPr>
                  <w:r>
                    <w:rPr>
                      <w:rFonts w:ascii="宋体" w:hAnsi="宋体" w:cs="宋体" w:eastAsia="宋体"/>
                      <w:sz w:val="21"/>
                    </w:rPr>
                    <w:t>500</w:t>
                  </w:r>
                  <w:r>
                    <w:rPr>
                      <w:rFonts w:ascii="宋体" w:hAnsi="宋体" w:cs="宋体" w:eastAsia="宋体"/>
                      <w:sz w:val="21"/>
                    </w:rPr>
                    <w:t>kVA</w:t>
                  </w:r>
                  <w:r>
                    <w:rPr>
                      <w:rFonts w:ascii="宋体" w:hAnsi="宋体" w:cs="宋体" w:eastAsia="宋体"/>
                      <w:sz w:val="21"/>
                    </w:rPr>
                    <w:t>干变</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套</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8</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计量箱，计量</w:t>
                  </w:r>
                </w:p>
                <w:p>
                  <w:pPr>
                    <w:pStyle w:val="null3"/>
                    <w:spacing w:before="150"/>
                    <w:jc w:val="center"/>
                  </w:pPr>
                  <w:r>
                    <w:rPr>
                      <w:rFonts w:ascii="宋体" w:hAnsi="宋体" w:cs="宋体" w:eastAsia="宋体"/>
                      <w:sz w:val="21"/>
                    </w:rPr>
                    <w:t>负控</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套</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9</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变压器系统调试</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系统</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w:t>
                  </w:r>
                  <w:r>
                    <w:rPr>
                      <w:rFonts w:ascii="宋体" w:hAnsi="宋体" w:cs="宋体" w:eastAsia="宋体"/>
                      <w:sz w:val="21"/>
                    </w:rPr>
                    <w:t>0</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10</w:t>
                  </w:r>
                  <w:r>
                    <w:rPr>
                      <w:rFonts w:ascii="宋体" w:hAnsi="宋体" w:cs="宋体" w:eastAsia="宋体"/>
                      <w:sz w:val="21"/>
                    </w:rPr>
                    <w:t>kV</w:t>
                  </w:r>
                  <w:r>
                    <w:rPr>
                      <w:rFonts w:ascii="宋体" w:hAnsi="宋体" w:cs="宋体" w:eastAsia="宋体"/>
                      <w:sz w:val="21"/>
                    </w:rPr>
                    <w:t>高压系统</w:t>
                  </w:r>
                </w:p>
                <w:p>
                  <w:pPr>
                    <w:pStyle w:val="null3"/>
                    <w:spacing w:before="150"/>
                    <w:jc w:val="center"/>
                  </w:pPr>
                  <w:r>
                    <w:rPr>
                      <w:rFonts w:ascii="宋体" w:hAnsi="宋体" w:cs="宋体" w:eastAsia="宋体"/>
                      <w:sz w:val="21"/>
                    </w:rPr>
                    <w:t>调试</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系统</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w:t>
                  </w:r>
                  <w:r>
                    <w:rPr>
                      <w:rFonts w:ascii="宋体" w:hAnsi="宋体" w:cs="宋体" w:eastAsia="宋体"/>
                      <w:sz w:val="21"/>
                    </w:rPr>
                    <w:t>1</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0.4</w:t>
                  </w:r>
                  <w:r>
                    <w:rPr>
                      <w:rFonts w:ascii="宋体" w:hAnsi="宋体" w:cs="宋体" w:eastAsia="宋体"/>
                      <w:sz w:val="21"/>
                    </w:rPr>
                    <w:t>kV</w:t>
                  </w:r>
                  <w:r>
                    <w:rPr>
                      <w:rFonts w:ascii="宋体" w:hAnsi="宋体" w:cs="宋体" w:eastAsia="宋体"/>
                      <w:sz w:val="21"/>
                    </w:rPr>
                    <w:t>低压系统调试</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系统</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w:t>
                  </w:r>
                  <w:r>
                    <w:rPr>
                      <w:rFonts w:ascii="宋体" w:hAnsi="宋体" w:cs="宋体" w:eastAsia="宋体"/>
                      <w:sz w:val="21"/>
                    </w:rPr>
                    <w:t>2</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接地系统调试</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宋体" w:hAnsi="宋体" w:cs="宋体" w:eastAsia="宋体"/>
                      <w:sz w:val="21"/>
                    </w:rPr>
                    <w:t>系统</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宋体" w:hAnsi="宋体" w:cs="宋体" w:eastAsia="宋体"/>
                      <w:sz w:val="21"/>
                    </w:rPr>
                    <w:t>1</w:t>
                  </w:r>
                  <w:r>
                    <w:rPr>
                      <w:rFonts w:ascii="宋体" w:hAnsi="宋体" w:cs="宋体" w:eastAsia="宋体"/>
                      <w:sz w:val="21"/>
                    </w:rPr>
                    <w:t>3</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宋体" w:hAnsi="宋体" w:cs="宋体" w:eastAsia="宋体"/>
                      <w:sz w:val="21"/>
                    </w:rPr>
                    <w:t>送配电装置系统调试</w:t>
                  </w:r>
                </w:p>
                <w:p>
                  <w:pPr>
                    <w:pStyle w:val="null3"/>
                    <w:spacing w:before="15"/>
                    <w:jc w:val="left"/>
                  </w:pPr>
                  <w:r>
                    <w:rPr>
                      <w:rFonts w:ascii="宋体" w:hAnsi="宋体" w:cs="宋体" w:eastAsia="宋体"/>
                      <w:sz w:val="21"/>
                    </w:rPr>
                    <w:t>（</w:t>
                  </w:r>
                  <w:r>
                    <w:rPr>
                      <w:rFonts w:ascii="宋体" w:hAnsi="宋体" w:cs="宋体" w:eastAsia="宋体"/>
                      <w:sz w:val="21"/>
                    </w:rPr>
                    <w:t>10</w:t>
                  </w:r>
                  <w:r>
                    <w:rPr>
                      <w:rFonts w:ascii="宋体" w:hAnsi="宋体" w:cs="宋体" w:eastAsia="宋体"/>
                      <w:sz w:val="21"/>
                    </w:rPr>
                    <w:t>kV</w:t>
                  </w:r>
                  <w:r>
                    <w:rPr>
                      <w:rFonts w:ascii="宋体" w:hAnsi="宋体" w:cs="宋体" w:eastAsia="宋体"/>
                      <w:sz w:val="21"/>
                    </w:rPr>
                    <w:t>和</w:t>
                  </w:r>
                  <w:r>
                    <w:rPr>
                      <w:rFonts w:ascii="宋体" w:hAnsi="宋体" w:cs="宋体" w:eastAsia="宋体"/>
                      <w:sz w:val="21"/>
                    </w:rPr>
                    <w:t>0.4</w:t>
                  </w:r>
                  <w:r>
                    <w:rPr>
                      <w:rFonts w:ascii="宋体" w:hAnsi="宋体" w:cs="宋体" w:eastAsia="宋体"/>
                      <w:sz w:val="21"/>
                    </w:rPr>
                    <w:t>kV</w:t>
                  </w:r>
                  <w:r>
                    <w:rPr>
                      <w:rFonts w:ascii="宋体" w:hAnsi="宋体" w:cs="宋体" w:eastAsia="宋体"/>
                      <w:sz w:val="21"/>
                    </w:rPr>
                    <w:t>）</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系统</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1"/>
                    </w:rPr>
                    <w:t>1</w:t>
                  </w:r>
                  <w:r>
                    <w:rPr>
                      <w:rFonts w:ascii="宋体" w:hAnsi="宋体" w:cs="宋体" w:eastAsia="宋体"/>
                      <w:sz w:val="21"/>
                    </w:rPr>
                    <w:t>4</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75"/>
                    <w:jc w:val="center"/>
                  </w:pPr>
                  <w:r>
                    <w:rPr>
                      <w:rFonts w:ascii="宋体" w:hAnsi="宋体" w:cs="宋体" w:eastAsia="宋体"/>
                      <w:sz w:val="21"/>
                    </w:rPr>
                    <w:t>电力系统继电保护、</w:t>
                  </w:r>
                  <w:r>
                    <w:rPr>
                      <w:sz w:val="21"/>
                    </w:rPr>
                    <w:t xml:space="preserve"> </w:t>
                  </w:r>
                  <w:r>
                    <w:rPr>
                      <w:rFonts w:ascii="宋体" w:hAnsi="宋体" w:cs="宋体" w:eastAsia="宋体"/>
                      <w:sz w:val="21"/>
                    </w:rPr>
                    <w:t>微机保护装置系统调</w:t>
                  </w:r>
                  <w:r>
                    <w:rPr>
                      <w:rFonts w:ascii="宋体" w:hAnsi="宋体" w:cs="宋体" w:eastAsia="宋体"/>
                      <w:sz w:val="21"/>
                    </w:rPr>
                    <w:t>试</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系统</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228"/>
                    <w:jc w:val="both"/>
                  </w:pPr>
                  <w:r>
                    <w:rPr>
                      <w:rFonts w:ascii="宋体" w:hAnsi="宋体" w:cs="宋体" w:eastAsia="宋体"/>
                      <w:sz w:val="21"/>
                    </w:rPr>
                    <w:t>1</w:t>
                  </w:r>
                  <w:r>
                    <w:rPr>
                      <w:rFonts w:ascii="宋体" w:hAnsi="宋体" w:cs="宋体" w:eastAsia="宋体"/>
                      <w:sz w:val="21"/>
                    </w:rPr>
                    <w:t>5</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基础土建</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项</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1</w:t>
                  </w:r>
                  <w:r>
                    <w:rPr>
                      <w:rFonts w:ascii="宋体" w:hAnsi="宋体" w:cs="宋体" w:eastAsia="宋体"/>
                      <w:sz w:val="21"/>
                    </w:rPr>
                    <w:t>6</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围栏、标识牌</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900"/>
                    <w:jc w:val="both"/>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套</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1.00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1</w:t>
                  </w:r>
                  <w:r>
                    <w:rPr>
                      <w:rFonts w:ascii="宋体" w:hAnsi="宋体" w:cs="宋体" w:eastAsia="宋体"/>
                      <w:sz w:val="21"/>
                    </w:rPr>
                    <w:t>7</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电力电缆</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WDZ-YJY-4*70+1*35</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米</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278.00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18</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电力电缆</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WDZ-YJY-5*16</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米</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40.00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19</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电缆桥架</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CT200*100</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米</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350.77</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20</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电缆桥架</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CT300*150</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米</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50.00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21</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配电箱</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个</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6.00</w:t>
                  </w:r>
                </w:p>
              </w:tc>
            </w:tr>
            <w:tr>
              <w:tc>
                <w:tcPr>
                  <w:tcW w:type="dxa" w:w="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22</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非机动车充电桩</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宋体" w:hAnsi="宋体" w:cs="宋体" w:eastAsia="宋体"/>
                      <w:sz w:val="21"/>
                    </w:rPr>
                    <w:t>套</w:t>
                  </w:r>
                </w:p>
              </w:tc>
              <w:tc>
                <w:tcPr>
                  <w:tcW w:type="dxa" w:w="5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宋体" w:hAnsi="宋体" w:cs="宋体" w:eastAsia="宋体"/>
                      <w:sz w:val="21"/>
                    </w:rPr>
                    <w:t>3.00</w:t>
                  </w:r>
                </w:p>
              </w:tc>
            </w:tr>
          </w:tbl>
          <w:p>
            <w:pPr>
              <w:pStyle w:val="null3"/>
              <w:jc w:val="both"/>
            </w:pPr>
            <w:r>
              <w:rPr>
                <w:rFonts w:ascii="宋体" w:hAnsi="宋体" w:cs="宋体" w:eastAsia="宋体"/>
                <w:sz w:val="21"/>
                <w:b/>
              </w:rPr>
              <w:t>二</w:t>
            </w:r>
            <w:r>
              <w:rPr>
                <w:rFonts w:ascii="宋体" w:hAnsi="宋体" w:cs="宋体" w:eastAsia="宋体"/>
                <w:sz w:val="21"/>
                <w:b/>
              </w:rPr>
              <w:t>、技术要求</w:t>
            </w:r>
          </w:p>
          <w:tbl>
            <w:tblPr>
              <w:tblBorders>
                <w:top w:val="none" w:color="000000" w:sz="4"/>
                <w:left w:val="none" w:color="000000" w:sz="4"/>
                <w:bottom w:val="none" w:color="000000" w:sz="4"/>
                <w:right w:val="none" w:color="000000" w:sz="4"/>
                <w:insideH w:val="none"/>
                <w:insideV w:val="none"/>
              </w:tblBorders>
            </w:tblPr>
            <w:tblGrid>
              <w:gridCol w:w="281"/>
              <w:gridCol w:w="246"/>
              <w:gridCol w:w="1687"/>
              <w:gridCol w:w="186"/>
              <w:gridCol w:w="142"/>
            </w:tblGrid>
            <w:tr>
              <w:tc>
                <w:tcPr>
                  <w:tcW w:type="dxa" w:w="281"/>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b/>
                    </w:rPr>
                    <w:t>序号</w:t>
                  </w:r>
                </w:p>
              </w:tc>
              <w:tc>
                <w:tcPr>
                  <w:tcW w:type="dxa" w:w="246"/>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b/>
                    </w:rPr>
                    <w:t>设备</w:t>
                  </w:r>
                </w:p>
                <w:p>
                  <w:pPr>
                    <w:pStyle w:val="null3"/>
                    <w:jc w:val="center"/>
                  </w:pPr>
                  <w:r>
                    <w:rPr>
                      <w:rFonts w:ascii="宋体" w:hAnsi="宋体" w:cs="宋体" w:eastAsia="宋体"/>
                      <w:sz w:val="21"/>
                      <w:b/>
                    </w:rPr>
                    <w:t>名称</w:t>
                  </w:r>
                </w:p>
              </w:tc>
              <w:tc>
                <w:tcPr>
                  <w:tcW w:type="dxa" w:w="1687"/>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b/>
                    </w:rPr>
                    <w:t>配置参数</w:t>
                  </w:r>
                </w:p>
              </w:tc>
              <w:tc>
                <w:tcPr>
                  <w:tcW w:type="dxa" w:w="186"/>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b/>
                    </w:rPr>
                    <w:t>单</w:t>
                  </w:r>
                </w:p>
                <w:p>
                  <w:pPr>
                    <w:pStyle w:val="null3"/>
                    <w:jc w:val="center"/>
                  </w:pPr>
                  <w:r>
                    <w:rPr>
                      <w:rFonts w:ascii="宋体" w:hAnsi="宋体" w:cs="宋体" w:eastAsia="宋体"/>
                      <w:sz w:val="21"/>
                      <w:b/>
                    </w:rPr>
                    <w:t>位</w:t>
                  </w:r>
                </w:p>
              </w:tc>
              <w:tc>
                <w:tcPr>
                  <w:tcW w:type="dxa" w:w="142"/>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b/>
                    </w:rPr>
                    <w:t>数</w:t>
                  </w:r>
                </w:p>
                <w:p>
                  <w:pPr>
                    <w:pStyle w:val="null3"/>
                    <w:jc w:val="center"/>
                  </w:pPr>
                  <w:r>
                    <w:rPr>
                      <w:rFonts w:ascii="宋体" w:hAnsi="宋体" w:cs="宋体" w:eastAsia="宋体"/>
                      <w:sz w:val="21"/>
                      <w:b/>
                    </w:rPr>
                    <w:t>量</w:t>
                  </w:r>
                </w:p>
              </w:tc>
            </w:tr>
            <w:tr>
              <w:tc>
                <w:tcPr>
                  <w:tcW w:type="dxa" w:w="281"/>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柱上断路器</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1.采用ZW32柱上真空断路器基本参数</w:t>
                  </w:r>
                </w:p>
                <w:p>
                  <w:pPr>
                    <w:pStyle w:val="null3"/>
                    <w:jc w:val="both"/>
                  </w:pPr>
                  <w:r>
                    <w:rPr>
                      <w:rFonts w:ascii="宋体" w:hAnsi="宋体" w:cs="宋体" w:eastAsia="宋体"/>
                      <w:sz w:val="21"/>
                    </w:rPr>
                    <w:t>额定电压：</w:t>
                  </w:r>
                  <w:r>
                    <w:rPr>
                      <w:rFonts w:ascii="宋体" w:hAnsi="宋体" w:cs="宋体" w:eastAsia="宋体"/>
                      <w:sz w:val="21"/>
                    </w:rPr>
                    <w:t>12kV</w:t>
                  </w:r>
                </w:p>
                <w:p>
                  <w:pPr>
                    <w:pStyle w:val="null3"/>
                    <w:jc w:val="both"/>
                  </w:pPr>
                  <w:r>
                    <w:rPr>
                      <w:rFonts w:ascii="宋体" w:hAnsi="宋体" w:cs="宋体" w:eastAsia="宋体"/>
                      <w:sz w:val="21"/>
                    </w:rPr>
                    <w:t>额定绝缘水平：</w:t>
                  </w:r>
                  <w:r>
                    <w:rPr>
                      <w:rFonts w:ascii="宋体" w:hAnsi="宋体" w:cs="宋体" w:eastAsia="宋体"/>
                      <w:sz w:val="21"/>
                    </w:rPr>
                    <w:t>1min频耐压/雷电冲击耐压：42kV/75kV</w:t>
                  </w:r>
                </w:p>
                <w:p>
                  <w:pPr>
                    <w:pStyle w:val="null3"/>
                    <w:jc w:val="both"/>
                  </w:pPr>
                  <w:r>
                    <w:rPr>
                      <w:rFonts w:ascii="宋体" w:hAnsi="宋体" w:cs="宋体" w:eastAsia="宋体"/>
                      <w:sz w:val="21"/>
                    </w:rPr>
                    <w:t>额定频率：</w:t>
                  </w:r>
                  <w:r>
                    <w:rPr>
                      <w:rFonts w:ascii="宋体" w:hAnsi="宋体" w:cs="宋体" w:eastAsia="宋体"/>
                      <w:sz w:val="21"/>
                    </w:rPr>
                    <w:t>50Hz</w:t>
                  </w:r>
                </w:p>
                <w:p>
                  <w:pPr>
                    <w:pStyle w:val="null3"/>
                    <w:jc w:val="both"/>
                  </w:pPr>
                  <w:r>
                    <w:rPr>
                      <w:rFonts w:ascii="宋体" w:hAnsi="宋体" w:cs="宋体" w:eastAsia="宋体"/>
                      <w:sz w:val="21"/>
                    </w:rPr>
                    <w:t>额定电流：</w:t>
                  </w:r>
                  <w:r>
                    <w:rPr>
                      <w:rFonts w:ascii="宋体" w:hAnsi="宋体" w:cs="宋体" w:eastAsia="宋体"/>
                      <w:sz w:val="21"/>
                    </w:rPr>
                    <w:t>630A</w:t>
                  </w:r>
                </w:p>
                <w:p>
                  <w:pPr>
                    <w:pStyle w:val="null3"/>
                    <w:jc w:val="both"/>
                  </w:pPr>
                  <w:r>
                    <w:rPr>
                      <w:rFonts w:ascii="宋体" w:hAnsi="宋体" w:cs="宋体" w:eastAsia="宋体"/>
                      <w:sz w:val="21"/>
                    </w:rPr>
                    <w:t>额定短路开断电流：</w:t>
                  </w:r>
                  <w:r>
                    <w:rPr>
                      <w:rFonts w:ascii="宋体" w:hAnsi="宋体" w:cs="宋体" w:eastAsia="宋体"/>
                      <w:sz w:val="21"/>
                    </w:rPr>
                    <w:t>12.5KA</w:t>
                  </w:r>
                </w:p>
                <w:p>
                  <w:pPr>
                    <w:pStyle w:val="null3"/>
                    <w:jc w:val="both"/>
                  </w:pPr>
                  <w:r>
                    <w:rPr>
                      <w:rFonts w:ascii="宋体" w:hAnsi="宋体" w:cs="宋体" w:eastAsia="宋体"/>
                      <w:sz w:val="21"/>
                    </w:rPr>
                    <w:t>额定短路关合电流（峰值）：</w:t>
                  </w:r>
                  <w:r>
                    <w:rPr>
                      <w:rFonts w:ascii="宋体" w:hAnsi="宋体" w:cs="宋体" w:eastAsia="宋体"/>
                      <w:sz w:val="21"/>
                    </w:rPr>
                    <w:t>31.5KA</w:t>
                  </w:r>
                </w:p>
                <w:p>
                  <w:pPr>
                    <w:pStyle w:val="null3"/>
                    <w:jc w:val="both"/>
                  </w:pPr>
                  <w:r>
                    <w:rPr>
                      <w:rFonts w:ascii="宋体" w:hAnsi="宋体" w:cs="宋体" w:eastAsia="宋体"/>
                      <w:sz w:val="21"/>
                    </w:rPr>
                    <w:t>额定峰值耐受电流：</w:t>
                  </w:r>
                  <w:r>
                    <w:rPr>
                      <w:rFonts w:ascii="宋体" w:hAnsi="宋体" w:cs="宋体" w:eastAsia="宋体"/>
                      <w:sz w:val="21"/>
                    </w:rPr>
                    <w:t>31.5KA</w:t>
                  </w:r>
                </w:p>
                <w:p>
                  <w:pPr>
                    <w:pStyle w:val="null3"/>
                    <w:jc w:val="both"/>
                  </w:pPr>
                  <w:r>
                    <w:rPr>
                      <w:rFonts w:ascii="宋体" w:hAnsi="宋体" w:cs="宋体" w:eastAsia="宋体"/>
                      <w:sz w:val="21"/>
                    </w:rPr>
                    <w:t>额定短时耐受电流：</w:t>
                  </w:r>
                  <w:r>
                    <w:rPr>
                      <w:rFonts w:ascii="宋体" w:hAnsi="宋体" w:cs="宋体" w:eastAsia="宋体"/>
                      <w:sz w:val="21"/>
                    </w:rPr>
                    <w:t>12.5KA</w:t>
                  </w:r>
                </w:p>
                <w:p>
                  <w:pPr>
                    <w:pStyle w:val="null3"/>
                    <w:jc w:val="both"/>
                  </w:pPr>
                  <w:r>
                    <w:rPr>
                      <w:rFonts w:ascii="宋体" w:hAnsi="宋体" w:cs="宋体" w:eastAsia="宋体"/>
                      <w:sz w:val="21"/>
                    </w:rPr>
                    <w:t>额定短时持续时间：</w:t>
                  </w:r>
                  <w:r>
                    <w:rPr>
                      <w:rFonts w:ascii="宋体" w:hAnsi="宋体" w:cs="宋体" w:eastAsia="宋体"/>
                      <w:sz w:val="21"/>
                    </w:rPr>
                    <w:t>4s</w:t>
                  </w:r>
                </w:p>
                <w:p>
                  <w:pPr>
                    <w:pStyle w:val="null3"/>
                    <w:jc w:val="both"/>
                  </w:pPr>
                  <w:r>
                    <w:rPr>
                      <w:rFonts w:ascii="宋体" w:hAnsi="宋体" w:cs="宋体" w:eastAsia="宋体"/>
                      <w:sz w:val="21"/>
                    </w:rPr>
                    <w:t>额定短路开断电流开断次数：</w:t>
                  </w:r>
                  <w:r>
                    <w:rPr>
                      <w:rFonts w:ascii="宋体" w:hAnsi="宋体" w:cs="宋体" w:eastAsia="宋体"/>
                      <w:sz w:val="21"/>
                    </w:rPr>
                    <w:t>30次</w:t>
                  </w:r>
                </w:p>
                <w:p>
                  <w:pPr>
                    <w:pStyle w:val="null3"/>
                    <w:jc w:val="both"/>
                  </w:pPr>
                  <w:r>
                    <w:rPr>
                      <w:rFonts w:ascii="宋体" w:hAnsi="宋体" w:cs="宋体" w:eastAsia="宋体"/>
                      <w:sz w:val="21"/>
                    </w:rPr>
                    <w:t>额定操作顺序：</w:t>
                  </w:r>
                  <w:r>
                    <w:rPr>
                      <w:rFonts w:ascii="宋体" w:hAnsi="宋体" w:cs="宋体" w:eastAsia="宋体"/>
                      <w:sz w:val="21"/>
                    </w:rPr>
                    <w:t>0-0.3s-CO-180s-CO</w:t>
                  </w:r>
                </w:p>
                <w:p>
                  <w:pPr>
                    <w:pStyle w:val="null3"/>
                    <w:jc w:val="both"/>
                  </w:pPr>
                  <w:r>
                    <w:rPr>
                      <w:rFonts w:ascii="宋体" w:hAnsi="宋体" w:cs="宋体" w:eastAsia="宋体"/>
                      <w:sz w:val="21"/>
                    </w:rPr>
                    <w:t>机械寿命：</w:t>
                  </w:r>
                  <w:r>
                    <w:rPr>
                      <w:rFonts w:ascii="宋体" w:hAnsi="宋体" w:cs="宋体" w:eastAsia="宋体"/>
                      <w:sz w:val="21"/>
                    </w:rPr>
                    <w:t>10000次</w:t>
                  </w:r>
                </w:p>
                <w:p>
                  <w:pPr>
                    <w:pStyle w:val="null3"/>
                    <w:jc w:val="both"/>
                  </w:pPr>
                  <w:r>
                    <w:rPr>
                      <w:rFonts w:ascii="宋体" w:hAnsi="宋体" w:cs="宋体" w:eastAsia="宋体"/>
                      <w:sz w:val="21"/>
                    </w:rPr>
                    <w:t>过流脱扣电流：</w:t>
                  </w:r>
                  <w:r>
                    <w:rPr>
                      <w:rFonts w:ascii="宋体" w:hAnsi="宋体" w:cs="宋体" w:eastAsia="宋体"/>
                      <w:sz w:val="21"/>
                    </w:rPr>
                    <w:t>5A</w:t>
                  </w:r>
                </w:p>
                <w:p>
                  <w:pPr>
                    <w:pStyle w:val="null3"/>
                    <w:jc w:val="both"/>
                  </w:pPr>
                  <w:r>
                    <w:rPr>
                      <w:rFonts w:ascii="宋体" w:hAnsi="宋体" w:cs="宋体" w:eastAsia="宋体"/>
                      <w:sz w:val="21"/>
                    </w:rPr>
                    <w:t>二次回路</w:t>
                  </w:r>
                  <w:r>
                    <w:rPr>
                      <w:rFonts w:ascii="宋体" w:hAnsi="宋体" w:cs="宋体" w:eastAsia="宋体"/>
                      <w:sz w:val="21"/>
                    </w:rPr>
                    <w:t>1min工频耐：2000V</w:t>
                  </w:r>
                </w:p>
                <w:p>
                  <w:pPr>
                    <w:pStyle w:val="null3"/>
                    <w:jc w:val="both"/>
                  </w:pPr>
                  <w:r>
                    <w:rPr>
                      <w:rFonts w:ascii="宋体" w:hAnsi="宋体" w:cs="宋体" w:eastAsia="宋体"/>
                      <w:sz w:val="21"/>
                    </w:rPr>
                    <w:t>压动静触头允许磨损厚度：</w:t>
                  </w:r>
                  <w:r>
                    <w:rPr>
                      <w:rFonts w:ascii="宋体" w:hAnsi="宋体" w:cs="宋体" w:eastAsia="宋体"/>
                      <w:sz w:val="21"/>
                    </w:rPr>
                    <w:t>3mm</w:t>
                  </w:r>
                </w:p>
                <w:p>
                  <w:pPr>
                    <w:pStyle w:val="null3"/>
                    <w:jc w:val="both"/>
                  </w:pPr>
                  <w:r>
                    <w:rPr>
                      <w:rFonts w:ascii="宋体" w:hAnsi="宋体" w:cs="宋体" w:eastAsia="宋体"/>
                      <w:sz w:val="21"/>
                    </w:rPr>
                    <w:t>2.断路器的分、合闸操作可来用手动或电动操作及远方遇控操作。可与智能控制器配套实现配电自动化，也可以与重合控制器配合组成自动重合器、分段器。</w:t>
                  </w:r>
                </w:p>
                <w:p>
                  <w:pPr>
                    <w:pStyle w:val="null3"/>
                    <w:jc w:val="both"/>
                  </w:pPr>
                  <w:r>
                    <w:rPr>
                      <w:rFonts w:ascii="宋体" w:hAnsi="宋体" w:cs="宋体" w:eastAsia="宋体"/>
                      <w:sz w:val="21"/>
                    </w:rPr>
                    <w:t>2.1手动机构动作原理：</w:t>
                  </w:r>
                </w:p>
                <w:p>
                  <w:pPr>
                    <w:pStyle w:val="null3"/>
                    <w:jc w:val="both"/>
                  </w:pPr>
                  <w:r>
                    <w:rPr>
                      <w:rFonts w:ascii="宋体" w:hAnsi="宋体" w:cs="宋体" w:eastAsia="宋体"/>
                      <w:sz w:val="21"/>
                    </w:rPr>
                    <w:t>合闸操作：先拉动储能手柄进行储能，所施操作力矩由小变大，当合闸弹簧过中瞬时，合闸弹簧释放能量，促使储能系统逆时针旋转并带动拐臂转动，带动传动轴使断路器合闸，同时分闸拐臂扣住分闸半轴，使断路器处于合闸状态：机构在合闸状态下，凸轮与转动轴套脱离，机构不能再次合闸</w:t>
                  </w:r>
                  <w:r>
                    <w:rPr>
                      <w:rFonts w:ascii="宋体" w:hAnsi="宋体" w:cs="宋体" w:eastAsia="宋体"/>
                      <w:sz w:val="21"/>
                    </w:rPr>
                    <w:t>；</w:t>
                  </w:r>
                </w:p>
                <w:p>
                  <w:pPr>
                    <w:pStyle w:val="null3"/>
                    <w:jc w:val="both"/>
                  </w:pPr>
                  <w:r>
                    <w:rPr>
                      <w:rFonts w:ascii="宋体" w:hAnsi="宋体" w:cs="宋体" w:eastAsia="宋体"/>
                      <w:sz w:val="21"/>
                    </w:rPr>
                    <w:t>分闸操作：斯路器合闸后，拉动分闸手柄或当线路电流超过防涌流装置的设定值时过流乡线酮被动。均使分闸半轴转动，分闸拐臂解扣，传动杆在分闸弹蒉的带动下使断路器分闸</w:t>
                  </w:r>
                  <w:r>
                    <w:rPr>
                      <w:rFonts w:ascii="宋体" w:hAnsi="宋体" w:cs="宋体" w:eastAsia="宋体"/>
                      <w:sz w:val="21"/>
                    </w:rPr>
                    <w:t>；</w:t>
                  </w:r>
                </w:p>
                <w:p>
                  <w:pPr>
                    <w:pStyle w:val="null3"/>
                    <w:jc w:val="both"/>
                  </w:pPr>
                  <w:r>
                    <w:rPr>
                      <w:rFonts w:ascii="宋体" w:hAnsi="宋体" w:cs="宋体" w:eastAsia="宋体"/>
                      <w:sz w:val="21"/>
                    </w:rPr>
                    <w:t>2.2</w:t>
                  </w:r>
                  <w:r>
                    <w:rPr>
                      <w:rFonts w:ascii="宋体" w:hAnsi="宋体" w:cs="宋体" w:eastAsia="宋体"/>
                      <w:sz w:val="21"/>
                    </w:rPr>
                    <w:t>电动机构动作原理</w:t>
                  </w:r>
                </w:p>
                <w:p>
                  <w:pPr>
                    <w:pStyle w:val="null3"/>
                    <w:jc w:val="both"/>
                  </w:pPr>
                  <w:r>
                    <w:rPr>
                      <w:rFonts w:ascii="宋体" w:hAnsi="宋体" w:cs="宋体" w:eastAsia="宋体"/>
                      <w:sz w:val="21"/>
                    </w:rPr>
                    <w:t>储能操作：拉动储能手柄，或储能电机转动，在传动齿轮的带动下使凸轮转动，合闸弹慵被逐渐拉长，当弹簧过中后，凸轮由定位件保持不再转动，断路器处于准备合闸状态；同时凸轮与传动轴脱离。使机构不能再次储能</w:t>
                  </w:r>
                  <w:r>
                    <w:rPr>
                      <w:rFonts w:ascii="宋体" w:hAnsi="宋体" w:cs="宋体" w:eastAsia="宋体"/>
                      <w:sz w:val="21"/>
                    </w:rPr>
                    <w:t>；</w:t>
                  </w:r>
                </w:p>
                <w:p>
                  <w:pPr>
                    <w:pStyle w:val="null3"/>
                    <w:jc w:val="both"/>
                  </w:pPr>
                  <w:r>
                    <w:rPr>
                      <w:rFonts w:ascii="宋体" w:hAnsi="宋体" w:cs="宋体" w:eastAsia="宋体"/>
                      <w:sz w:val="21"/>
                    </w:rPr>
                    <w:t>合闸操作：储能完华后，拉动手动合闸手柄或给合闸线圈施加电压，使合闸半曲转动，合闸拐臂与合闸半轴解扣，合闸弹簧释放能量，带动传动轴使断路器合闸，时分闸弹簧被储能。机构在合阐状态下，再进行储能操作，合闸弹簧再次被拉长，弹簧过中后，合闸半轴被联锁装置扣住，避免机构误合用。在合闸已储能状态，机构处于重合闸状态，可实现</w:t>
                  </w:r>
                  <w:r>
                    <w:rPr>
                      <w:rFonts w:ascii="宋体" w:hAnsi="宋体" w:cs="宋体" w:eastAsia="宋体"/>
                      <w:sz w:val="21"/>
                    </w:rPr>
                    <w:t>O -0.3s－ co 一次重合闸操作</w:t>
                  </w:r>
                  <w:r>
                    <w:rPr>
                      <w:rFonts w:ascii="宋体" w:hAnsi="宋体" w:cs="宋体" w:eastAsia="宋体"/>
                      <w:sz w:val="21"/>
                    </w:rPr>
                    <w:t>；</w:t>
                  </w:r>
                </w:p>
                <w:p>
                  <w:pPr>
                    <w:pStyle w:val="null3"/>
                    <w:jc w:val="both"/>
                  </w:pPr>
                  <w:r>
                    <w:rPr>
                      <w:rFonts w:ascii="宋体" w:hAnsi="宋体" w:cs="宋体" w:eastAsia="宋体"/>
                      <w:sz w:val="21"/>
                    </w:rPr>
                    <w:t>分闸操作：断路器合闸后，拉动分闸手柄或给分闸线圈施加电压或当线路电流超过防涌流装置的设定值时过流线圈被駆动，均使分闸半轴转动，分闸拐臂解扣，传动杆在分闸弹簧的带动下使断路器分闸。</w:t>
                  </w:r>
                </w:p>
                <w:p>
                  <w:pPr>
                    <w:pStyle w:val="null3"/>
                    <w:jc w:val="both"/>
                  </w:pPr>
                  <w:r>
                    <w:rPr>
                      <w:rFonts w:ascii="宋体" w:hAnsi="宋体" w:cs="宋体" w:eastAsia="宋体"/>
                      <w:sz w:val="21"/>
                    </w:rPr>
                    <w:t>注：操动机构过流线围为短时工作制，不能长时间通流</w:t>
                  </w:r>
                  <w:r>
                    <w:rPr>
                      <w:rFonts w:ascii="宋体" w:hAnsi="宋体" w:cs="宋体" w:eastAsia="宋体"/>
                      <w:sz w:val="21"/>
                    </w:rPr>
                    <w:t>；</w:t>
                  </w:r>
                </w:p>
                <w:p>
                  <w:pPr>
                    <w:pStyle w:val="null3"/>
                    <w:jc w:val="both"/>
                  </w:pPr>
                  <w:r>
                    <w:rPr>
                      <w:rFonts w:ascii="宋体" w:hAnsi="宋体" w:cs="宋体" w:eastAsia="宋体"/>
                      <w:sz w:val="21"/>
                    </w:rPr>
                    <w:t>3.柱上断路器</w:t>
                  </w:r>
                  <w:r>
                    <w:rPr>
                      <w:rFonts w:ascii="宋体" w:hAnsi="宋体" w:cs="宋体" w:eastAsia="宋体"/>
                      <w:sz w:val="21"/>
                    </w:rPr>
                    <w:t>路器采用三相支住式结构，具有开斯性能稳定可席、无燃烧和爆炸危险、免维修、体积小、重量轻和使用寿命长等特点</w:t>
                  </w:r>
                  <w:r>
                    <w:rPr>
                      <w:rFonts w:ascii="宋体" w:hAnsi="宋体" w:cs="宋体" w:eastAsia="宋体"/>
                      <w:sz w:val="21"/>
                    </w:rPr>
                    <w:t>；</w:t>
                  </w:r>
                </w:p>
                <w:p>
                  <w:pPr>
                    <w:pStyle w:val="null3"/>
                    <w:jc w:val="both"/>
                  </w:pPr>
                  <w:r>
                    <w:rPr>
                      <w:rFonts w:ascii="宋体" w:hAnsi="宋体" w:cs="宋体" w:eastAsia="宋体"/>
                      <w:sz w:val="21"/>
                    </w:rPr>
                    <w:t>4.</w:t>
                  </w:r>
                  <w:r>
                    <w:rPr>
                      <w:rFonts w:ascii="宋体" w:hAnsi="宋体" w:cs="宋体" w:eastAsia="宋体"/>
                      <w:sz w:val="21"/>
                    </w:rPr>
                    <w:t>断路器采用全封闭结构，密封性能好，有助于提高防潮、防凝露性能，特别适用于严寒或潮湿地区</w:t>
                  </w:r>
                  <w:r>
                    <w:rPr>
                      <w:rFonts w:ascii="宋体" w:hAnsi="宋体" w:cs="宋体" w:eastAsia="宋体"/>
                      <w:sz w:val="21"/>
                    </w:rPr>
                    <w:t>；</w:t>
                  </w:r>
                </w:p>
                <w:p>
                  <w:pPr>
                    <w:pStyle w:val="null3"/>
                    <w:jc w:val="both"/>
                  </w:pPr>
                  <w:r>
                    <w:rPr>
                      <w:rFonts w:ascii="宋体" w:hAnsi="宋体" w:cs="宋体" w:eastAsia="宋体"/>
                      <w:sz w:val="21"/>
                    </w:rPr>
                    <w:t>5.</w:t>
                  </w:r>
                  <w:r>
                    <w:rPr>
                      <w:rFonts w:ascii="宋体" w:hAnsi="宋体" w:cs="宋体" w:eastAsia="宋体"/>
                      <w:sz w:val="21"/>
                    </w:rPr>
                    <w:t>三相柱及电流互感器果用进口户外环氧树脂体絶缘，或来用户内环氧树脂外包有机础檬較固体绝缘：具有耐高低温、耐紫外线、耐老化等特点</w:t>
                  </w:r>
                  <w:r>
                    <w:rPr>
                      <w:rFonts w:ascii="宋体" w:hAnsi="宋体" w:cs="宋体" w:eastAsia="宋体"/>
                      <w:sz w:val="21"/>
                    </w:rPr>
                    <w:t>；</w:t>
                  </w:r>
                </w:p>
                <w:p>
                  <w:pPr>
                    <w:pStyle w:val="null3"/>
                    <w:jc w:val="both"/>
                  </w:pPr>
                  <w:r>
                    <w:rPr>
                      <w:rFonts w:ascii="宋体" w:hAnsi="宋体" w:cs="宋体" w:eastAsia="宋体"/>
                      <w:sz w:val="21"/>
                    </w:rPr>
                    <w:t>6.</w:t>
                  </w:r>
                  <w:r>
                    <w:rPr>
                      <w:rFonts w:ascii="宋体" w:hAnsi="宋体" w:cs="宋体" w:eastAsia="宋体"/>
                      <w:sz w:val="21"/>
                    </w:rPr>
                    <w:t>操动机构采用小型化弹簧操动机构，储能电机功半小，分合闸能耗低：机构得动来用直动传输方式，零部件数量少，可靠性高，操动机构置于密封的机构箱内，解决了操动机构锈蚀的问</w:t>
                  </w:r>
                  <w:r>
                    <w:rPr>
                      <w:rFonts w:ascii="宋体" w:hAnsi="宋体" w:cs="宋体" w:eastAsia="宋体"/>
                      <w:sz w:val="21"/>
                    </w:rPr>
                    <w:t>题</w:t>
                  </w:r>
                  <w:r>
                    <w:rPr>
                      <w:rFonts w:ascii="宋体" w:hAnsi="宋体" w:cs="宋体" w:eastAsia="宋体"/>
                      <w:sz w:val="21"/>
                    </w:rPr>
                    <w:t>，提高了机构的可靠性。</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2</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箱式变电站</w:t>
                  </w:r>
                </w:p>
              </w:tc>
              <w:tc>
                <w:tcPr>
                  <w:tcW w:type="dxa" w:w="1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宋体" w:hAnsi="宋体" w:cs="宋体" w:eastAsia="宋体"/>
                      <w:sz w:val="21"/>
                    </w:rPr>
                    <w:t>1</w:t>
                  </w:r>
                  <w:r>
                    <w:rPr>
                      <w:rFonts w:ascii="宋体" w:hAnsi="宋体" w:cs="宋体" w:eastAsia="宋体"/>
                      <w:sz w:val="21"/>
                    </w:rPr>
                    <w:t>.预制组合</w:t>
                  </w:r>
                  <w:r>
                    <w:rPr>
                      <w:rFonts w:ascii="宋体" w:hAnsi="宋体" w:cs="宋体" w:eastAsia="宋体"/>
                      <w:sz w:val="21"/>
                    </w:rPr>
                    <w:t>式箱式变压器成套产品，它包括干式变压器本体、</w:t>
                  </w:r>
                  <w:r>
                    <w:rPr>
                      <w:rFonts w:ascii="宋体" w:hAnsi="宋体" w:cs="宋体" w:eastAsia="宋体"/>
                      <w:sz w:val="21"/>
                    </w:rPr>
                    <w:t>10KV侧、380V侧配电系统、箱体及其附属设备的设计、结构、性能、制造、检验、安装和试验等方面的技术要求。</w:t>
                  </w:r>
                </w:p>
                <w:p>
                  <w:pPr>
                    <w:pStyle w:val="null3"/>
                    <w:jc w:val="both"/>
                  </w:pPr>
                  <w:r>
                    <w:rPr>
                      <w:rFonts w:ascii="宋体" w:hAnsi="宋体" w:cs="宋体" w:eastAsia="宋体"/>
                      <w:sz w:val="21"/>
                    </w:rPr>
                    <w:t>2.</w:t>
                  </w:r>
                  <w:r>
                    <w:rPr>
                      <w:rFonts w:ascii="宋体" w:hAnsi="宋体" w:cs="宋体" w:eastAsia="宋体"/>
                      <w:sz w:val="21"/>
                    </w:rPr>
                    <w:t>运行环境</w:t>
                  </w:r>
                </w:p>
                <w:p>
                  <w:pPr>
                    <w:pStyle w:val="null3"/>
                    <w:jc w:val="both"/>
                  </w:pPr>
                  <w:r>
                    <w:rPr>
                      <w:rFonts w:ascii="宋体" w:hAnsi="宋体" w:cs="宋体" w:eastAsia="宋体"/>
                      <w:sz w:val="21"/>
                    </w:rPr>
                    <w:t>周围空气温度：最高气温：</w:t>
                  </w:r>
                  <w:r>
                    <w:rPr>
                      <w:rFonts w:ascii="宋体" w:hAnsi="宋体" w:cs="宋体" w:eastAsia="宋体"/>
                      <w:sz w:val="21"/>
                    </w:rPr>
                    <w:t>+40℃</w:t>
                  </w:r>
                  <w:r>
                    <w:rPr>
                      <w:rFonts w:ascii="宋体" w:hAnsi="宋体" w:cs="宋体" w:eastAsia="宋体"/>
                      <w:sz w:val="21"/>
                    </w:rPr>
                    <w:t>，</w:t>
                  </w:r>
                  <w:r>
                    <w:rPr>
                      <w:rFonts w:ascii="宋体" w:hAnsi="宋体" w:cs="宋体" w:eastAsia="宋体"/>
                      <w:sz w:val="21"/>
                    </w:rPr>
                    <w:t>最低气温：</w:t>
                  </w:r>
                  <w:r>
                    <w:rPr>
                      <w:rFonts w:ascii="宋体" w:hAnsi="宋体" w:cs="宋体" w:eastAsia="宋体"/>
                      <w:sz w:val="21"/>
                    </w:rPr>
                    <w:t>-15℃</w:t>
                  </w:r>
                </w:p>
                <w:p>
                  <w:pPr>
                    <w:pStyle w:val="null3"/>
                    <w:jc w:val="both"/>
                  </w:pPr>
                  <w:r>
                    <w:rPr>
                      <w:rFonts w:ascii="宋体" w:hAnsi="宋体" w:cs="宋体" w:eastAsia="宋体"/>
                      <w:sz w:val="21"/>
                    </w:rPr>
                    <w:t>最高日平均气温：最高年平均气温：最大日温差：</w:t>
                  </w:r>
                  <w:r>
                    <w:rPr>
                      <w:rFonts w:ascii="宋体" w:hAnsi="宋体" w:cs="宋体" w:eastAsia="宋体"/>
                      <w:sz w:val="21"/>
                    </w:rPr>
                    <w:t>25K</w:t>
                  </w:r>
                </w:p>
                <w:p>
                  <w:pPr>
                    <w:pStyle w:val="null3"/>
                    <w:jc w:val="both"/>
                  </w:pPr>
                  <w:r>
                    <w:rPr>
                      <w:rFonts w:ascii="宋体" w:hAnsi="宋体" w:cs="宋体" w:eastAsia="宋体"/>
                      <w:sz w:val="21"/>
                    </w:rPr>
                    <w:t>海拔：不超过</w:t>
                  </w:r>
                  <w:r>
                    <w:rPr>
                      <w:rFonts w:ascii="宋体" w:hAnsi="宋体" w:cs="宋体" w:eastAsia="宋体"/>
                      <w:sz w:val="21"/>
                    </w:rPr>
                    <w:t>1000m</w:t>
                  </w:r>
                  <w:r>
                    <w:rPr>
                      <w:rFonts w:ascii="宋体" w:hAnsi="宋体" w:cs="宋体" w:eastAsia="宋体"/>
                      <w:sz w:val="21"/>
                    </w:rPr>
                    <w:t>；</w:t>
                  </w:r>
                  <w:r>
                    <w:rPr>
                      <w:rFonts w:ascii="calibri" w:hAnsi="calibri" w:cs="calibri" w:eastAsia="calibri"/>
                      <w:sz w:val="21"/>
                    </w:rPr>
                    <w:t xml:space="preserve">  </w:t>
                  </w:r>
                  <w:r>
                    <w:rPr>
                      <w:rFonts w:ascii="宋体" w:hAnsi="宋体" w:cs="宋体" w:eastAsia="宋体"/>
                      <w:sz w:val="21"/>
                    </w:rPr>
                    <w:t>风速：不大于</w:t>
                  </w:r>
                  <w:r>
                    <w:rPr>
                      <w:rFonts w:ascii="宋体" w:hAnsi="宋体" w:cs="宋体" w:eastAsia="宋体"/>
                      <w:sz w:val="21"/>
                    </w:rPr>
                    <w:t xml:space="preserve">25m/ s </w:t>
                  </w:r>
                  <w:r>
                    <w:rPr>
                      <w:rFonts w:ascii="宋体" w:hAnsi="宋体" w:cs="宋体" w:eastAsia="宋体"/>
                      <w:sz w:val="21"/>
                    </w:rPr>
                    <w:t>；</w:t>
                  </w:r>
                </w:p>
                <w:p>
                  <w:pPr>
                    <w:pStyle w:val="null3"/>
                    <w:jc w:val="both"/>
                  </w:pPr>
                  <w:r>
                    <w:rPr>
                      <w:rFonts w:ascii="宋体" w:hAnsi="宋体" w:cs="宋体" w:eastAsia="宋体"/>
                      <w:sz w:val="21"/>
                    </w:rPr>
                    <w:t>环境湿度：月平均值不大于</w:t>
                  </w:r>
                  <w:r>
                    <w:rPr>
                      <w:rFonts w:ascii="宋体" w:hAnsi="宋体" w:cs="宋体" w:eastAsia="宋体"/>
                      <w:sz w:val="21"/>
                    </w:rPr>
                    <w:t>90%</w:t>
                  </w:r>
                  <w:r>
                    <w:rPr>
                      <w:rFonts w:ascii="宋体" w:hAnsi="宋体" w:cs="宋体" w:eastAsia="宋体"/>
                      <w:sz w:val="21"/>
                    </w:rPr>
                    <w:t>；</w:t>
                  </w:r>
                  <w:r>
                    <w:rPr>
                      <w:rFonts w:ascii="宋体" w:hAnsi="宋体" w:cs="宋体" w:eastAsia="宋体"/>
                      <w:sz w:val="21"/>
                    </w:rPr>
                    <w:t>日平均值不大于</w:t>
                  </w:r>
                  <w:r>
                    <w:rPr>
                      <w:rFonts w:ascii="宋体" w:hAnsi="宋体" w:cs="宋体" w:eastAsia="宋体"/>
                      <w:sz w:val="21"/>
                    </w:rPr>
                    <w:t>95%</w:t>
                  </w:r>
                  <w:r>
                    <w:rPr>
                      <w:rFonts w:ascii="宋体" w:hAnsi="宋体" w:cs="宋体" w:eastAsia="宋体"/>
                      <w:sz w:val="21"/>
                    </w:rPr>
                    <w:t>；</w:t>
                  </w:r>
                </w:p>
                <w:p>
                  <w:pPr>
                    <w:pStyle w:val="null3"/>
                    <w:jc w:val="both"/>
                  </w:pPr>
                  <w:r>
                    <w:rPr>
                      <w:rFonts w:ascii="宋体" w:hAnsi="宋体" w:cs="宋体" w:eastAsia="宋体"/>
                      <w:sz w:val="21"/>
                    </w:rPr>
                    <w:t>地震烈度：</w:t>
                  </w:r>
                  <w:r>
                    <w:rPr>
                      <w:rFonts w:ascii="宋体" w:hAnsi="宋体" w:cs="宋体" w:eastAsia="宋体"/>
                      <w:sz w:val="21"/>
                    </w:rPr>
                    <w:t>8级</w:t>
                  </w:r>
                </w:p>
                <w:p>
                  <w:pPr>
                    <w:pStyle w:val="null3"/>
                    <w:jc w:val="both"/>
                  </w:pPr>
                  <w:r>
                    <w:rPr>
                      <w:rFonts w:ascii="宋体" w:hAnsi="宋体" w:cs="宋体" w:eastAsia="宋体"/>
                      <w:sz w:val="21"/>
                    </w:rPr>
                    <w:t>地面水平加速度：</w:t>
                  </w:r>
                  <w:r>
                    <w:rPr>
                      <w:rFonts w:ascii="宋体" w:hAnsi="宋体" w:cs="宋体" w:eastAsia="宋体"/>
                      <w:sz w:val="21"/>
                    </w:rPr>
                    <w:t>0.2g</w:t>
                  </w:r>
                  <w:r>
                    <w:rPr>
                      <w:rFonts w:ascii="宋体" w:hAnsi="宋体" w:cs="宋体" w:eastAsia="宋体"/>
                      <w:sz w:val="21"/>
                    </w:rPr>
                    <w:t>；</w:t>
                  </w:r>
                </w:p>
                <w:p>
                  <w:pPr>
                    <w:pStyle w:val="null3"/>
                    <w:jc w:val="both"/>
                  </w:pPr>
                  <w:r>
                    <w:rPr>
                      <w:rFonts w:ascii="宋体" w:hAnsi="宋体" w:cs="宋体" w:eastAsia="宋体"/>
                      <w:sz w:val="21"/>
                    </w:rPr>
                    <w:t>地面垂直加速度：</w:t>
                  </w:r>
                  <w:r>
                    <w:rPr>
                      <w:rFonts w:ascii="宋体" w:hAnsi="宋体" w:cs="宋体" w:eastAsia="宋体"/>
                      <w:sz w:val="21"/>
                    </w:rPr>
                    <w:t>0.1g</w:t>
                  </w:r>
                  <w:r>
                    <w:rPr>
                      <w:rFonts w:ascii="宋体" w:hAnsi="宋体" w:cs="宋体" w:eastAsia="宋体"/>
                      <w:sz w:val="21"/>
                    </w:rPr>
                    <w:t>；</w:t>
                  </w:r>
                </w:p>
                <w:p>
                  <w:pPr>
                    <w:pStyle w:val="null3"/>
                    <w:jc w:val="both"/>
                  </w:pPr>
                  <w:r>
                    <w:rPr>
                      <w:rFonts w:ascii="宋体" w:hAnsi="宋体" w:cs="宋体" w:eastAsia="宋体"/>
                      <w:sz w:val="21"/>
                    </w:rPr>
                    <w:t>安装地点的倾斜度：不大于</w:t>
                  </w:r>
                </w:p>
                <w:p>
                  <w:pPr>
                    <w:pStyle w:val="null3"/>
                    <w:jc w:val="both"/>
                  </w:pPr>
                  <w:r>
                    <w:rPr>
                      <w:rFonts w:ascii="宋体" w:hAnsi="宋体" w:cs="宋体" w:eastAsia="宋体"/>
                      <w:sz w:val="21"/>
                    </w:rPr>
                    <w:t>考虑日照、污秽、凝露及自然腐蚀的影影响。</w:t>
                  </w:r>
                </w:p>
                <w:p>
                  <w:pPr>
                    <w:pStyle w:val="null3"/>
                    <w:jc w:val="both"/>
                  </w:pPr>
                  <w:r>
                    <w:rPr>
                      <w:rFonts w:ascii="宋体" w:hAnsi="宋体" w:cs="宋体" w:eastAsia="宋体"/>
                      <w:sz w:val="21"/>
                    </w:rPr>
                    <w:t>周围空气不受腐蚀性或可燃性气体、水蒸气等明显污染，箱式变安装地点无剧烈振动</w:t>
                  </w:r>
                </w:p>
                <w:p>
                  <w:pPr>
                    <w:pStyle w:val="null3"/>
                    <w:jc w:val="both"/>
                  </w:pPr>
                  <w:r>
                    <w:rPr>
                      <w:rFonts w:ascii="宋体" w:hAnsi="宋体" w:cs="宋体" w:eastAsia="宋体"/>
                      <w:sz w:val="21"/>
                    </w:rPr>
                    <w:t>3.</w:t>
                  </w:r>
                  <w:r>
                    <w:rPr>
                      <w:rFonts w:ascii="宋体" w:hAnsi="宋体" w:cs="宋体" w:eastAsia="宋体"/>
                      <w:sz w:val="21"/>
                    </w:rPr>
                    <w:t>系统运行条件</w:t>
                  </w:r>
                </w:p>
                <w:p>
                  <w:pPr>
                    <w:pStyle w:val="null3"/>
                    <w:jc w:val="both"/>
                  </w:pPr>
                  <w:r>
                    <w:rPr>
                      <w:rFonts w:ascii="宋体" w:hAnsi="宋体" w:cs="宋体" w:eastAsia="宋体"/>
                      <w:sz w:val="21"/>
                    </w:rPr>
                    <w:t>系统额定频率：</w:t>
                  </w:r>
                  <w:r>
                    <w:rPr>
                      <w:rFonts w:ascii="宋体" w:hAnsi="宋体" w:cs="宋体" w:eastAsia="宋体"/>
                      <w:sz w:val="21"/>
                    </w:rPr>
                    <w:t>50Hz</w:t>
                  </w:r>
                </w:p>
                <w:p>
                  <w:pPr>
                    <w:pStyle w:val="null3"/>
                    <w:jc w:val="both"/>
                  </w:pPr>
                  <w:r>
                    <w:rPr>
                      <w:rFonts w:ascii="宋体" w:hAnsi="宋体" w:cs="宋体" w:eastAsia="宋体"/>
                      <w:sz w:val="21"/>
                    </w:rPr>
                    <w:t>系统标称电压：</w:t>
                  </w:r>
                  <w:r>
                    <w:rPr>
                      <w:rFonts w:ascii="宋体" w:hAnsi="宋体" w:cs="宋体" w:eastAsia="宋体"/>
                      <w:sz w:val="21"/>
                    </w:rPr>
                    <w:t>10/0.38kV</w:t>
                  </w:r>
                </w:p>
                <w:p>
                  <w:pPr>
                    <w:pStyle w:val="null3"/>
                    <w:jc w:val="both"/>
                  </w:pPr>
                  <w:r>
                    <w:rPr>
                      <w:rFonts w:ascii="宋体" w:hAnsi="宋体" w:cs="宋体" w:eastAsia="宋体"/>
                      <w:sz w:val="21"/>
                    </w:rPr>
                    <w:t>系统最高运行电压（</w:t>
                  </w:r>
                  <w:r>
                    <w:rPr>
                      <w:rFonts w:ascii="宋体" w:hAnsi="宋体" w:cs="宋体" w:eastAsia="宋体"/>
                      <w:sz w:val="21"/>
                    </w:rPr>
                    <w:t>Um ):12/0.4kV</w:t>
                  </w:r>
                </w:p>
                <w:p>
                  <w:pPr>
                    <w:pStyle w:val="null3"/>
                    <w:jc w:val="both"/>
                  </w:pPr>
                  <w:r>
                    <w:rPr>
                      <w:rFonts w:ascii="宋体" w:hAnsi="宋体" w:cs="宋体" w:eastAsia="宋体"/>
                      <w:sz w:val="21"/>
                    </w:rPr>
                    <w:t>系统中性点接地方式：小电阻接地</w:t>
                  </w:r>
                </w:p>
              </w:tc>
              <w:tc>
                <w:tcPr>
                  <w:tcW w:type="dxa" w:w="1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台</w:t>
                  </w:r>
                </w:p>
              </w:tc>
              <w:tc>
                <w:tcPr>
                  <w:tcW w:type="dxa" w:w="1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3</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箱体</w:t>
                  </w:r>
                </w:p>
              </w:tc>
              <w:tc>
                <w:tcPr>
                  <w:tcW w:type="dxa" w:w="1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高压室、低压室和变压器室可布置成目字形</w:t>
                  </w:r>
                  <w:r>
                    <w:rPr>
                      <w:rFonts w:ascii="宋体" w:hAnsi="宋体" w:cs="宋体" w:eastAsia="宋体"/>
                      <w:sz w:val="21"/>
                    </w:rPr>
                    <w:t>；</w:t>
                  </w:r>
                </w:p>
                <w:p>
                  <w:pPr>
                    <w:pStyle w:val="null3"/>
                    <w:jc w:val="both"/>
                  </w:pPr>
                  <w:r>
                    <w:rPr>
                      <w:rFonts w:ascii="宋体" w:hAnsi="宋体" w:cs="宋体" w:eastAsia="宋体"/>
                      <w:sz w:val="21"/>
                    </w:rPr>
                    <w:t>2</w:t>
                  </w:r>
                  <w:r>
                    <w:rPr>
                      <w:rFonts w:ascii="宋体" w:hAnsi="宋体" w:cs="宋体" w:eastAsia="宋体"/>
                      <w:sz w:val="21"/>
                    </w:rPr>
                    <w:t>.</w:t>
                  </w:r>
                  <w:r>
                    <w:rPr>
                      <w:rFonts w:ascii="宋体" w:hAnsi="宋体" w:cs="宋体" w:eastAsia="宋体"/>
                      <w:sz w:val="21"/>
                    </w:rPr>
                    <w:t>箱门的设计尺寸与所装用的设备尺寸相配合所有的门向外开，开启角度大于</w:t>
                  </w:r>
                  <w:r>
                    <w:rPr>
                      <w:rFonts w:ascii="宋体" w:hAnsi="宋体" w:cs="宋体" w:eastAsia="宋体"/>
                      <w:sz w:val="21"/>
                    </w:rPr>
                    <w:t>90”，并设定位装置</w:t>
                  </w:r>
                  <w:r>
                    <w:rPr>
                      <w:rFonts w:ascii="宋体" w:hAnsi="宋体" w:cs="宋体" w:eastAsia="宋体"/>
                      <w:sz w:val="21"/>
                    </w:rPr>
                    <w:t>；</w:t>
                  </w:r>
                  <w:r>
                    <w:rPr>
                      <w:rFonts w:ascii="宋体" w:hAnsi="宋体" w:cs="宋体" w:eastAsia="宋体"/>
                      <w:sz w:val="21"/>
                    </w:rPr>
                    <w:t>门有密封措施，并装有把手、暗门和能防雨、防堵、防锈，较链采用内铰链，箱门有装设外挂锁孔</w:t>
                  </w:r>
                  <w:r>
                    <w:rPr>
                      <w:rFonts w:ascii="宋体" w:hAnsi="宋体" w:cs="宋体" w:eastAsia="宋体"/>
                      <w:sz w:val="21"/>
                    </w:rPr>
                    <w:t>；</w:t>
                  </w:r>
                  <w:r>
                    <w:rPr>
                      <w:rFonts w:ascii="宋体" w:hAnsi="宋体" w:cs="宋体" w:eastAsia="宋体"/>
                      <w:sz w:val="21"/>
                    </w:rPr>
                    <w:t>门的设计尺寸与所装用的设备尺寸相配合</w:t>
                  </w:r>
                  <w:r>
                    <w:rPr>
                      <w:rFonts w:ascii="宋体" w:hAnsi="宋体" w:cs="宋体" w:eastAsia="宋体"/>
                      <w:sz w:val="21"/>
                    </w:rPr>
                    <w:t>；</w:t>
                  </w:r>
                </w:p>
                <w:p>
                  <w:pPr>
                    <w:pStyle w:val="null3"/>
                    <w:jc w:val="both"/>
                  </w:pPr>
                  <w:r>
                    <w:rPr>
                      <w:rFonts w:ascii="宋体" w:hAnsi="宋体" w:cs="宋体" w:eastAsia="宋体"/>
                      <w:sz w:val="21"/>
                    </w:rPr>
                    <w:t>3</w:t>
                  </w:r>
                  <w:r>
                    <w:rPr>
                      <w:rFonts w:ascii="宋体" w:hAnsi="宋体" w:cs="宋体" w:eastAsia="宋体"/>
                      <w:sz w:val="21"/>
                    </w:rPr>
                    <w:t>.</w:t>
                  </w:r>
                  <w:r>
                    <w:rPr>
                      <w:rFonts w:ascii="宋体" w:hAnsi="宋体" w:cs="宋体" w:eastAsia="宋体"/>
                      <w:sz w:val="21"/>
                    </w:rPr>
                    <w:t>箱体设足够的自然通风口和隔热措施，尽量使箱内无凝露产生，以保证在</w:t>
                  </w:r>
                  <w:r>
                    <w:rPr>
                      <w:rFonts w:ascii="宋体" w:hAnsi="宋体" w:cs="宋体" w:eastAsia="宋体"/>
                      <w:sz w:val="21"/>
                    </w:rPr>
                    <w:t>3.1环境条件下运行时，所有电器设备不超过其最大允许温度</w:t>
                  </w:r>
                  <w:r>
                    <w:rPr>
                      <w:rFonts w:ascii="宋体" w:hAnsi="宋体" w:cs="宋体" w:eastAsia="宋体"/>
                      <w:sz w:val="21"/>
                    </w:rPr>
                    <w:t>；</w:t>
                  </w:r>
                </w:p>
                <w:p>
                  <w:pPr>
                    <w:pStyle w:val="null3"/>
                    <w:jc w:val="both"/>
                  </w:pPr>
                  <w:r>
                    <w:rPr>
                      <w:rFonts w:ascii="宋体" w:hAnsi="宋体" w:cs="宋体" w:eastAsia="宋体"/>
                      <w:sz w:val="21"/>
                    </w:rPr>
                    <w:t>4</w:t>
                  </w:r>
                  <w:r>
                    <w:rPr>
                      <w:rFonts w:ascii="宋体" w:hAnsi="宋体" w:cs="宋体" w:eastAsia="宋体"/>
                      <w:sz w:val="21"/>
                    </w:rPr>
                    <w:t>.</w:t>
                  </w:r>
                  <w:r>
                    <w:rPr>
                      <w:rFonts w:ascii="宋体" w:hAnsi="宋体" w:cs="宋体" w:eastAsia="宋体"/>
                      <w:sz w:val="21"/>
                    </w:rPr>
                    <w:t>箱体顶盖的倾斜度不小于</w:t>
                  </w:r>
                  <w:r>
                    <w:rPr>
                      <w:rFonts w:ascii="宋体" w:hAnsi="宋体" w:cs="宋体" w:eastAsia="宋体"/>
                      <w:sz w:val="21"/>
                    </w:rPr>
                    <w:t>3，并装设防雨檐</w:t>
                  </w:r>
                  <w:r>
                    <w:rPr>
                      <w:rFonts w:ascii="宋体" w:hAnsi="宋体" w:cs="宋体" w:eastAsia="宋体"/>
                      <w:sz w:val="21"/>
                    </w:rPr>
                    <w:t>；</w:t>
                  </w:r>
                </w:p>
                <w:p>
                  <w:pPr>
                    <w:pStyle w:val="null3"/>
                    <w:jc w:val="both"/>
                  </w:pPr>
                  <w:r>
                    <w:rPr>
                      <w:rFonts w:ascii="宋体" w:hAnsi="宋体" w:cs="宋体" w:eastAsia="宋体"/>
                      <w:sz w:val="21"/>
                    </w:rPr>
                    <w:t>5</w:t>
                  </w:r>
                  <w:r>
                    <w:rPr>
                      <w:rFonts w:ascii="宋体" w:hAnsi="宋体" w:cs="宋体" w:eastAsia="宋体"/>
                      <w:sz w:val="21"/>
                    </w:rPr>
                    <w:t>.</w:t>
                  </w:r>
                  <w:r>
                    <w:rPr>
                      <w:rFonts w:ascii="宋体" w:hAnsi="宋体" w:cs="宋体" w:eastAsia="宋体"/>
                      <w:sz w:val="21"/>
                    </w:rPr>
                    <w:t>箱体基座和所有外露金属件均进行防锈处理，并喷涂耐久的防护层</w:t>
                  </w:r>
                  <w:r>
                    <w:rPr>
                      <w:rFonts w:ascii="宋体" w:hAnsi="宋体" w:cs="宋体" w:eastAsia="宋体"/>
                      <w:sz w:val="21"/>
                    </w:rPr>
                    <w:t>；</w:t>
                  </w:r>
                </w:p>
                <w:p>
                  <w:pPr>
                    <w:pStyle w:val="null3"/>
                    <w:jc w:val="both"/>
                  </w:pPr>
                  <w:r>
                    <w:rPr>
                      <w:rFonts w:ascii="宋体" w:hAnsi="宋体" w:cs="宋体" w:eastAsia="宋体"/>
                      <w:sz w:val="21"/>
                    </w:rPr>
                    <w:t>6</w:t>
                  </w:r>
                  <w:r>
                    <w:rPr>
                      <w:rFonts w:ascii="宋体" w:hAnsi="宋体" w:cs="宋体" w:eastAsia="宋体"/>
                      <w:sz w:val="21"/>
                    </w:rPr>
                    <w:t>.</w:t>
                  </w:r>
                  <w:r>
                    <w:rPr>
                      <w:rFonts w:ascii="宋体" w:hAnsi="宋体" w:cs="宋体" w:eastAsia="宋体"/>
                      <w:sz w:val="21"/>
                    </w:rPr>
                    <w:t>箱体有可靠的密封性能，门、窗和通风口设防尘、防小动物进入和防渗、漏雨水措施。箱体的内壁和隔板可用金属或非金属材料，其色彩与内部电器设备颜色协调，金属构件亦进行防锈处理和喷涂防护层</w:t>
                  </w:r>
                  <w:r>
                    <w:rPr>
                      <w:rFonts w:ascii="宋体" w:hAnsi="宋体" w:cs="宋体" w:eastAsia="宋体"/>
                      <w:sz w:val="21"/>
                    </w:rPr>
                    <w:t>；</w:t>
                  </w:r>
                </w:p>
                <w:p>
                  <w:pPr>
                    <w:pStyle w:val="null3"/>
                    <w:jc w:val="both"/>
                  </w:pPr>
                  <w:r>
                    <w:rPr>
                      <w:rFonts w:ascii="宋体" w:hAnsi="宋体" w:cs="宋体" w:eastAsia="宋体"/>
                      <w:sz w:val="21"/>
                    </w:rPr>
                    <w:t>7</w:t>
                  </w:r>
                  <w:r>
                    <w:rPr>
                      <w:rFonts w:ascii="宋体" w:hAnsi="宋体" w:cs="宋体" w:eastAsia="宋体"/>
                      <w:sz w:val="21"/>
                    </w:rPr>
                    <w:t>.</w:t>
                  </w:r>
                  <w:r>
                    <w:rPr>
                      <w:rFonts w:ascii="宋体" w:hAnsi="宋体" w:cs="宋体" w:eastAsia="宋体"/>
                      <w:sz w:val="21"/>
                    </w:rPr>
                    <w:t>高、低压室和变压器室设自动开闭的照明设施</w:t>
                  </w:r>
                  <w:r>
                    <w:rPr>
                      <w:rFonts w:ascii="宋体" w:hAnsi="宋体" w:cs="宋体" w:eastAsia="宋体"/>
                      <w:sz w:val="21"/>
                    </w:rPr>
                    <w:t>；</w:t>
                  </w:r>
                </w:p>
                <w:p>
                  <w:pPr>
                    <w:pStyle w:val="null3"/>
                    <w:jc w:val="both"/>
                  </w:pPr>
                  <w:r>
                    <w:rPr>
                      <w:rFonts w:ascii="宋体" w:hAnsi="宋体" w:cs="宋体" w:eastAsia="宋体"/>
                      <w:sz w:val="21"/>
                    </w:rPr>
                    <w:t>8.</w:t>
                  </w:r>
                  <w:r>
                    <w:rPr>
                      <w:rFonts w:ascii="宋体" w:hAnsi="宋体" w:cs="宋体" w:eastAsia="宋体"/>
                      <w:sz w:val="21"/>
                    </w:rPr>
                    <w:t>铭牌标志符合标准规定，标志内容清晰耐久，安装位置明显可见。门锁应具有足够的机械强度，并能防锈。</w:t>
                  </w:r>
                </w:p>
              </w:tc>
              <w:tc>
                <w:tcPr>
                  <w:tcW w:type="dxa" w:w="1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台</w:t>
                  </w:r>
                </w:p>
              </w:tc>
              <w:tc>
                <w:tcPr>
                  <w:tcW w:type="dxa" w:w="1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4</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高压配电系统</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高压配电</w:t>
                  </w:r>
                  <w:r>
                    <w:rPr>
                      <w:rFonts w:ascii="宋体" w:hAnsi="宋体" w:cs="宋体" w:eastAsia="宋体"/>
                      <w:sz w:val="21"/>
                    </w:rPr>
                    <w:t>系统</w:t>
                  </w:r>
                </w:p>
                <w:p>
                  <w:pPr>
                    <w:pStyle w:val="null3"/>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高压配电装置所用开关柜宜选用加强绝缘型，其技术条件满足</w:t>
                  </w:r>
                  <w:r>
                    <w:rPr>
                      <w:rFonts w:ascii="宋体" w:hAnsi="宋体" w:cs="宋体" w:eastAsia="宋体"/>
                      <w:sz w:val="21"/>
                    </w:rPr>
                    <w:t>DL404-91、SD318-89、GB3906标准的规定</w:t>
                  </w:r>
                  <w:r>
                    <w:rPr>
                      <w:rFonts w:ascii="宋体" w:hAnsi="宋体" w:cs="宋体" w:eastAsia="宋体"/>
                      <w:sz w:val="21"/>
                    </w:rPr>
                    <w:t>；</w:t>
                  </w:r>
                </w:p>
                <w:p>
                  <w:pPr>
                    <w:pStyle w:val="null3"/>
                    <w:jc w:val="both"/>
                  </w:pPr>
                  <w:r>
                    <w:rPr>
                      <w:rFonts w:ascii="宋体" w:hAnsi="宋体" w:cs="宋体" w:eastAsia="宋体"/>
                      <w:sz w:val="21"/>
                    </w:rPr>
                    <w:t>2.</w:t>
                  </w:r>
                  <w:r>
                    <w:rPr>
                      <w:rFonts w:ascii="宋体" w:hAnsi="宋体" w:cs="宋体" w:eastAsia="宋体"/>
                      <w:sz w:val="21"/>
                    </w:rPr>
                    <w:t>高压配电系统的结构应保证工作人员的安全，且便于运行、维护、检查、监视、检修和试验所有电气元件应经过</w:t>
                  </w:r>
                  <w:r>
                    <w:rPr>
                      <w:rFonts w:ascii="宋体" w:hAnsi="宋体" w:cs="宋体" w:eastAsia="宋体"/>
                      <w:sz w:val="21"/>
                    </w:rPr>
                    <w:t>C</w:t>
                  </w:r>
                  <w:r>
                    <w:rPr>
                      <w:rFonts w:ascii="宋体" w:hAnsi="宋体" w:cs="宋体" w:eastAsia="宋体"/>
                      <w:sz w:val="21"/>
                    </w:rPr>
                    <w:t>CC 认证，配电柜应提供全型式试验</w:t>
                  </w:r>
                  <w:r>
                    <w:rPr>
                      <w:rFonts w:ascii="宋体" w:hAnsi="宋体" w:cs="宋体" w:eastAsia="宋体"/>
                      <w:sz w:val="21"/>
                    </w:rPr>
                    <w:t>/</w:t>
                  </w:r>
                  <w:r>
                    <w:rPr>
                      <w:rFonts w:ascii="宋体" w:hAnsi="宋体" w:cs="宋体" w:eastAsia="宋体"/>
                      <w:sz w:val="21"/>
                    </w:rPr>
                    <w:t>部分型式试验，并具有足够运行</w:t>
                  </w:r>
                  <w:r>
                    <w:rPr>
                      <w:rFonts w:ascii="宋体" w:hAnsi="宋体" w:cs="宋体" w:eastAsia="宋体"/>
                      <w:sz w:val="21"/>
                    </w:rPr>
                    <w:t>距离</w:t>
                  </w:r>
                  <w:r>
                    <w:rPr>
                      <w:rFonts w:ascii="宋体" w:hAnsi="宋体" w:cs="宋体" w:eastAsia="宋体"/>
                      <w:sz w:val="21"/>
                    </w:rPr>
                    <w:t>。</w:t>
                  </w:r>
                </w:p>
                <w:p>
                  <w:pPr>
                    <w:pStyle w:val="null3"/>
                    <w:jc w:val="both"/>
                  </w:pPr>
                  <w:r>
                    <w:rPr>
                      <w:rFonts w:ascii="宋体" w:hAnsi="宋体" w:cs="宋体" w:eastAsia="宋体"/>
                      <w:sz w:val="21"/>
                    </w:rPr>
                    <w:t>3</w:t>
                  </w:r>
                  <w:r>
                    <w:rPr>
                      <w:rFonts w:ascii="宋体" w:hAnsi="宋体" w:cs="宋体" w:eastAsia="宋体"/>
                      <w:sz w:val="21"/>
                    </w:rPr>
                    <w:t>.高压配电系统中各组件及其支持绝缘子（即纯瓷及有机绝缘件）的外绝缘爬电比距应满足相应规定要求。高压配电系统应有防止内部过压和压力释放措施并应防止压力释放装置伤及人员。电缆室内设有电缆连接导体，在电缆室内底部应配制开缝可卸的不锈钢板，以确保现场施工方便</w:t>
                  </w:r>
                  <w:r>
                    <w:rPr>
                      <w:rFonts w:ascii="宋体" w:hAnsi="宋体" w:cs="宋体" w:eastAsia="宋体"/>
                      <w:sz w:val="21"/>
                    </w:rPr>
                    <w:t>施工</w:t>
                  </w:r>
                  <w:r>
                    <w:rPr>
                      <w:rFonts w:ascii="宋体" w:hAnsi="宋体" w:cs="宋体" w:eastAsia="宋体"/>
                      <w:sz w:val="21"/>
                    </w:rPr>
                    <w:t>。</w:t>
                  </w:r>
                </w:p>
                <w:p>
                  <w:pPr>
                    <w:pStyle w:val="null3"/>
                    <w:jc w:val="both"/>
                  </w:pPr>
                  <w:r>
                    <w:rPr>
                      <w:rFonts w:ascii="宋体" w:hAnsi="宋体" w:cs="宋体" w:eastAsia="宋体"/>
                      <w:sz w:val="21"/>
                    </w:rPr>
                    <w:t>4.</w:t>
                  </w:r>
                  <w:r>
                    <w:rPr>
                      <w:rFonts w:ascii="宋体" w:hAnsi="宋体" w:cs="宋体" w:eastAsia="宋体"/>
                      <w:sz w:val="21"/>
                    </w:rPr>
                    <w:t>高压配电系统应具备防止误分、误合断路器，防止带负荷分、合隔离开关或隔离插头，防止接地开关合上时（或带接地线）送电，防止带电合接地开关（或挂接地线），防止误入带电隔室等五防功能。</w:t>
                  </w:r>
                </w:p>
                <w:p>
                  <w:pPr>
                    <w:pStyle w:val="null3"/>
                    <w:jc w:val="both"/>
                  </w:pPr>
                  <w:r>
                    <w:rPr>
                      <w:rFonts w:ascii="宋体" w:hAnsi="宋体" w:cs="宋体" w:eastAsia="宋体"/>
                      <w:sz w:val="21"/>
                    </w:rPr>
                    <w:t>5.</w:t>
                  </w:r>
                  <w:r>
                    <w:rPr>
                      <w:rFonts w:ascii="宋体" w:hAnsi="宋体" w:cs="宋体" w:eastAsia="宋体"/>
                      <w:sz w:val="21"/>
                    </w:rPr>
                    <w:t>设备的布置应保证安全可靠，并留有足够的空间，各小室均铠装隔离接地，防护等级为</w:t>
                  </w:r>
                  <w:r>
                    <w:rPr>
                      <w:rFonts w:ascii="宋体" w:hAnsi="宋体" w:cs="宋体" w:eastAsia="宋体"/>
                      <w:sz w:val="21"/>
                    </w:rPr>
                    <w:t>IP4X。</w:t>
                  </w:r>
                </w:p>
                <w:p>
                  <w:pPr>
                    <w:pStyle w:val="null3"/>
                    <w:jc w:val="both"/>
                  </w:pPr>
                  <w:r>
                    <w:rPr>
                      <w:rFonts w:ascii="宋体" w:hAnsi="宋体" w:cs="宋体" w:eastAsia="宋体"/>
                      <w:sz w:val="21"/>
                    </w:rPr>
                    <w:t>6.</w:t>
                  </w:r>
                  <w:r>
                    <w:rPr>
                      <w:rFonts w:ascii="宋体" w:hAnsi="宋体" w:cs="宋体" w:eastAsia="宋体"/>
                      <w:sz w:val="21"/>
                    </w:rPr>
                    <w:t>高压开关的负荷开关具有三工位的工作状态：闭合、断开、接地，带</w:t>
                  </w:r>
                  <w:r>
                    <w:rPr>
                      <w:rFonts w:ascii="宋体" w:hAnsi="宋体" w:cs="宋体" w:eastAsia="宋体"/>
                      <w:sz w:val="21"/>
                    </w:rPr>
                    <w:t xml:space="preserve">“五防”机械联锁，通过手柄可对开关进行各种操作，三工位开关操作孔和接地刀孔要求独立分开，开关分合操作孔及接地操作孔均可以用明锁锁住，以防止非法操作：所用闭锁装置满足SD318-89的技术要求。具体要求如下：a </w:t>
                  </w:r>
                  <w:r>
                    <w:rPr>
                      <w:rFonts w:ascii="宋体" w:hAnsi="宋体" w:cs="宋体" w:eastAsia="宋体"/>
                      <w:sz w:val="21"/>
                    </w:rPr>
                    <w:t>.</w:t>
                  </w:r>
                  <w:r>
                    <w:rPr>
                      <w:rFonts w:ascii="宋体" w:hAnsi="宋体" w:cs="宋体" w:eastAsia="宋体"/>
                      <w:sz w:val="21"/>
                    </w:rPr>
                    <w:t>防止误分、合负荷开关：</w:t>
                  </w:r>
                  <w:r>
                    <w:rPr>
                      <w:rFonts w:ascii="宋体" w:hAnsi="宋体" w:cs="宋体" w:eastAsia="宋体"/>
                      <w:sz w:val="21"/>
                    </w:rPr>
                    <w:t xml:space="preserve">b </w:t>
                  </w:r>
                  <w:r>
                    <w:rPr>
                      <w:rFonts w:ascii="宋体" w:hAnsi="宋体" w:cs="宋体" w:eastAsia="宋体"/>
                      <w:sz w:val="21"/>
                    </w:rPr>
                    <w:t>.</w:t>
                  </w:r>
                  <w:r>
                    <w:rPr>
                      <w:rFonts w:ascii="宋体" w:hAnsi="宋体" w:cs="宋体" w:eastAsia="宋体"/>
                      <w:sz w:val="21"/>
                    </w:rPr>
                    <w:t>防止带负荷分、合隔离开关：</w:t>
                  </w:r>
                  <w:r>
                    <w:rPr>
                      <w:rFonts w:ascii="宋体" w:hAnsi="宋体" w:cs="宋体" w:eastAsia="宋体"/>
                      <w:sz w:val="21"/>
                    </w:rPr>
                    <w:t xml:space="preserve">c </w:t>
                  </w:r>
                  <w:r>
                    <w:rPr>
                      <w:rFonts w:ascii="宋体" w:hAnsi="宋体" w:cs="宋体" w:eastAsia="宋体"/>
                      <w:sz w:val="21"/>
                    </w:rPr>
                    <w:t>.</w:t>
                  </w:r>
                  <w:r>
                    <w:rPr>
                      <w:rFonts w:ascii="宋体" w:hAnsi="宋体" w:cs="宋体" w:eastAsia="宋体"/>
                      <w:sz w:val="21"/>
                    </w:rPr>
                    <w:t>防止接地开关合上时（或带接地线）送电</w:t>
                  </w:r>
                  <w:r>
                    <w:rPr>
                      <w:rFonts w:ascii="宋体" w:hAnsi="宋体" w:cs="宋体" w:eastAsia="宋体"/>
                      <w:sz w:val="21"/>
                    </w:rPr>
                    <w:t>；</w:t>
                  </w:r>
                  <w:r>
                    <w:rPr>
                      <w:rFonts w:ascii="宋体" w:hAnsi="宋体" w:cs="宋体" w:eastAsia="宋体"/>
                      <w:sz w:val="21"/>
                    </w:rPr>
                    <w:t xml:space="preserve">d </w:t>
                  </w:r>
                  <w:r>
                    <w:rPr>
                      <w:rFonts w:ascii="宋体" w:hAnsi="宋体" w:cs="宋体" w:eastAsia="宋体"/>
                      <w:sz w:val="21"/>
                    </w:rPr>
                    <w:t>.</w:t>
                  </w:r>
                  <w:r>
                    <w:rPr>
                      <w:rFonts w:ascii="宋体" w:hAnsi="宋体" w:cs="宋体" w:eastAsia="宋体"/>
                      <w:sz w:val="21"/>
                    </w:rPr>
                    <w:t>防止带电合接地开关（或挂接地线）</w:t>
                  </w:r>
                  <w:r>
                    <w:rPr>
                      <w:rFonts w:ascii="宋体" w:hAnsi="宋体" w:cs="宋体" w:eastAsia="宋体"/>
                      <w:sz w:val="21"/>
                    </w:rPr>
                    <w:t>；</w:t>
                  </w:r>
                  <w:r>
                    <w:rPr>
                      <w:rFonts w:ascii="宋体" w:hAnsi="宋体" w:cs="宋体" w:eastAsia="宋体"/>
                      <w:sz w:val="21"/>
                    </w:rPr>
                    <w:t xml:space="preserve"> </w:t>
                  </w:r>
                  <w:r>
                    <w:rPr>
                      <w:rFonts w:ascii="宋体" w:hAnsi="宋体" w:cs="宋体" w:eastAsia="宋体"/>
                      <w:sz w:val="21"/>
                    </w:rPr>
                    <w:t xml:space="preserve">e </w:t>
                  </w:r>
                  <w:r>
                    <w:rPr>
                      <w:rFonts w:ascii="宋体" w:hAnsi="宋体" w:cs="宋体" w:eastAsia="宋体"/>
                      <w:sz w:val="21"/>
                    </w:rPr>
                    <w:t>.</w:t>
                  </w:r>
                  <w:r>
                    <w:rPr>
                      <w:rFonts w:ascii="宋体" w:hAnsi="宋体" w:cs="宋体" w:eastAsia="宋体"/>
                      <w:sz w:val="21"/>
                    </w:rPr>
                    <w:t>防止误入带电隔室</w:t>
                  </w:r>
                  <w:r>
                    <w:rPr>
                      <w:rFonts w:ascii="宋体" w:hAnsi="宋体" w:cs="宋体" w:eastAsia="宋体"/>
                      <w:sz w:val="21"/>
                    </w:rPr>
                    <w:t>；</w:t>
                  </w:r>
                </w:p>
                <w:p>
                  <w:pPr>
                    <w:pStyle w:val="null3"/>
                    <w:jc w:val="both"/>
                  </w:pPr>
                  <w:r>
                    <w:rPr>
                      <w:rFonts w:ascii="宋体" w:hAnsi="宋体" w:cs="宋体" w:eastAsia="宋体"/>
                      <w:sz w:val="21"/>
                    </w:rPr>
                    <w:t>7.</w:t>
                  </w:r>
                  <w:r>
                    <w:rPr>
                      <w:rFonts w:ascii="宋体" w:hAnsi="宋体" w:cs="宋体" w:eastAsia="宋体"/>
                      <w:sz w:val="21"/>
                    </w:rPr>
                    <w:t>单元式高压负荷开关柜采用</w:t>
                  </w:r>
                  <w:r>
                    <w:rPr>
                      <w:rFonts w:ascii="宋体" w:hAnsi="宋体" w:cs="宋体" w:eastAsia="宋体"/>
                      <w:sz w:val="21"/>
                    </w:rPr>
                    <w:t>SF6负荷开关产品，高压配电装置满足以下要求：所用电器元件都采用国家正式鉴定的加强绝缘型元件，其技术性能满足与各自相的国家标准，并在装配好后，完成标准规定的各项型式试验。单元开关前面板装有观察气体压力的压力表</w:t>
                  </w:r>
                  <w:r>
                    <w:rPr>
                      <w:rFonts w:ascii="宋体" w:hAnsi="宋体" w:cs="宋体" w:eastAsia="宋体"/>
                      <w:sz w:val="21"/>
                    </w:rPr>
                    <w:t>；</w:t>
                  </w:r>
                </w:p>
                <w:p>
                  <w:pPr>
                    <w:pStyle w:val="null3"/>
                    <w:jc w:val="both"/>
                  </w:pPr>
                  <w:r>
                    <w:rPr>
                      <w:rFonts w:ascii="宋体" w:hAnsi="宋体" w:cs="宋体" w:eastAsia="宋体"/>
                      <w:sz w:val="21"/>
                    </w:rPr>
                    <w:t>8.</w:t>
                  </w:r>
                  <w:r>
                    <w:rPr>
                      <w:rFonts w:ascii="宋体" w:hAnsi="宋体" w:cs="宋体" w:eastAsia="宋体"/>
                      <w:sz w:val="21"/>
                    </w:rPr>
                    <w:t>高压母线和连线有相别标记，其结合部位</w:t>
                  </w:r>
                  <w:r>
                    <w:rPr>
                      <w:rFonts w:ascii="宋体" w:hAnsi="宋体" w:cs="宋体" w:eastAsia="宋体"/>
                      <w:sz w:val="21"/>
                    </w:rPr>
                    <w:t>采</w:t>
                  </w:r>
                  <w:r>
                    <w:rPr>
                      <w:rFonts w:ascii="宋体" w:hAnsi="宋体" w:cs="宋体" w:eastAsia="宋体"/>
                      <w:sz w:val="21"/>
                    </w:rPr>
                    <w:t>用支持绝缘子固定，使用绝缘导线的用线夹固定，三相导线各自单独固定</w:t>
                  </w:r>
                  <w:r>
                    <w:rPr>
                      <w:rFonts w:ascii="宋体" w:hAnsi="宋体" w:cs="宋体" w:eastAsia="宋体"/>
                      <w:sz w:val="21"/>
                    </w:rPr>
                    <w:t>；</w:t>
                  </w:r>
                </w:p>
                <w:p>
                  <w:pPr>
                    <w:pStyle w:val="null3"/>
                    <w:jc w:val="both"/>
                  </w:pPr>
                  <w:r>
                    <w:rPr>
                      <w:rFonts w:ascii="宋体" w:hAnsi="宋体" w:cs="宋体" w:eastAsia="宋体"/>
                      <w:sz w:val="21"/>
                    </w:rPr>
                    <w:t>9.</w:t>
                  </w:r>
                  <w:r>
                    <w:rPr>
                      <w:rFonts w:ascii="宋体" w:hAnsi="宋体" w:cs="宋体" w:eastAsia="宋体"/>
                      <w:sz w:val="21"/>
                    </w:rPr>
                    <w:t>高压室门的内侧标出主回路的线路图，同时注明操作程序和注意事项。高压配电间隔的门面上标出主回路图。开关状态位置有中文标识。接地开关需设防误操作的的外排锁</w:t>
                  </w:r>
                  <w:r>
                    <w:rPr>
                      <w:rFonts w:ascii="宋体" w:hAnsi="宋体" w:cs="宋体" w:eastAsia="宋体"/>
                      <w:sz w:val="21"/>
                    </w:rPr>
                    <w:t>；</w:t>
                  </w:r>
                </w:p>
                <w:p>
                  <w:pPr>
                    <w:pStyle w:val="null3"/>
                    <w:jc w:val="both"/>
                  </w:pPr>
                  <w:r>
                    <w:rPr>
                      <w:rFonts w:ascii="宋体" w:hAnsi="宋体" w:cs="宋体" w:eastAsia="宋体"/>
                      <w:sz w:val="21"/>
                    </w:rPr>
                    <w:t>10.</w:t>
                  </w:r>
                  <w:r>
                    <w:rPr>
                      <w:rFonts w:ascii="宋体" w:hAnsi="宋体" w:cs="宋体" w:eastAsia="宋体"/>
                      <w:sz w:val="21"/>
                    </w:rPr>
                    <w:t>箱变高压进线开关间隔要求安装能反映短路</w:t>
                  </w:r>
                  <w:r>
                    <w:rPr>
                      <w:rFonts w:ascii="宋体" w:hAnsi="宋体" w:cs="宋体" w:eastAsia="宋体"/>
                      <w:sz w:val="21"/>
                    </w:rPr>
                    <w:t>/</w:t>
                  </w:r>
                  <w:r>
                    <w:rPr>
                      <w:rFonts w:ascii="宋体" w:hAnsi="宋体" w:cs="宋体" w:eastAsia="宋体"/>
                      <w:sz w:val="21"/>
                    </w:rPr>
                    <w:t>接地故障并且可传输信号的面板型电缆故障指示器（面板安装于对应的开关柜面板上，光纤型电缆故障指示器）</w:t>
                  </w:r>
                  <w:r>
                    <w:rPr>
                      <w:rFonts w:ascii="宋体" w:hAnsi="宋体" w:cs="宋体" w:eastAsia="宋体"/>
                      <w:sz w:val="21"/>
                    </w:rPr>
                    <w:t>；</w:t>
                  </w:r>
                </w:p>
                <w:p>
                  <w:pPr>
                    <w:pStyle w:val="null3"/>
                    <w:jc w:val="both"/>
                  </w:pPr>
                  <w:r>
                    <w:rPr>
                      <w:rFonts w:ascii="宋体" w:hAnsi="宋体" w:cs="宋体" w:eastAsia="宋体"/>
                      <w:sz w:val="21"/>
                    </w:rPr>
                    <w:t>1</w:t>
                  </w:r>
                  <w:r>
                    <w:rPr>
                      <w:rFonts w:ascii="宋体" w:hAnsi="宋体" w:cs="宋体" w:eastAsia="宋体"/>
                      <w:sz w:val="21"/>
                    </w:rPr>
                    <w:t>1</w:t>
                  </w:r>
                  <w:r>
                    <w:rPr>
                      <w:rFonts w:ascii="宋体" w:hAnsi="宋体" w:cs="宋体" w:eastAsia="宋体"/>
                      <w:sz w:val="21"/>
                    </w:rPr>
                    <w:t>.开关柜应有可靠的机械或电气防误操作的功能，即具备“五防”功能。</w:t>
                  </w:r>
                </w:p>
                <w:p>
                  <w:pPr>
                    <w:pStyle w:val="null3"/>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.开关柜内应设照明，照明灯的开关应与开关柜门连锁，照明电压为220v，单相，2线。</w:t>
                  </w:r>
                </w:p>
                <w:p>
                  <w:pPr>
                    <w:pStyle w:val="null3"/>
                    <w:jc w:val="both"/>
                  </w:pPr>
                  <w:r>
                    <w:rPr>
                      <w:rFonts w:ascii="宋体" w:hAnsi="宋体" w:cs="宋体" w:eastAsia="宋体"/>
                      <w:sz w:val="21"/>
                    </w:rPr>
                    <w:t>1</w:t>
                  </w:r>
                  <w:r>
                    <w:rPr>
                      <w:rFonts w:ascii="宋体" w:hAnsi="宋体" w:cs="宋体" w:eastAsia="宋体"/>
                      <w:sz w:val="21"/>
                    </w:rPr>
                    <w:t>3.</w:t>
                  </w:r>
                  <w:r>
                    <w:rPr>
                      <w:rFonts w:ascii="宋体" w:hAnsi="宋体" w:cs="宋体" w:eastAsia="宋体"/>
                      <w:sz w:val="21"/>
                    </w:rPr>
                    <w:t>供方应提供智能型温、湿度控制器及加热器，用于开关柜内的温、湿度控制，防止凝露。其电源电压为</w:t>
                  </w:r>
                  <w:r>
                    <w:rPr>
                      <w:rFonts w:ascii="宋体" w:hAnsi="宋体" w:cs="宋体" w:eastAsia="宋体"/>
                      <w:sz w:val="21"/>
                    </w:rPr>
                    <w:t>AC 220V。</w:t>
                  </w:r>
                </w:p>
                <w:p>
                  <w:pPr>
                    <w:pStyle w:val="null3"/>
                    <w:jc w:val="both"/>
                  </w:pPr>
                  <w:r>
                    <w:rPr>
                      <w:rFonts w:ascii="宋体" w:hAnsi="宋体" w:cs="宋体" w:eastAsia="宋体"/>
                      <w:sz w:val="21"/>
                    </w:rPr>
                    <w:t>1</w:t>
                  </w:r>
                  <w:r>
                    <w:rPr>
                      <w:rFonts w:ascii="宋体" w:hAnsi="宋体" w:cs="宋体" w:eastAsia="宋体"/>
                      <w:sz w:val="21"/>
                    </w:rPr>
                    <w:t>4.</w:t>
                  </w:r>
                  <w:r>
                    <w:rPr>
                      <w:rFonts w:ascii="宋体" w:hAnsi="宋体" w:cs="宋体" w:eastAsia="宋体"/>
                      <w:sz w:val="21"/>
                    </w:rPr>
                    <w:t>开关柜断路器辅助接点应与主触头同步，闭合应可靠牢固，断开应有足够的距离。</w:t>
                  </w:r>
                </w:p>
                <w:p>
                  <w:pPr>
                    <w:pStyle w:val="null3"/>
                    <w:jc w:val="both"/>
                  </w:pPr>
                  <w:r>
                    <w:rPr>
                      <w:rFonts w:ascii="宋体" w:hAnsi="宋体" w:cs="宋体" w:eastAsia="宋体"/>
                      <w:sz w:val="21"/>
                    </w:rPr>
                    <w:t>15.</w:t>
                  </w:r>
                  <w:r>
                    <w:rPr>
                      <w:rFonts w:ascii="宋体" w:hAnsi="宋体" w:cs="宋体" w:eastAsia="宋体"/>
                      <w:sz w:val="21"/>
                    </w:rPr>
                    <w:t>每个回路均应配置带电指示</w:t>
                  </w:r>
                  <w:r>
                    <w:rPr>
                      <w:rFonts w:ascii="宋体" w:hAnsi="宋体" w:cs="宋体" w:eastAsia="宋体"/>
                      <w:sz w:val="21"/>
                    </w:rPr>
                    <w:t>，</w:t>
                  </w:r>
                  <w:r>
                    <w:rPr>
                      <w:rFonts w:ascii="宋体" w:hAnsi="宋体" w:cs="宋体" w:eastAsia="宋体"/>
                      <w:sz w:val="21"/>
                    </w:rPr>
                    <w:t>断路器应有可靠的</w:t>
                  </w:r>
                  <w:r>
                    <w:rPr>
                      <w:rFonts w:ascii="宋体" w:hAnsi="宋体" w:cs="宋体" w:eastAsia="宋体"/>
                      <w:sz w:val="21"/>
                    </w:rPr>
                    <w:t>“防跳”功能，如果机械“防跳”不易调整，则设电气“防跳”回路。</w:t>
                  </w:r>
                </w:p>
                <w:p>
                  <w:pPr>
                    <w:pStyle w:val="null3"/>
                    <w:jc w:val="both"/>
                  </w:pPr>
                  <w:r>
                    <w:rPr>
                      <w:rFonts w:ascii="宋体" w:hAnsi="宋体" w:cs="宋体" w:eastAsia="宋体"/>
                      <w:sz w:val="21"/>
                    </w:rPr>
                    <w:t>16.电力电缆隔室与电缆沟连接处应设置防止小动物进入的措施</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5</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真空高压断路器</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1.</w:t>
                  </w:r>
                  <w:r>
                    <w:rPr>
                      <w:rFonts w:ascii="宋体" w:hAnsi="宋体" w:cs="宋体" w:eastAsia="宋体"/>
                      <w:sz w:val="21"/>
                    </w:rPr>
                    <w:t>开关柜</w:t>
                  </w:r>
                  <w:r>
                    <w:rPr>
                      <w:rFonts w:ascii="宋体" w:hAnsi="宋体" w:cs="宋体" w:eastAsia="宋体"/>
                      <w:sz w:val="21"/>
                    </w:rPr>
                    <w:t>应设有门，以便在不拆卸的情况下进行校验。</w:t>
                  </w:r>
                </w:p>
                <w:p>
                  <w:pPr>
                    <w:pStyle w:val="null3"/>
                    <w:jc w:val="both"/>
                  </w:pPr>
                  <w:r>
                    <w:rPr>
                      <w:rFonts w:ascii="宋体" w:hAnsi="宋体" w:cs="宋体" w:eastAsia="宋体"/>
                      <w:sz w:val="21"/>
                    </w:rPr>
                    <w:t>2.</w:t>
                  </w:r>
                  <w:r>
                    <w:rPr>
                      <w:rFonts w:ascii="宋体" w:hAnsi="宋体" w:cs="宋体" w:eastAsia="宋体"/>
                      <w:sz w:val="21"/>
                    </w:rPr>
                    <w:t>开关配置选用手动操作机构，有辅助接点，负荷开关两组常开、两组常闭接点，接地刀闸一组常开、一组常闭接点。手动操作机构应能现场升级为电动操作机构。</w:t>
                  </w:r>
                </w:p>
                <w:p>
                  <w:pPr>
                    <w:pStyle w:val="null3"/>
                    <w:jc w:val="both"/>
                  </w:pPr>
                  <w:r>
                    <w:rPr>
                      <w:rFonts w:ascii="宋体" w:hAnsi="宋体" w:cs="宋体" w:eastAsia="宋体"/>
                      <w:sz w:val="21"/>
                    </w:rPr>
                    <w:t>3.</w:t>
                  </w:r>
                  <w:r>
                    <w:rPr>
                      <w:rFonts w:ascii="宋体" w:hAnsi="宋体" w:cs="宋体" w:eastAsia="宋体"/>
                      <w:sz w:val="21"/>
                    </w:rPr>
                    <w:t>所选用开关具有手动和电动操作功能。预留遥控、遥信接口，以适应远方监控需要。</w:t>
                  </w:r>
                </w:p>
                <w:p>
                  <w:pPr>
                    <w:pStyle w:val="null3"/>
                    <w:jc w:val="both"/>
                  </w:pPr>
                  <w:r>
                    <w:rPr>
                      <w:rFonts w:ascii="宋体" w:hAnsi="宋体" w:cs="宋体" w:eastAsia="宋体"/>
                      <w:sz w:val="21"/>
                    </w:rPr>
                    <w:t>4.</w:t>
                  </w:r>
                  <w:r>
                    <w:rPr>
                      <w:rFonts w:ascii="宋体" w:hAnsi="宋体" w:cs="宋体" w:eastAsia="宋体"/>
                      <w:sz w:val="21"/>
                    </w:rPr>
                    <w:t>开关</w:t>
                  </w:r>
                  <w:r>
                    <w:rPr>
                      <w:rFonts w:ascii="宋体" w:hAnsi="宋体" w:cs="宋体" w:eastAsia="宋体"/>
                      <w:sz w:val="21"/>
                    </w:rPr>
                    <w:t>所配操作机构具有与其配套的二次回路。供方应提供环网柜中相应的二次设备。电动操作机构的控制同路严格按照附图中电动操作机构原理图来设计。</w:t>
                  </w:r>
                </w:p>
                <w:p>
                  <w:pPr>
                    <w:pStyle w:val="null3"/>
                    <w:jc w:val="both"/>
                  </w:pPr>
                  <w:r>
                    <w:rPr>
                      <w:rFonts w:ascii="宋体" w:hAnsi="宋体" w:cs="宋体" w:eastAsia="宋体"/>
                      <w:sz w:val="21"/>
                    </w:rPr>
                    <w:t>5.开关柜遥信、遥测、遥控、闭锁、二次回路、电源等技术接口须与自动化终端匹。</w:t>
                  </w:r>
                </w:p>
                <w:p>
                  <w:pPr>
                    <w:pStyle w:val="null3"/>
                    <w:jc w:val="both"/>
                  </w:pPr>
                  <w:r>
                    <w:rPr>
                      <w:rFonts w:ascii="宋体" w:hAnsi="宋体" w:cs="宋体" w:eastAsia="宋体"/>
                      <w:sz w:val="21"/>
                    </w:rPr>
                    <w:t>6.</w:t>
                  </w:r>
                  <w:r>
                    <w:rPr>
                      <w:rFonts w:ascii="宋体" w:hAnsi="宋体" w:cs="宋体" w:eastAsia="宋体"/>
                      <w:sz w:val="21"/>
                    </w:rPr>
                    <w:t>采用固定在套管上的穿芯式</w:t>
                  </w:r>
                  <w:r>
                    <w:rPr>
                      <w:rFonts w:ascii="宋体" w:hAnsi="宋体" w:cs="宋体" w:eastAsia="宋体"/>
                      <w:sz w:val="21"/>
                    </w:rPr>
                    <w:t>CT , A / C 相 CT 的二次电线截面为铜芯2.Smm，控制电线截面为铜芯1.5 mm</w:t>
                  </w:r>
                  <w:r>
                    <w:rPr>
                      <w:rFonts w:ascii="宋体" w:hAnsi="宋体" w:cs="宋体" w:eastAsia="宋体"/>
                      <w:sz w:val="21"/>
                    </w:rPr>
                    <w:t>。</w:t>
                  </w:r>
                  <w:r>
                    <w:rPr>
                      <w:rFonts w:ascii="宋体" w:hAnsi="宋体" w:cs="宋体" w:eastAsia="宋体"/>
                      <w:sz w:val="21"/>
                    </w:rPr>
                    <w:t>单相</w:t>
                  </w:r>
                  <w:r>
                    <w:rPr>
                      <w:rFonts w:ascii="宋体" w:hAnsi="宋体" w:cs="宋体" w:eastAsia="宋体"/>
                      <w:sz w:val="21"/>
                    </w:rPr>
                    <w:t>CT 技术要求，单绕组，变比600/5，容量不小于5VA，精度10P10级；零序 CT 技术要求，单绕组，变比100/5，容量不小</w:t>
                  </w:r>
                  <w:r>
                    <w:rPr>
                      <w:rFonts w:ascii="宋体" w:hAnsi="宋体" w:cs="宋体" w:eastAsia="宋体"/>
                      <w:sz w:val="21"/>
                    </w:rPr>
                    <w:t>于</w:t>
                  </w:r>
                  <w:r>
                    <w:rPr>
                      <w:rFonts w:ascii="calibri" w:hAnsi="calibri" w:cs="calibri" w:eastAsia="calibri"/>
                      <w:sz w:val="21"/>
                    </w:rPr>
                    <w:t xml:space="preserve"> </w:t>
                  </w:r>
                  <w:r>
                    <w:rPr>
                      <w:rFonts w:ascii="宋体" w:hAnsi="宋体" w:cs="宋体" w:eastAsia="宋体"/>
                      <w:sz w:val="21"/>
                    </w:rPr>
                    <w:t>5</w:t>
                  </w:r>
                  <w:r>
                    <w:rPr>
                      <w:rFonts w:ascii="宋体" w:hAnsi="宋体" w:cs="宋体" w:eastAsia="宋体"/>
                      <w:sz w:val="21"/>
                    </w:rPr>
                    <w:t>VA ，精度10P10级。</w:t>
                  </w:r>
                </w:p>
                <w:p>
                  <w:pPr>
                    <w:pStyle w:val="null3"/>
                    <w:jc w:val="both"/>
                  </w:pPr>
                  <w:r>
                    <w:rPr>
                      <w:rFonts w:ascii="宋体" w:hAnsi="宋体" w:cs="宋体" w:eastAsia="宋体"/>
                      <w:sz w:val="21"/>
                    </w:rPr>
                    <w:t>7</w:t>
                  </w:r>
                  <w:r>
                    <w:rPr>
                      <w:rFonts w:ascii="宋体" w:hAnsi="宋体" w:cs="宋体" w:eastAsia="宋体"/>
                      <w:sz w:val="21"/>
                    </w:rPr>
                    <w:t>.采用母线 PT 柜，PT 柜内配置熔丝、电压互感器，电压互感器配置3相电压互感器，提供测量电压100V及交流电源220V, PT 的二次电线截面不小于为铜芯4 mm ，技术条件：双绕组，10000/100/220V，测量精度0.5级，测最绕组额定容最5</w:t>
                  </w:r>
                  <w:r>
                    <w:rPr>
                      <w:rFonts w:ascii="宋体" w:hAnsi="宋体" w:cs="宋体" w:eastAsia="宋体"/>
                      <w:sz w:val="21"/>
                    </w:rPr>
                    <w:t>0</w:t>
                  </w:r>
                  <w:r>
                    <w:rPr>
                      <w:rFonts w:ascii="宋体" w:hAnsi="宋体" w:cs="宋体" w:eastAsia="宋体"/>
                      <w:sz w:val="21"/>
                    </w:rPr>
                    <w:t>VA，电源绕组的额定容量为不小于500VA。</w:t>
                  </w:r>
                </w:p>
                <w:p>
                  <w:pPr>
                    <w:pStyle w:val="null3"/>
                    <w:jc w:val="both"/>
                  </w:pPr>
                  <w:r>
                    <w:rPr>
                      <w:rFonts w:ascii="宋体" w:hAnsi="宋体" w:cs="宋体" w:eastAsia="宋体"/>
                      <w:sz w:val="21"/>
                    </w:rPr>
                    <w:t>8.</w:t>
                  </w:r>
                  <w:r>
                    <w:rPr>
                      <w:rFonts w:ascii="宋体" w:hAnsi="宋体" w:cs="宋体" w:eastAsia="宋体"/>
                      <w:sz w:val="21"/>
                    </w:rPr>
                    <w:t>SF6全绝缘开关柜结构型式为全金属全绝缘封闭式，应符合 GB 3906规定要求，结构设计应使得其能安全地进行运行、检查、维护、操作，并能安全地进行核相、连接电缆的接地检查、电缆故障的定位、连接电缆或其它装置的电压试验。</w:t>
                  </w:r>
                </w:p>
                <w:p>
                  <w:pPr>
                    <w:pStyle w:val="null3"/>
                    <w:jc w:val="both"/>
                  </w:pPr>
                  <w:r>
                    <w:rPr>
                      <w:rFonts w:ascii="宋体" w:hAnsi="宋体" w:cs="宋体" w:eastAsia="宋体"/>
                      <w:sz w:val="21"/>
                    </w:rPr>
                    <w:t>9.</w:t>
                  </w:r>
                  <w:r>
                    <w:rPr>
                      <w:rFonts w:ascii="宋体" w:hAnsi="宋体" w:cs="宋体" w:eastAsia="宋体"/>
                      <w:sz w:val="21"/>
                    </w:rPr>
                    <w:t>柜体采用高耐候性覆铝锌板、不锈钢板或镀锌板材料，需内外喷涂，板材厚度不小于</w:t>
                  </w:r>
                  <w:r>
                    <w:rPr>
                      <w:rFonts w:ascii="宋体" w:hAnsi="宋体" w:cs="宋体" w:eastAsia="宋体"/>
                      <w:sz w:val="21"/>
                    </w:rPr>
                    <w:t>2mm</w:t>
                  </w:r>
                  <w:r>
                    <w:rPr>
                      <w:rFonts w:ascii="宋体" w:hAnsi="宋体" w:cs="宋体" w:eastAsia="宋体"/>
                      <w:sz w:val="21"/>
                    </w:rPr>
                    <w:t>；</w:t>
                  </w:r>
                  <w:r>
                    <w:rPr>
                      <w:rFonts w:ascii="宋体" w:hAnsi="宋体" w:cs="宋体" w:eastAsia="宋体"/>
                      <w:sz w:val="21"/>
                    </w:rPr>
                    <w:t>SF6开关柜气箱采用304不锈钢材料，厚度不小于2mm，采用自动焊接工艺，优先选用激光焊接。</w:t>
                  </w:r>
                </w:p>
                <w:p>
                  <w:pPr>
                    <w:pStyle w:val="null3"/>
                    <w:jc w:val="both"/>
                  </w:pPr>
                  <w:r>
                    <w:rPr>
                      <w:rFonts w:ascii="宋体" w:hAnsi="宋体" w:cs="宋体" w:eastAsia="宋体"/>
                      <w:sz w:val="21"/>
                    </w:rPr>
                    <w:t>10.</w:t>
                  </w:r>
                  <w:r>
                    <w:rPr>
                      <w:rFonts w:ascii="宋体" w:hAnsi="宋体" w:cs="宋体" w:eastAsia="宋体"/>
                      <w:sz w:val="21"/>
                    </w:rPr>
                    <w:t>套管与电缆接线端子连接处导体有效接触面积不少于</w:t>
                  </w:r>
                  <w:r>
                    <w:rPr>
                      <w:rFonts w:ascii="宋体" w:hAnsi="宋体" w:cs="宋体" w:eastAsia="宋体"/>
                      <w:sz w:val="21"/>
                    </w:rPr>
                    <w:t>400mm’。柜内套管及其支持绝缘件采用阻燃材料，套管呈水平排列，单只套管在1小时悬臂载荷</w:t>
                  </w:r>
                  <w:r>
                    <w:rPr>
                      <w:rFonts w:ascii="宋体" w:hAnsi="宋体" w:cs="宋体" w:eastAsia="宋体"/>
                      <w:sz w:val="21"/>
                    </w:rPr>
                    <w:t>S</w:t>
                  </w:r>
                  <w:r>
                    <w:rPr>
                      <w:rFonts w:ascii="宋体" w:hAnsi="宋体" w:cs="宋体" w:eastAsia="宋体"/>
                      <w:sz w:val="21"/>
                    </w:rPr>
                    <w:t>000N条件下，不发生开裂；单元柜套管在1小时悬臂载荷3000N条件下，不发生SF6气体泄漏，且套管压板不变形。</w:t>
                  </w:r>
                </w:p>
                <w:p>
                  <w:pPr>
                    <w:pStyle w:val="null3"/>
                    <w:jc w:val="both"/>
                  </w:pPr>
                  <w:r>
                    <w:rPr>
                      <w:rFonts w:ascii="宋体" w:hAnsi="宋体" w:cs="宋体" w:eastAsia="宋体"/>
                      <w:sz w:val="21"/>
                    </w:rPr>
                    <w:t>11.</w:t>
                  </w:r>
                  <w:r>
                    <w:rPr>
                      <w:rFonts w:ascii="宋体" w:hAnsi="宋体" w:cs="宋体" w:eastAsia="宋体"/>
                      <w:sz w:val="21"/>
                    </w:rPr>
                    <w:t>电缆接线端子中心至电缆引入孔处距离不少于</w:t>
                  </w:r>
                  <w:r>
                    <w:rPr>
                      <w:rFonts w:ascii="宋体" w:hAnsi="宋体" w:cs="宋体" w:eastAsia="宋体"/>
                      <w:sz w:val="21"/>
                    </w:rPr>
                    <w:t>700mm，保证所配的电流互感器可分相安装在电缆芯线上。电缆引入处应采用双固定箍的结构，减少电缆终端头所受应力。</w:t>
                  </w:r>
                </w:p>
                <w:p>
                  <w:pPr>
                    <w:pStyle w:val="null3"/>
                    <w:jc w:val="both"/>
                  </w:pPr>
                  <w:r>
                    <w:rPr>
                      <w:rFonts w:ascii="宋体" w:hAnsi="宋体" w:cs="宋体" w:eastAsia="宋体"/>
                      <w:sz w:val="21"/>
                    </w:rPr>
                    <w:t>12.</w:t>
                  </w:r>
                  <w:r>
                    <w:rPr>
                      <w:rFonts w:ascii="宋体" w:hAnsi="宋体" w:cs="宋体" w:eastAsia="宋体"/>
                      <w:sz w:val="21"/>
                    </w:rPr>
                    <w:t>开关操动机构可选择配置</w:t>
                  </w:r>
                  <w:r>
                    <w:rPr>
                      <w:rFonts w:ascii="宋体" w:hAnsi="宋体" w:cs="宋体" w:eastAsia="宋体"/>
                      <w:sz w:val="21"/>
                    </w:rPr>
                    <w:t>弹</w:t>
                  </w:r>
                  <w:r>
                    <w:rPr>
                      <w:rFonts w:ascii="宋体" w:hAnsi="宋体" w:cs="宋体" w:eastAsia="宋体"/>
                      <w:sz w:val="21"/>
                    </w:rPr>
                    <w:t>簧操动机构或永磁操动机构，选配便携</w:t>
                  </w:r>
                  <w:r>
                    <w:rPr>
                      <w:rFonts w:ascii="宋体" w:hAnsi="宋体" w:cs="宋体" w:eastAsia="宋体"/>
                      <w:sz w:val="21"/>
                    </w:rPr>
                    <w:t>蓄电</w:t>
                  </w:r>
                  <w:r>
                    <w:rPr>
                      <w:rFonts w:ascii="宋体" w:hAnsi="宋体" w:cs="宋体" w:eastAsia="宋体"/>
                      <w:sz w:val="21"/>
                    </w:rPr>
                    <w:t>池和驱动模块的一体化装置，在开关本体配套驱动装置故障和失去外部电源情况下，可通过连接标准</w:t>
                  </w:r>
                  <w:r>
                    <w:rPr>
                      <w:rFonts w:ascii="宋体" w:hAnsi="宋体" w:cs="宋体" w:eastAsia="宋体"/>
                      <w:sz w:val="21"/>
                    </w:rPr>
                    <w:t>插件</w:t>
                  </w:r>
                  <w:r>
                    <w:rPr>
                      <w:rFonts w:ascii="宋体" w:hAnsi="宋体" w:cs="宋体" w:eastAsia="宋体"/>
                      <w:sz w:val="21"/>
                    </w:rPr>
                    <w:t>进行电动分合闸操作，单次充满电可分合闸操作</w:t>
                  </w:r>
                  <w:r>
                    <w:rPr>
                      <w:rFonts w:ascii="宋体" w:hAnsi="宋体" w:cs="宋体" w:eastAsia="宋体"/>
                      <w:sz w:val="21"/>
                    </w:rPr>
                    <w:t>200次以上。</w:t>
                  </w:r>
                  <w:r>
                    <w:rPr>
                      <w:rFonts w:ascii="宋体" w:hAnsi="宋体" w:cs="宋体" w:eastAsia="宋体"/>
                      <w:sz w:val="21"/>
                    </w:rPr>
                    <w:t>选择</w:t>
                  </w:r>
                  <w:r>
                    <w:rPr>
                      <w:rFonts w:ascii="宋体" w:hAnsi="宋体" w:cs="宋体" w:eastAsia="宋体"/>
                      <w:sz w:val="21"/>
                    </w:rPr>
                    <w:t>24AH</w:t>
                  </w:r>
                  <w:r>
                    <w:rPr>
                      <w:rFonts w:ascii="宋体" w:hAnsi="宋体" w:cs="宋体" w:eastAsia="宋体"/>
                      <w:sz w:val="21"/>
                    </w:rPr>
                    <w:t xml:space="preserve"> </w:t>
                  </w:r>
                  <w:r>
                    <w:rPr>
                      <w:rFonts w:ascii="宋体" w:hAnsi="宋体" w:cs="宋体" w:eastAsia="宋体"/>
                      <w:sz w:val="21"/>
                    </w:rPr>
                    <w:t>UPS电源</w:t>
                  </w:r>
                  <w:r>
                    <w:rPr>
                      <w:rFonts w:ascii="宋体" w:hAnsi="宋体" w:cs="宋体" w:eastAsia="宋体"/>
                      <w:sz w:val="21"/>
                    </w:rPr>
                    <w:t>，具备电池电源管理功能，蓄电池免维护满足</w:t>
                  </w:r>
                  <w:r>
                    <w:rPr>
                      <w:rFonts w:ascii="宋体" w:hAnsi="宋体" w:cs="宋体" w:eastAsia="宋体"/>
                      <w:sz w:val="21"/>
                    </w:rPr>
                    <w:t>8年以上寿命，直流模块预留标准化航空插头（座），可通过便携锂电池驱动模块一体化装置对开关柜本体驱动模块和保护模块供电。</w:t>
                  </w:r>
                </w:p>
                <w:p>
                  <w:pPr>
                    <w:pStyle w:val="null3"/>
                    <w:jc w:val="both"/>
                  </w:pPr>
                  <w:r>
                    <w:rPr>
                      <w:rFonts w:ascii="宋体" w:hAnsi="宋体" w:cs="宋体" w:eastAsia="宋体"/>
                      <w:sz w:val="21"/>
                    </w:rPr>
                    <w:t>13.</w:t>
                  </w:r>
                  <w:r>
                    <w:rPr>
                      <w:rFonts w:ascii="宋体" w:hAnsi="宋体" w:cs="宋体" w:eastAsia="宋体"/>
                      <w:sz w:val="21"/>
                    </w:rPr>
                    <w:t>配电动操动机构时，可配置弹簧动操动机构或永磁操动机构，电机功率峰值应不大于</w:t>
                  </w:r>
                  <w:r>
                    <w:rPr>
                      <w:rFonts w:ascii="宋体" w:hAnsi="宋体" w:cs="宋体" w:eastAsia="宋体"/>
                      <w:sz w:val="21"/>
                    </w:rPr>
                    <w:t>240W。开关柜应能在85~110额定操作电压范围内能可靠分合闸：并联分闸脱扣器在65%（直流）或85%（交流）~120％额定操作电压的范围内可靠分闸：电压低于30％额定操作电压不应分闸。操作机构额定功率应与所选择的操作电压相匹配。</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6</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负荷</w:t>
                  </w:r>
                </w:p>
                <w:p>
                  <w:pPr>
                    <w:pStyle w:val="null3"/>
                    <w:jc w:val="center"/>
                  </w:pPr>
                  <w:r>
                    <w:rPr>
                      <w:rFonts w:ascii="宋体" w:hAnsi="宋体" w:cs="宋体" w:eastAsia="宋体"/>
                      <w:sz w:val="21"/>
                    </w:rPr>
                    <w:t>开关</w:t>
                  </w:r>
                </w:p>
              </w:tc>
              <w:tc>
                <w:tcPr>
                  <w:tcW w:type="dxa" w:w="1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宋体" w:hAnsi="宋体" w:cs="宋体" w:eastAsia="宋体"/>
                      <w:sz w:val="21"/>
                    </w:rPr>
                    <w:t>1.负荷开关基本参数</w:t>
                  </w:r>
                </w:p>
                <w:p>
                  <w:pPr>
                    <w:pStyle w:val="null3"/>
                    <w:jc w:val="both"/>
                  </w:pPr>
                  <w:r>
                    <w:rPr>
                      <w:rFonts w:ascii="宋体" w:hAnsi="宋体" w:cs="宋体" w:eastAsia="宋体"/>
                      <w:sz w:val="21"/>
                    </w:rPr>
                    <w:t>系统额定电压：</w:t>
                  </w:r>
                  <w:r>
                    <w:rPr>
                      <w:rFonts w:ascii="宋体" w:hAnsi="宋体" w:cs="宋体" w:eastAsia="宋体"/>
                      <w:sz w:val="21"/>
                    </w:rPr>
                    <w:t>10kV，最高电压：12 kV :</w:t>
                  </w:r>
                </w:p>
                <w:p>
                  <w:pPr>
                    <w:pStyle w:val="null3"/>
                    <w:jc w:val="both"/>
                  </w:pPr>
                  <w:r>
                    <w:rPr>
                      <w:rFonts w:ascii="宋体" w:hAnsi="宋体" w:cs="宋体" w:eastAsia="宋体"/>
                      <w:sz w:val="21"/>
                    </w:rPr>
                    <w:t>额定频率：</w:t>
                  </w:r>
                  <w:r>
                    <w:rPr>
                      <w:rFonts w:ascii="宋体" w:hAnsi="宋体" w:cs="宋体" w:eastAsia="宋体"/>
                      <w:sz w:val="21"/>
                    </w:rPr>
                    <w:t>50Hz</w:t>
                  </w:r>
                </w:p>
                <w:p>
                  <w:pPr>
                    <w:pStyle w:val="null3"/>
                    <w:jc w:val="both"/>
                  </w:pPr>
                  <w:r>
                    <w:rPr>
                      <w:rFonts w:ascii="宋体" w:hAnsi="宋体" w:cs="宋体" w:eastAsia="宋体"/>
                      <w:sz w:val="21"/>
                    </w:rPr>
                    <w:t>开关额定热稳定电流及时间：</w:t>
                  </w:r>
                  <w:r>
                    <w:rPr>
                      <w:rFonts w:ascii="宋体" w:hAnsi="宋体" w:cs="宋体" w:eastAsia="宋体"/>
                      <w:sz w:val="21"/>
                    </w:rPr>
                    <w:t>31.5</w:t>
                  </w:r>
                  <w:r>
                    <w:rPr>
                      <w:rFonts w:ascii="宋体" w:hAnsi="宋体" w:cs="宋体" w:eastAsia="宋体"/>
                      <w:sz w:val="21"/>
                    </w:rPr>
                    <w:t>kA</w:t>
                  </w:r>
                  <w:r>
                    <w:rPr>
                      <w:rFonts w:ascii="宋体" w:hAnsi="宋体" w:cs="宋体" w:eastAsia="宋体"/>
                      <w:sz w:val="21"/>
                    </w:rPr>
                    <w:t xml:space="preserve">/ </w:t>
                  </w:r>
                  <w:r>
                    <w:rPr>
                      <w:rFonts w:ascii="宋体" w:hAnsi="宋体" w:cs="宋体" w:eastAsia="宋体"/>
                      <w:sz w:val="21"/>
                    </w:rPr>
                    <w:t>3s高压回路据负荷不同进行调整；</w:t>
                  </w:r>
                </w:p>
                <w:p>
                  <w:pPr>
                    <w:pStyle w:val="null3"/>
                    <w:jc w:val="both"/>
                  </w:pPr>
                  <w:r>
                    <w:rPr>
                      <w:rFonts w:ascii="宋体" w:hAnsi="宋体" w:cs="宋体" w:eastAsia="宋体"/>
                      <w:sz w:val="21"/>
                    </w:rPr>
                    <w:t>接地回路</w:t>
                  </w:r>
                  <w:r>
                    <w:rPr>
                      <w:rFonts w:ascii="宋体" w:hAnsi="宋体" w:cs="宋体" w:eastAsia="宋体"/>
                      <w:sz w:val="21"/>
                    </w:rPr>
                    <w:t>：</w:t>
                  </w:r>
                  <w:r>
                    <w:rPr>
                      <w:rFonts w:ascii="宋体" w:hAnsi="宋体" w:cs="宋体" w:eastAsia="宋体"/>
                      <w:sz w:val="21"/>
                    </w:rPr>
                    <w:t>20kA</w:t>
                  </w:r>
                  <w:r>
                    <w:rPr>
                      <w:rFonts w:ascii="宋体" w:hAnsi="宋体" w:cs="宋体" w:eastAsia="宋体"/>
                      <w:sz w:val="21"/>
                    </w:rPr>
                    <w:t xml:space="preserve">/ </w:t>
                  </w:r>
                  <w:r>
                    <w:rPr>
                      <w:rFonts w:ascii="宋体" w:hAnsi="宋体" w:cs="宋体" w:eastAsia="宋体"/>
                      <w:sz w:val="21"/>
                    </w:rPr>
                    <w:t>3s</w:t>
                  </w:r>
                </w:p>
                <w:p>
                  <w:pPr>
                    <w:pStyle w:val="null3"/>
                    <w:jc w:val="both"/>
                  </w:pPr>
                  <w:r>
                    <w:rPr>
                      <w:rFonts w:ascii="宋体" w:hAnsi="宋体" w:cs="宋体" w:eastAsia="宋体"/>
                      <w:sz w:val="21"/>
                    </w:rPr>
                    <w:t>开关额定动稳定电流及时间（峰值</w:t>
                  </w:r>
                  <w:r>
                    <w:rPr>
                      <w:rFonts w:ascii="宋体" w:hAnsi="宋体" w:cs="宋体" w:eastAsia="宋体"/>
                      <w:sz w:val="21"/>
                    </w:rPr>
                    <w:t>）</w:t>
                  </w:r>
                  <w:r>
                    <w:rPr>
                      <w:rFonts w:ascii="宋体" w:hAnsi="宋体" w:cs="宋体" w:eastAsia="宋体"/>
                      <w:sz w:val="21"/>
                    </w:rPr>
                    <w:t>：高压回路</w:t>
                  </w:r>
                  <w:r>
                    <w:rPr>
                      <w:rFonts w:ascii="宋体" w:hAnsi="宋体" w:cs="宋体" w:eastAsia="宋体"/>
                      <w:sz w:val="21"/>
                    </w:rPr>
                    <w:t>50 kA；</w:t>
                  </w:r>
                </w:p>
                <w:p>
                  <w:pPr>
                    <w:pStyle w:val="null3"/>
                    <w:jc w:val="both"/>
                  </w:pPr>
                  <w:r>
                    <w:rPr>
                      <w:rFonts w:ascii="宋体" w:hAnsi="宋体" w:cs="宋体" w:eastAsia="宋体"/>
                      <w:sz w:val="21"/>
                    </w:rPr>
                    <w:t>工频耐压</w:t>
                  </w:r>
                  <w:r>
                    <w:rPr>
                      <w:rFonts w:ascii="宋体" w:hAnsi="宋体" w:cs="宋体" w:eastAsia="宋体"/>
                      <w:sz w:val="21"/>
                    </w:rPr>
                    <w:t>：高压开关回路</w:t>
                  </w:r>
                  <w:r>
                    <w:rPr>
                      <w:rFonts w:ascii="宋体" w:hAnsi="宋体" w:cs="宋体" w:eastAsia="宋体"/>
                      <w:sz w:val="21"/>
                    </w:rPr>
                    <w:t>42kV：高压断口48kV</w:t>
                  </w:r>
                  <w:r>
                    <w:rPr>
                      <w:rFonts w:ascii="宋体" w:hAnsi="宋体" w:cs="宋体" w:eastAsia="宋体"/>
                      <w:sz w:val="21"/>
                    </w:rPr>
                    <w:t>；</w:t>
                  </w:r>
                </w:p>
                <w:p>
                  <w:pPr>
                    <w:pStyle w:val="null3"/>
                    <w:jc w:val="both"/>
                  </w:pPr>
                  <w:r>
                    <w:rPr>
                      <w:rFonts w:ascii="宋体" w:hAnsi="宋体" w:cs="宋体" w:eastAsia="宋体"/>
                      <w:sz w:val="21"/>
                    </w:rPr>
                    <w:t>控制与辅助回路：</w:t>
                  </w:r>
                  <w:r>
                    <w:rPr>
                      <w:rFonts w:ascii="宋体" w:hAnsi="宋体" w:cs="宋体" w:eastAsia="宋体"/>
                      <w:sz w:val="21"/>
                    </w:rPr>
                    <w:t>2.0kV</w:t>
                  </w:r>
                  <w:r>
                    <w:rPr>
                      <w:rFonts w:ascii="宋体" w:hAnsi="宋体" w:cs="宋体" w:eastAsia="宋体"/>
                      <w:sz w:val="21"/>
                    </w:rPr>
                    <w:t>；</w:t>
                  </w:r>
                </w:p>
                <w:p>
                  <w:pPr>
                    <w:pStyle w:val="null3"/>
                    <w:jc w:val="both"/>
                  </w:pPr>
                  <w:r>
                    <w:rPr>
                      <w:rFonts w:ascii="宋体" w:hAnsi="宋体" w:cs="宋体" w:eastAsia="宋体"/>
                      <w:sz w:val="21"/>
                    </w:rPr>
                    <w:t>雷电冲击耐压</w:t>
                  </w:r>
                  <w:r>
                    <w:rPr>
                      <w:rFonts w:ascii="宋体" w:hAnsi="宋体" w:cs="宋体" w:eastAsia="宋体"/>
                      <w:sz w:val="21"/>
                    </w:rPr>
                    <w:t>：</w:t>
                  </w:r>
                  <w:r>
                    <w:rPr>
                      <w:rFonts w:ascii="宋体" w:hAnsi="宋体" w:cs="宋体" w:eastAsia="宋体"/>
                      <w:sz w:val="21"/>
                    </w:rPr>
                    <w:t>高压回路</w:t>
                  </w:r>
                  <w:r>
                    <w:rPr>
                      <w:rFonts w:ascii="宋体" w:hAnsi="宋体" w:cs="宋体" w:eastAsia="宋体"/>
                      <w:sz w:val="21"/>
                    </w:rPr>
                    <w:t>75kV：高压断口85kV</w:t>
                  </w:r>
                  <w:r>
                    <w:rPr>
                      <w:rFonts w:ascii="宋体" w:hAnsi="宋体" w:cs="宋体" w:eastAsia="宋体"/>
                      <w:sz w:val="21"/>
                    </w:rPr>
                    <w:t>；</w:t>
                  </w:r>
                </w:p>
                <w:p>
                  <w:pPr>
                    <w:pStyle w:val="null3"/>
                    <w:jc w:val="both"/>
                  </w:pPr>
                  <w:r>
                    <w:rPr>
                      <w:rFonts w:ascii="宋体" w:hAnsi="宋体" w:cs="宋体" w:eastAsia="宋体"/>
                      <w:sz w:val="21"/>
                    </w:rPr>
                    <w:t>箱壳防护等级：不低于</w:t>
                  </w:r>
                  <w:r>
                    <w:rPr>
                      <w:rFonts w:ascii="宋体" w:hAnsi="宋体" w:cs="宋体" w:eastAsia="宋体"/>
                      <w:sz w:val="21"/>
                    </w:rPr>
                    <w:t>IP33;允许温升高压设备的允许温升值见 GB /T11022-1999规定</w:t>
                  </w:r>
                  <w:r>
                    <w:rPr>
                      <w:rFonts w:ascii="宋体" w:hAnsi="宋体" w:cs="宋体" w:eastAsia="宋体"/>
                      <w:sz w:val="21"/>
                    </w:rPr>
                    <w:t>；</w:t>
                  </w:r>
                </w:p>
                <w:p>
                  <w:pPr>
                    <w:pStyle w:val="null3"/>
                    <w:jc w:val="both"/>
                  </w:pPr>
                  <w:r>
                    <w:rPr>
                      <w:rFonts w:ascii="宋体" w:hAnsi="宋体" w:cs="宋体" w:eastAsia="宋体"/>
                      <w:sz w:val="21"/>
                    </w:rPr>
                    <w:t>2.</w:t>
                  </w:r>
                  <w:r>
                    <w:rPr>
                      <w:rFonts w:ascii="宋体" w:hAnsi="宋体" w:cs="宋体" w:eastAsia="宋体"/>
                      <w:sz w:val="21"/>
                    </w:rPr>
                    <w:t>负荷开关的、接地开关分别配置不同的操作孔，如采用单孔结构，必须配置联锁限位装置，在开关分合闸、接地操作之间作切换。操作把手为</w:t>
                  </w:r>
                  <w:r>
                    <w:rPr>
                      <w:rFonts w:ascii="宋体" w:hAnsi="宋体" w:cs="宋体" w:eastAsia="宋体"/>
                      <w:sz w:val="21"/>
                    </w:rPr>
                    <w:t>“十字型”,“十字型”横杆为传动杆，竖杆为操作手柄，传动杆两端分別为负荷开关操作接口和接地操作接口，负荷开关操作接口采用六角结构，接地操作接口采用四角结构。</w:t>
                  </w:r>
                </w:p>
                <w:p>
                  <w:pPr>
                    <w:pStyle w:val="null3"/>
                    <w:jc w:val="both"/>
                  </w:pPr>
                  <w:r>
                    <w:rPr>
                      <w:rFonts w:ascii="宋体" w:hAnsi="宋体" w:cs="宋体" w:eastAsia="宋体"/>
                      <w:sz w:val="21"/>
                    </w:rPr>
                    <w:t>3.负荷开关属于</w:t>
                  </w:r>
                  <w:r>
                    <w:rPr>
                      <w:rFonts w:ascii="宋体" w:hAnsi="宋体" w:cs="宋体" w:eastAsia="宋体"/>
                      <w:sz w:val="21"/>
                    </w:rPr>
                    <w:t>组合电器</w:t>
                  </w:r>
                  <w:r>
                    <w:rPr>
                      <w:rFonts w:ascii="宋体" w:hAnsi="宋体" w:cs="宋体" w:eastAsia="宋体"/>
                      <w:sz w:val="21"/>
                    </w:rPr>
                    <w:t>，</w:t>
                  </w:r>
                  <w:r>
                    <w:rPr>
                      <w:rFonts w:ascii="宋体" w:hAnsi="宋体" w:cs="宋体" w:eastAsia="宋体"/>
                      <w:sz w:val="21"/>
                    </w:rPr>
                    <w:t>熔断器熔丝额定电流应与负荷进行匹配，熔断器参数为：额定电压</w:t>
                  </w:r>
                  <w:r>
                    <w:rPr>
                      <w:rFonts w:ascii="宋体" w:hAnsi="宋体" w:cs="宋体" w:eastAsia="宋体"/>
                      <w:sz w:val="21"/>
                    </w:rPr>
                    <w:t>12kV，额定开断电流（有效值）31.5kA，额定电流要考虑与配变的配合。</w:t>
                  </w:r>
                </w:p>
                <w:p>
                  <w:pPr>
                    <w:pStyle w:val="null3"/>
                    <w:jc w:val="both"/>
                  </w:pPr>
                  <w:r>
                    <w:rPr>
                      <w:rFonts w:ascii="宋体" w:hAnsi="宋体" w:cs="宋体" w:eastAsia="宋体"/>
                      <w:sz w:val="21"/>
                    </w:rPr>
                    <w:t>4.</w:t>
                  </w:r>
                  <w:r>
                    <w:rPr>
                      <w:rFonts w:ascii="宋体" w:hAnsi="宋体" w:cs="宋体" w:eastAsia="宋体"/>
                      <w:sz w:val="21"/>
                    </w:rPr>
                    <w:t>熔断器撞击器与负荷开关脱扣器之间的联动装置熔斯器撞击器与负荷开关脱扣器之间的联动装置应在三相和单相两种条件下，在给定的撞击器型号的最大和最小能量下及相应撞击器的动作方式（弹簧式）下，应使负荷开关良好地操作。</w:t>
                  </w:r>
                </w:p>
              </w:tc>
              <w:tc>
                <w:tcPr>
                  <w:tcW w:type="dxa" w:w="1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台</w:t>
                  </w:r>
                </w:p>
              </w:tc>
              <w:tc>
                <w:tcPr>
                  <w:tcW w:type="dxa" w:w="1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7</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避雷器</w:t>
                  </w:r>
                </w:p>
              </w:tc>
              <w:tc>
                <w:tcPr>
                  <w:tcW w:type="dxa" w:w="1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宋体" w:hAnsi="宋体" w:cs="宋体" w:eastAsia="宋体"/>
                      <w:sz w:val="21"/>
                    </w:rPr>
                    <w:t>1.金属氧化物避雷器主要参数：</w:t>
                  </w:r>
                </w:p>
                <w:p>
                  <w:pPr>
                    <w:pStyle w:val="null3"/>
                    <w:jc w:val="both"/>
                  </w:pPr>
                  <w:r>
                    <w:rPr>
                      <w:rFonts w:ascii="宋体" w:hAnsi="宋体" w:cs="宋体" w:eastAsia="宋体"/>
                      <w:sz w:val="21"/>
                    </w:rPr>
                    <w:t>避雷器额定电压：</w:t>
                  </w:r>
                  <w:r>
                    <w:rPr>
                      <w:rFonts w:ascii="宋体" w:hAnsi="宋体" w:cs="宋体" w:eastAsia="宋体"/>
                      <w:sz w:val="21"/>
                    </w:rPr>
                    <w:t>17kV</w:t>
                  </w:r>
                </w:p>
                <w:p>
                  <w:pPr>
                    <w:pStyle w:val="null3"/>
                    <w:jc w:val="both"/>
                  </w:pPr>
                  <w:r>
                    <w:rPr>
                      <w:rFonts w:ascii="宋体" w:hAnsi="宋体" w:cs="宋体" w:eastAsia="宋体"/>
                      <w:sz w:val="21"/>
                    </w:rPr>
                    <w:t>系统额定电压</w:t>
                  </w:r>
                  <w:r>
                    <w:rPr>
                      <w:rFonts w:ascii="宋体" w:hAnsi="宋体" w:cs="宋体" w:eastAsia="宋体"/>
                      <w:sz w:val="21"/>
                    </w:rPr>
                    <w:t>10kV</w:t>
                  </w:r>
                </w:p>
                <w:p>
                  <w:pPr>
                    <w:pStyle w:val="null3"/>
                    <w:jc w:val="both"/>
                  </w:pPr>
                  <w:r>
                    <w:rPr>
                      <w:rFonts w:ascii="宋体" w:hAnsi="宋体" w:cs="宋体" w:eastAsia="宋体"/>
                      <w:sz w:val="21"/>
                    </w:rPr>
                    <w:t>持续运行电压</w:t>
                  </w:r>
                  <w:r>
                    <w:rPr>
                      <w:rFonts w:ascii="宋体" w:hAnsi="宋体" w:cs="宋体" w:eastAsia="宋体"/>
                      <w:sz w:val="21"/>
                    </w:rPr>
                    <w:t>13.6kV</w:t>
                  </w:r>
                </w:p>
                <w:p>
                  <w:pPr>
                    <w:pStyle w:val="null3"/>
                    <w:jc w:val="both"/>
                  </w:pPr>
                  <w:r>
                    <w:rPr>
                      <w:rFonts w:ascii="宋体" w:hAnsi="宋体" w:cs="宋体" w:eastAsia="宋体"/>
                      <w:sz w:val="21"/>
                    </w:rPr>
                    <w:t>直流参考电压</w:t>
                  </w:r>
                  <w:r>
                    <w:rPr>
                      <w:rFonts w:ascii="宋体" w:hAnsi="宋体" w:cs="宋体" w:eastAsia="宋体"/>
                      <w:sz w:val="21"/>
                    </w:rPr>
                    <w:t>U1mA ：25kV</w:t>
                  </w:r>
                </w:p>
                <w:p>
                  <w:pPr>
                    <w:pStyle w:val="null3"/>
                    <w:jc w:val="both"/>
                  </w:pPr>
                  <w:r>
                    <w:rPr>
                      <w:rFonts w:ascii="宋体" w:hAnsi="宋体" w:cs="宋体" w:eastAsia="宋体"/>
                      <w:sz w:val="21"/>
                    </w:rPr>
                    <w:t>方波通流容量</w:t>
                  </w:r>
                  <w:r>
                    <w:rPr>
                      <w:rFonts w:ascii="宋体" w:hAnsi="宋体" w:cs="宋体" w:eastAsia="宋体"/>
                      <w:sz w:val="21"/>
                    </w:rPr>
                    <w:t>2ms 18次： 100A</w:t>
                  </w:r>
                </w:p>
                <w:p>
                  <w:pPr>
                    <w:pStyle w:val="null3"/>
                    <w:jc w:val="both"/>
                  </w:pPr>
                  <w:r>
                    <w:rPr>
                      <w:rFonts w:ascii="宋体" w:hAnsi="宋体" w:cs="宋体" w:eastAsia="宋体"/>
                      <w:sz w:val="21"/>
                    </w:rPr>
                    <w:t>0.75UImA泄露电流不大于于：50uA</w:t>
                  </w:r>
                </w:p>
                <w:p>
                  <w:pPr>
                    <w:pStyle w:val="null3"/>
                    <w:jc w:val="both"/>
                  </w:pPr>
                  <w:r>
                    <w:rPr>
                      <w:rFonts w:ascii="宋体" w:hAnsi="宋体" w:cs="宋体" w:eastAsia="宋体"/>
                      <w:sz w:val="21"/>
                    </w:rPr>
                    <w:t>爬电比距：</w:t>
                  </w:r>
                  <w:r>
                    <w:rPr>
                      <w:rFonts w:ascii="宋体" w:hAnsi="宋体" w:cs="宋体" w:eastAsia="宋体"/>
                      <w:sz w:val="21"/>
                    </w:rPr>
                    <w:t>27mm/kV</w:t>
                  </w:r>
                </w:p>
                <w:p>
                  <w:pPr>
                    <w:pStyle w:val="null3"/>
                    <w:jc w:val="both"/>
                  </w:pPr>
                  <w:r>
                    <w:rPr>
                      <w:rFonts w:ascii="宋体" w:hAnsi="宋体" w:cs="宋体" w:eastAsia="宋体"/>
                      <w:sz w:val="21"/>
                    </w:rPr>
                    <w:t>2.机械强度满足相关要求，应能够承受顶端最大允许水平拉力与风压力折算到顶端的集中作用力之和2的2.5倍的负载而不破坏；</w:t>
                  </w:r>
                </w:p>
                <w:p>
                  <w:pPr>
                    <w:pStyle w:val="null3"/>
                    <w:jc w:val="both"/>
                  </w:pPr>
                  <w:r>
                    <w:rPr>
                      <w:rFonts w:ascii="宋体" w:hAnsi="宋体" w:cs="宋体" w:eastAsia="宋体"/>
                      <w:sz w:val="21"/>
                    </w:rPr>
                    <w:t>3.</w:t>
                  </w:r>
                  <w:r>
                    <w:rPr>
                      <w:rFonts w:ascii="宋体" w:hAnsi="宋体" w:cs="宋体" w:eastAsia="宋体"/>
                      <w:sz w:val="21"/>
                    </w:rPr>
                    <w:t>避雷器的安装位置便于试验，接地符合有关标准的规定</w:t>
                  </w:r>
                  <w:r>
                    <w:rPr>
                      <w:rFonts w:ascii="宋体" w:hAnsi="宋体" w:cs="宋体" w:eastAsia="宋体"/>
                      <w:sz w:val="21"/>
                    </w:rPr>
                    <w:t>；</w:t>
                  </w:r>
                </w:p>
                <w:p>
                  <w:pPr>
                    <w:pStyle w:val="null3"/>
                    <w:jc w:val="both"/>
                  </w:pPr>
                  <w:r>
                    <w:rPr>
                      <w:rFonts w:ascii="宋体" w:hAnsi="宋体" w:cs="宋体" w:eastAsia="宋体"/>
                      <w:sz w:val="21"/>
                    </w:rPr>
                    <w:t>4.</w:t>
                  </w:r>
                  <w:r>
                    <w:rPr>
                      <w:rFonts w:ascii="宋体" w:hAnsi="宋体" w:cs="宋体" w:eastAsia="宋体"/>
                      <w:sz w:val="21"/>
                    </w:rPr>
                    <w:t>要求</w:t>
                  </w:r>
                  <w:r>
                    <w:rPr>
                      <w:rFonts w:ascii="宋体" w:hAnsi="宋体" w:cs="宋体" w:eastAsia="宋体"/>
                      <w:sz w:val="21"/>
                    </w:rPr>
                    <w:t>10kV避雷器安装在负荷开关间隔内</w:t>
                  </w:r>
                  <w:r>
                    <w:rPr>
                      <w:rFonts w:ascii="宋体" w:hAnsi="宋体" w:cs="宋体" w:eastAsia="宋体"/>
                      <w:sz w:val="21"/>
                    </w:rPr>
                    <w:t>，外漏铁件应有良好的防腐性能；</w:t>
                  </w:r>
                </w:p>
                <w:p>
                  <w:pPr>
                    <w:pStyle w:val="null3"/>
                    <w:jc w:val="both"/>
                  </w:pPr>
                  <w:r>
                    <w:rPr>
                      <w:rFonts w:ascii="宋体" w:hAnsi="宋体" w:cs="宋体" w:eastAsia="宋体"/>
                      <w:sz w:val="21"/>
                    </w:rPr>
                    <w:t>5.接地：避雷器装设满足接地热稳定电流要求的接地极板，并配有与接地线连接用的接地螺钉，螺钉的直径不小于12mm。</w:t>
                  </w:r>
                </w:p>
              </w:tc>
              <w:tc>
                <w:tcPr>
                  <w:tcW w:type="dxa" w:w="1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台</w:t>
                  </w:r>
                </w:p>
              </w:tc>
              <w:tc>
                <w:tcPr>
                  <w:tcW w:type="dxa" w:w="1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8</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变压器</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1.</w:t>
                  </w:r>
                  <w:r>
                    <w:rPr>
                      <w:rFonts w:ascii="宋体" w:hAnsi="宋体" w:cs="宋体" w:eastAsia="宋体"/>
                      <w:sz w:val="21"/>
                    </w:rPr>
                    <w:t>变压器技术参数</w:t>
                  </w:r>
                </w:p>
                <w:p>
                  <w:pPr>
                    <w:pStyle w:val="null3"/>
                    <w:jc w:val="both"/>
                  </w:pPr>
                  <w:r>
                    <w:rPr>
                      <w:rFonts w:ascii="宋体" w:hAnsi="宋体" w:cs="宋体" w:eastAsia="宋体"/>
                      <w:sz w:val="21"/>
                    </w:rPr>
                    <w:t>型号：</w:t>
                  </w:r>
                  <w:r>
                    <w:rPr>
                      <w:rFonts w:ascii="宋体" w:hAnsi="宋体" w:cs="宋体" w:eastAsia="宋体"/>
                      <w:sz w:val="21"/>
                    </w:rPr>
                    <w:t xml:space="preserve">SCB13-500kVA 10/0.4kV </w:t>
                  </w:r>
                  <w:r>
                    <w:rPr>
                      <w:rFonts w:ascii="宋体" w:hAnsi="宋体" w:cs="宋体" w:eastAsia="宋体"/>
                      <w:sz w:val="21"/>
                    </w:rPr>
                    <w:t>环氧树脂浇注干式风冷三相变压器，</w:t>
                  </w:r>
                </w:p>
                <w:p>
                  <w:pPr>
                    <w:pStyle w:val="null3"/>
                    <w:jc w:val="both"/>
                  </w:pPr>
                  <w:r>
                    <w:rPr>
                      <w:rFonts w:ascii="宋体" w:hAnsi="宋体" w:cs="宋体" w:eastAsia="宋体"/>
                      <w:sz w:val="21"/>
                    </w:rPr>
                    <w:t>高压侧</w:t>
                  </w:r>
                  <w:r>
                    <w:rPr>
                      <w:rFonts w:ascii="宋体" w:hAnsi="宋体" w:cs="宋体" w:eastAsia="宋体"/>
                      <w:sz w:val="21"/>
                    </w:rPr>
                    <w:t>电压：</w:t>
                  </w:r>
                  <w:r>
                    <w:rPr>
                      <w:rFonts w:ascii="宋体" w:hAnsi="宋体" w:cs="宋体" w:eastAsia="宋体"/>
                      <w:sz w:val="21"/>
                    </w:rPr>
                    <w:t>10kV</w:t>
                  </w:r>
                  <w:r>
                    <w:rPr>
                      <w:rFonts w:ascii="宋体" w:hAnsi="宋体" w:cs="宋体" w:eastAsia="宋体"/>
                      <w:sz w:val="21"/>
                    </w:rPr>
                    <w:t>；</w:t>
                  </w:r>
                </w:p>
                <w:p>
                  <w:pPr>
                    <w:pStyle w:val="null3"/>
                    <w:jc w:val="both"/>
                  </w:pPr>
                  <w:r>
                    <w:rPr>
                      <w:rFonts w:ascii="宋体" w:hAnsi="宋体" w:cs="宋体" w:eastAsia="宋体"/>
                      <w:sz w:val="21"/>
                    </w:rPr>
                    <w:t>初级抽头：</w:t>
                  </w:r>
                  <w:r>
                    <w:rPr>
                      <w:rFonts w:ascii="宋体" w:hAnsi="宋体" w:cs="宋体" w:eastAsia="宋体"/>
                      <w:sz w:val="21"/>
                    </w:rPr>
                    <w:t>+2X2.5%、0、-2X2.5％抽头</w:t>
                  </w:r>
                  <w:r>
                    <w:rPr>
                      <w:rFonts w:ascii="宋体" w:hAnsi="宋体" w:cs="宋体" w:eastAsia="宋体"/>
                      <w:sz w:val="21"/>
                    </w:rPr>
                    <w:t>；</w:t>
                  </w:r>
                </w:p>
                <w:p>
                  <w:pPr>
                    <w:pStyle w:val="null3"/>
                    <w:jc w:val="both"/>
                  </w:pPr>
                  <w:r>
                    <w:rPr>
                      <w:rFonts w:ascii="宋体" w:hAnsi="宋体" w:cs="宋体" w:eastAsia="宋体"/>
                      <w:sz w:val="21"/>
                    </w:rPr>
                    <w:t>频</w:t>
                  </w:r>
                  <w:r>
                    <w:rPr>
                      <w:rFonts w:ascii="宋体" w:hAnsi="宋体" w:cs="宋体" w:eastAsia="宋体"/>
                      <w:sz w:val="21"/>
                    </w:rPr>
                    <w:t>率：</w:t>
                  </w:r>
                  <w:r>
                    <w:rPr>
                      <w:rFonts w:ascii="宋体" w:hAnsi="宋体" w:cs="宋体" w:eastAsia="宋体"/>
                      <w:sz w:val="21"/>
                    </w:rPr>
                    <w:t>50HZ</w:t>
                  </w:r>
                </w:p>
                <w:p>
                  <w:pPr>
                    <w:pStyle w:val="null3"/>
                    <w:jc w:val="both"/>
                  </w:pPr>
                  <w:r>
                    <w:rPr>
                      <w:rFonts w:ascii="宋体" w:hAnsi="宋体" w:cs="宋体" w:eastAsia="宋体"/>
                      <w:sz w:val="21"/>
                    </w:rPr>
                    <w:t>组别：</w:t>
                  </w:r>
                  <w:r>
                    <w:rPr>
                      <w:rFonts w:ascii="宋体" w:hAnsi="宋体" w:cs="宋体" w:eastAsia="宋体"/>
                      <w:sz w:val="21"/>
                    </w:rPr>
                    <w:t>Dyn11</w:t>
                  </w:r>
                  <w:r>
                    <w:rPr>
                      <w:rFonts w:ascii="calibri" w:hAnsi="calibri" w:cs="calibri" w:eastAsia="calibri"/>
                      <w:sz w:val="21"/>
                    </w:rPr>
                    <w:t xml:space="preserve"> </w:t>
                  </w:r>
                  <w:r>
                    <w:rPr>
                      <w:rFonts w:ascii="宋体" w:hAnsi="宋体" w:cs="宋体" w:eastAsia="宋体"/>
                      <w:sz w:val="21"/>
                    </w:rPr>
                    <w:t>；</w:t>
                  </w:r>
                </w:p>
                <w:p>
                  <w:pPr>
                    <w:pStyle w:val="null3"/>
                    <w:jc w:val="both"/>
                  </w:pPr>
                  <w:r>
                    <w:rPr>
                      <w:rFonts w:ascii="宋体" w:hAnsi="宋体" w:cs="宋体" w:eastAsia="宋体"/>
                      <w:sz w:val="21"/>
                    </w:rPr>
                    <w:t>二次电压：</w:t>
                  </w:r>
                  <w:r>
                    <w:rPr>
                      <w:rFonts w:ascii="宋体" w:hAnsi="宋体" w:cs="宋体" w:eastAsia="宋体"/>
                      <w:sz w:val="21"/>
                    </w:rPr>
                    <w:t>400V</w:t>
                  </w:r>
                  <w:r>
                    <w:rPr>
                      <w:rFonts w:ascii="宋体" w:hAnsi="宋体" w:cs="宋体" w:eastAsia="宋体"/>
                      <w:sz w:val="21"/>
                    </w:rPr>
                    <w:t>；</w:t>
                  </w:r>
                </w:p>
                <w:p>
                  <w:pPr>
                    <w:pStyle w:val="null3"/>
                    <w:jc w:val="both"/>
                  </w:pPr>
                  <w:r>
                    <w:rPr>
                      <w:rFonts w:ascii="宋体" w:hAnsi="宋体" w:cs="宋体" w:eastAsia="宋体"/>
                      <w:sz w:val="21"/>
                    </w:rPr>
                    <w:t>调压方式：分接头</w:t>
                  </w:r>
                  <w:r>
                    <w:rPr>
                      <w:rFonts w:ascii="宋体" w:hAnsi="宋体" w:cs="宋体" w:eastAsia="宋体"/>
                      <w:sz w:val="21"/>
                    </w:rPr>
                    <w:t>；</w:t>
                  </w:r>
                </w:p>
                <w:p>
                  <w:pPr>
                    <w:pStyle w:val="null3"/>
                    <w:jc w:val="both"/>
                  </w:pPr>
                  <w:r>
                    <w:rPr>
                      <w:rFonts w:ascii="宋体" w:hAnsi="宋体" w:cs="宋体" w:eastAsia="宋体"/>
                      <w:sz w:val="21"/>
                    </w:rPr>
                    <w:t>中性点接地方式：</w:t>
                  </w:r>
                  <w:r>
                    <w:rPr>
                      <w:rFonts w:ascii="宋体" w:hAnsi="宋体" w:cs="宋体" w:eastAsia="宋体"/>
                      <w:sz w:val="21"/>
                    </w:rPr>
                    <w:t>10kV系统为小电阻直接接地</w:t>
                  </w:r>
                  <w:r>
                    <w:rPr>
                      <w:rFonts w:ascii="宋体" w:hAnsi="宋体" w:cs="宋体" w:eastAsia="宋体"/>
                      <w:sz w:val="21"/>
                    </w:rPr>
                    <w:t>；</w:t>
                  </w:r>
                </w:p>
                <w:p>
                  <w:pPr>
                    <w:pStyle w:val="null3"/>
                    <w:jc w:val="both"/>
                  </w:pPr>
                  <w:r>
                    <w:rPr>
                      <w:rFonts w:ascii="宋体" w:hAnsi="宋体" w:cs="宋体" w:eastAsia="宋体"/>
                      <w:sz w:val="21"/>
                    </w:rPr>
                    <w:t>冷却方式：自冷（带冷却风机及温控器）</w:t>
                  </w:r>
                  <w:r>
                    <w:rPr>
                      <w:rFonts w:ascii="宋体" w:hAnsi="宋体" w:cs="宋体" w:eastAsia="宋体"/>
                      <w:sz w:val="21"/>
                    </w:rPr>
                    <w:t>；</w:t>
                  </w:r>
                </w:p>
                <w:p>
                  <w:pPr>
                    <w:pStyle w:val="null3"/>
                    <w:jc w:val="both"/>
                  </w:pPr>
                  <w:r>
                    <w:rPr>
                      <w:rFonts w:ascii="宋体" w:hAnsi="宋体" w:cs="宋体" w:eastAsia="宋体"/>
                      <w:sz w:val="21"/>
                    </w:rPr>
                    <w:t>运行方式：降压运行</w:t>
                  </w:r>
                  <w:r>
                    <w:rPr>
                      <w:rFonts w:ascii="宋体" w:hAnsi="宋体" w:cs="宋体" w:eastAsia="宋体"/>
                      <w:sz w:val="21"/>
                    </w:rPr>
                    <w:t>；</w:t>
                  </w:r>
                </w:p>
                <w:p>
                  <w:pPr>
                    <w:pStyle w:val="null3"/>
                    <w:jc w:val="both"/>
                  </w:pPr>
                  <w:r>
                    <w:rPr>
                      <w:rFonts w:ascii="宋体" w:hAnsi="宋体" w:cs="宋体" w:eastAsia="宋体"/>
                      <w:sz w:val="21"/>
                    </w:rPr>
                    <w:t>接线方式：高压侧电缆直接接线，低压侧铜排连接</w:t>
                  </w:r>
                  <w:r>
                    <w:rPr>
                      <w:rFonts w:ascii="宋体" w:hAnsi="宋体" w:cs="宋体" w:eastAsia="宋体"/>
                      <w:sz w:val="21"/>
                    </w:rPr>
                    <w:t>；</w:t>
                  </w:r>
                </w:p>
                <w:p>
                  <w:pPr>
                    <w:pStyle w:val="null3"/>
                    <w:jc w:val="both"/>
                  </w:pPr>
                  <w:r>
                    <w:rPr>
                      <w:rFonts w:ascii="宋体" w:hAnsi="宋体" w:cs="宋体" w:eastAsia="宋体"/>
                      <w:sz w:val="21"/>
                    </w:rPr>
                    <w:t>外壳防护：</w:t>
                  </w:r>
                  <w:r>
                    <w:rPr>
                      <w:rFonts w:ascii="宋体" w:hAnsi="宋体" w:cs="宋体" w:eastAsia="宋体"/>
                      <w:sz w:val="21"/>
                    </w:rPr>
                    <w:t>IP31，要求考虑变压器散热。</w:t>
                  </w:r>
                </w:p>
                <w:p>
                  <w:pPr>
                    <w:pStyle w:val="null3"/>
                    <w:jc w:val="both"/>
                  </w:pPr>
                  <w:r>
                    <w:rPr>
                      <w:rFonts w:ascii="宋体" w:hAnsi="宋体" w:cs="宋体" w:eastAsia="宋体"/>
                      <w:sz w:val="21"/>
                    </w:rPr>
                    <w:t>温升极限：干式变压器的温升极限应满足</w:t>
                  </w:r>
                  <w:r>
                    <w:rPr>
                      <w:rFonts w:ascii="宋体" w:hAnsi="宋体" w:cs="宋体" w:eastAsia="宋体"/>
                      <w:sz w:val="21"/>
                    </w:rPr>
                    <w:t>GB1094.11中的要求。并且温升按 B 级</w:t>
                  </w:r>
                </w:p>
                <w:p>
                  <w:pPr>
                    <w:pStyle w:val="null3"/>
                    <w:jc w:val="both"/>
                  </w:pPr>
                  <w:r>
                    <w:rPr>
                      <w:rFonts w:ascii="宋体" w:hAnsi="宋体" w:cs="宋体" w:eastAsia="宋体"/>
                      <w:sz w:val="21"/>
                    </w:rPr>
                    <w:t>变压器高、低压出线及接线排应有足够的载流截面和接触面，电流密度不应超过</w:t>
                  </w:r>
                  <w:r>
                    <w:rPr>
                      <w:rFonts w:ascii="宋体" w:hAnsi="宋体" w:cs="宋体" w:eastAsia="宋体"/>
                      <w:sz w:val="21"/>
                    </w:rPr>
                    <w:t>0.1A/ mm 。</w:t>
                  </w:r>
                </w:p>
                <w:p>
                  <w:pPr>
                    <w:pStyle w:val="null3"/>
                    <w:jc w:val="both"/>
                  </w:pPr>
                  <w:r>
                    <w:rPr>
                      <w:rFonts w:ascii="宋体" w:hAnsi="宋体" w:cs="宋体" w:eastAsia="宋体"/>
                      <w:sz w:val="21"/>
                    </w:rPr>
                    <w:t>2.</w:t>
                  </w:r>
                  <w:r>
                    <w:rPr>
                      <w:rFonts w:ascii="宋体" w:hAnsi="宋体" w:cs="宋体" w:eastAsia="宋体"/>
                      <w:sz w:val="21"/>
                    </w:rPr>
                    <w:t>过负荷能力</w:t>
                  </w:r>
                  <w:r>
                    <w:rPr>
                      <w:rFonts w:ascii="宋体" w:hAnsi="宋体" w:cs="宋体" w:eastAsia="宋体"/>
                      <w:sz w:val="21"/>
                    </w:rPr>
                    <w:t>：</w:t>
                  </w:r>
                  <w:r>
                    <w:rPr>
                      <w:rFonts w:ascii="宋体" w:hAnsi="宋体" w:cs="宋体" w:eastAsia="宋体"/>
                      <w:sz w:val="21"/>
                    </w:rPr>
                    <w:t>环境温度＋</w:t>
                  </w:r>
                  <w:r>
                    <w:rPr>
                      <w:rFonts w:ascii="宋体" w:hAnsi="宋体" w:cs="宋体" w:eastAsia="宋体"/>
                      <w:sz w:val="21"/>
                    </w:rPr>
                    <w:t>40℃下，在过电压5％时可连续满负载运行，过电压10％时可连续空载运</w:t>
                  </w:r>
                  <w:r>
                    <w:rPr>
                      <w:rFonts w:ascii="宋体" w:hAnsi="宋体" w:cs="宋体" w:eastAsia="宋体"/>
                      <w:sz w:val="21"/>
                    </w:rPr>
                    <w:t>行</w:t>
                  </w:r>
                </w:p>
                <w:p>
                  <w:pPr>
                    <w:pStyle w:val="null3"/>
                    <w:jc w:val="both"/>
                  </w:pPr>
                  <w:r>
                    <w:rPr>
                      <w:rFonts w:ascii="宋体" w:hAnsi="宋体" w:cs="宋体" w:eastAsia="宋体"/>
                      <w:sz w:val="21"/>
                    </w:rPr>
                    <w:t>3.</w:t>
                  </w:r>
                  <w:r>
                    <w:rPr>
                      <w:rFonts w:ascii="宋体" w:hAnsi="宋体" w:cs="宋体" w:eastAsia="宋体"/>
                      <w:sz w:val="21"/>
                    </w:rPr>
                    <w:t>承受短路能力：变压器高、低压绕组及其辅助设备如支持绝缘子，无载切换电压连接片等在变压器高压侧系统阻抗为零（电源为无穷大），在</w:t>
                  </w:r>
                  <w:r>
                    <w:rPr>
                      <w:rFonts w:ascii="宋体" w:hAnsi="宋体" w:cs="宋体" w:eastAsia="宋体"/>
                      <w:sz w:val="21"/>
                    </w:rPr>
                    <w:t>1.05倍额定最高分接电压下，变压器低压侧绕组出口发生三相金属性短路时，变压器不致出现有害的机械和热应力以及电气性能的损伤。</w:t>
                  </w:r>
                </w:p>
                <w:p>
                  <w:pPr>
                    <w:pStyle w:val="null3"/>
                    <w:jc w:val="both"/>
                  </w:pPr>
                  <w:r>
                    <w:rPr>
                      <w:rFonts w:ascii="宋体" w:hAnsi="宋体" w:cs="宋体" w:eastAsia="宋体"/>
                      <w:sz w:val="21"/>
                    </w:rPr>
                    <w:t>4.</w:t>
                  </w:r>
                  <w:r>
                    <w:rPr>
                      <w:rFonts w:ascii="宋体" w:hAnsi="宋体" w:cs="宋体" w:eastAsia="宋体"/>
                      <w:sz w:val="21"/>
                    </w:rPr>
                    <w:t>在</w:t>
                  </w:r>
                  <w:r>
                    <w:rPr>
                      <w:rFonts w:ascii="宋体" w:hAnsi="宋体" w:cs="宋体" w:eastAsia="宋体"/>
                      <w:sz w:val="21"/>
                    </w:rPr>
                    <w:t>10kV侧短路容量额定水平下，低压侧出口短路持续时间3秒，线圈最热点温度不大于铜250℃；最大短路峰值电流持续0.5秒时，变压器各侧线圈应不变形、不位移和松动。</w:t>
                  </w:r>
                </w:p>
                <w:p>
                  <w:pPr>
                    <w:pStyle w:val="null3"/>
                    <w:jc w:val="both"/>
                  </w:pPr>
                  <w:r>
                    <w:rPr>
                      <w:rFonts w:ascii="宋体" w:hAnsi="宋体" w:cs="宋体" w:eastAsia="宋体"/>
                      <w:sz w:val="21"/>
                    </w:rPr>
                    <w:t>5.</w:t>
                  </w:r>
                  <w:r>
                    <w:rPr>
                      <w:rFonts w:ascii="宋体" w:hAnsi="宋体" w:cs="宋体" w:eastAsia="宋体"/>
                      <w:sz w:val="21"/>
                    </w:rPr>
                    <w:t>局部放电水平</w:t>
                  </w:r>
                  <w:r>
                    <w:rPr>
                      <w:rFonts w:ascii="宋体" w:hAnsi="宋体" w:cs="宋体" w:eastAsia="宋体"/>
                      <w:sz w:val="21"/>
                    </w:rPr>
                    <w:t>：</w:t>
                  </w:r>
                  <w:r>
                    <w:rPr>
                      <w:rFonts w:ascii="宋体" w:hAnsi="宋体" w:cs="宋体" w:eastAsia="宋体"/>
                      <w:sz w:val="21"/>
                    </w:rPr>
                    <w:t>局部放电试验方法及局部放电水平应符合</w:t>
                  </w:r>
                  <w:r>
                    <w:rPr>
                      <w:rFonts w:ascii="宋体" w:hAnsi="宋体" w:cs="宋体" w:eastAsia="宋体"/>
                      <w:sz w:val="21"/>
                    </w:rPr>
                    <w:t>GB1094.3-99《电力变压器第三部分绝缘水平和绝缘试验》附录 A “局部放电量测量导则”的有关规定，变压器的局放水平应小于30Pc．局部放电量：在高、低压侧测试局部放电量 Spe (1.1Um/3)</w:t>
                  </w:r>
                  <w:r>
                    <w:rPr>
                      <w:rFonts w:ascii="宋体" w:hAnsi="宋体" w:cs="宋体" w:eastAsia="宋体"/>
                      <w:sz w:val="21"/>
                    </w:rPr>
                    <w:t>；</w:t>
                  </w:r>
                </w:p>
                <w:p>
                  <w:pPr>
                    <w:pStyle w:val="null3"/>
                    <w:jc w:val="both"/>
                  </w:pPr>
                  <w:r>
                    <w:rPr>
                      <w:rFonts w:ascii="宋体" w:hAnsi="宋体" w:cs="宋体" w:eastAsia="宋体"/>
                      <w:sz w:val="21"/>
                    </w:rPr>
                    <w:t>6</w:t>
                  </w:r>
                  <w:r>
                    <w:rPr>
                      <w:rFonts w:ascii="宋体" w:hAnsi="宋体" w:cs="宋体" w:eastAsia="宋体"/>
                      <w:sz w:val="21"/>
                    </w:rPr>
                    <w:t>.噪音水平</w:t>
                  </w:r>
                  <w:r>
                    <w:rPr>
                      <w:rFonts w:ascii="宋体" w:hAnsi="宋体" w:cs="宋体" w:eastAsia="宋体"/>
                      <w:sz w:val="21"/>
                    </w:rPr>
                    <w:t>：</w:t>
                  </w:r>
                  <w:r>
                    <w:rPr>
                      <w:rFonts w:ascii="宋体" w:hAnsi="宋体" w:cs="宋体" w:eastAsia="宋体"/>
                      <w:sz w:val="21"/>
                    </w:rPr>
                    <w:t>按</w:t>
                  </w:r>
                  <w:r>
                    <w:rPr>
                      <w:rFonts w:ascii="宋体" w:hAnsi="宋体" w:cs="宋体" w:eastAsia="宋体"/>
                      <w:sz w:val="21"/>
                    </w:rPr>
                    <w:t>GB7328-87《变压器和电抗器的声级测定》和ZBK41005-89《6-220kV变压器声级》规定执行。当风扇不投入运行时，距设备0.3m处噪声水平不大于6</w:t>
                  </w:r>
                  <w:r>
                    <w:rPr>
                      <w:rFonts w:ascii="宋体" w:hAnsi="宋体" w:cs="宋体" w:eastAsia="宋体"/>
                      <w:sz w:val="21"/>
                    </w:rPr>
                    <w:t>2</w:t>
                  </w:r>
                  <w:r>
                    <w:rPr>
                      <w:rFonts w:ascii="宋体" w:hAnsi="宋体" w:cs="宋体" w:eastAsia="宋体"/>
                      <w:sz w:val="21"/>
                    </w:rPr>
                    <w:t>dB；当风扇全部投入运行时，距设备2m处噪声水平不大于6</w:t>
                  </w:r>
                  <w:r>
                    <w:rPr>
                      <w:rFonts w:ascii="宋体" w:hAnsi="宋体" w:cs="宋体" w:eastAsia="宋体"/>
                      <w:sz w:val="21"/>
                    </w:rPr>
                    <w:t>2</w:t>
                  </w:r>
                  <w:r>
                    <w:rPr>
                      <w:rFonts w:ascii="宋体" w:hAnsi="宋体" w:cs="宋体" w:eastAsia="宋体"/>
                      <w:sz w:val="21"/>
                    </w:rPr>
                    <w:t>dB</w:t>
                  </w:r>
                  <w:r>
                    <w:rPr>
                      <w:rFonts w:ascii="宋体" w:hAnsi="宋体" w:cs="宋体" w:eastAsia="宋体"/>
                      <w:sz w:val="21"/>
                    </w:rPr>
                    <w:t>；</w:t>
                  </w:r>
                </w:p>
                <w:p>
                  <w:pPr>
                    <w:pStyle w:val="null3"/>
                    <w:jc w:val="both"/>
                  </w:pPr>
                  <w:r>
                    <w:rPr>
                      <w:rFonts w:ascii="宋体" w:hAnsi="宋体" w:cs="宋体" w:eastAsia="宋体"/>
                      <w:sz w:val="21"/>
                    </w:rPr>
                    <w:t>7.</w:t>
                  </w:r>
                  <w:r>
                    <w:rPr>
                      <w:rFonts w:ascii="宋体" w:hAnsi="宋体" w:cs="宋体" w:eastAsia="宋体"/>
                      <w:sz w:val="21"/>
                    </w:rPr>
                    <w:t>绝缘电阻：用</w:t>
                  </w:r>
                  <w:r>
                    <w:rPr>
                      <w:rFonts w:ascii="宋体" w:hAnsi="宋体" w:cs="宋体" w:eastAsia="宋体"/>
                      <w:sz w:val="21"/>
                    </w:rPr>
                    <w:t>DC500V兆欧表测量，在20度时， A ）每个绕组对其他绕组及地≥4000M欧</w:t>
                  </w:r>
                  <w:r>
                    <w:rPr>
                      <w:rFonts w:ascii="宋体" w:hAnsi="宋体" w:cs="宋体" w:eastAsia="宋体"/>
                      <w:sz w:val="21"/>
                    </w:rPr>
                    <w:t>，</w:t>
                  </w:r>
                  <w:r>
                    <w:rPr>
                      <w:rFonts w:ascii="宋体" w:hAnsi="宋体" w:cs="宋体" w:eastAsia="宋体"/>
                      <w:sz w:val="21"/>
                    </w:rPr>
                    <w:t xml:space="preserve"> </w:t>
                  </w:r>
                  <w:r>
                    <w:rPr>
                      <w:rFonts w:ascii="宋体" w:hAnsi="宋体" w:cs="宋体" w:eastAsia="宋体"/>
                      <w:sz w:val="21"/>
                    </w:rPr>
                    <w:t>B ）铁芯对地≥300M欧</w:t>
                  </w:r>
                </w:p>
                <w:p>
                  <w:pPr>
                    <w:pStyle w:val="null3"/>
                    <w:jc w:val="both"/>
                  </w:pPr>
                  <w:r>
                    <w:rPr>
                      <w:rFonts w:ascii="宋体" w:hAnsi="宋体" w:cs="宋体" w:eastAsia="宋体"/>
                      <w:sz w:val="21"/>
                    </w:rPr>
                    <w:t>8.</w:t>
                  </w:r>
                  <w:r>
                    <w:rPr>
                      <w:rFonts w:ascii="宋体" w:hAnsi="宋体" w:cs="宋体" w:eastAsia="宋体"/>
                      <w:sz w:val="21"/>
                    </w:rPr>
                    <w:t>损耗：在额定频率和额定电</w:t>
                  </w:r>
                  <w:r>
                    <w:rPr>
                      <w:rFonts w:ascii="宋体" w:hAnsi="宋体" w:cs="宋体" w:eastAsia="宋体"/>
                      <w:sz w:val="21"/>
                    </w:rPr>
                    <w:t>压</w:t>
                  </w:r>
                  <w:r>
                    <w:rPr>
                      <w:rFonts w:ascii="宋体" w:hAnsi="宋体" w:cs="宋体" w:eastAsia="宋体"/>
                      <w:sz w:val="21"/>
                    </w:rPr>
                    <w:t>下的空载电流：</w:t>
                  </w:r>
                  <w:r>
                    <w:rPr>
                      <w:rFonts w:ascii="宋体" w:hAnsi="宋体" w:cs="宋体" w:eastAsia="宋体"/>
                      <w:sz w:val="21"/>
                    </w:rPr>
                    <w:t>0.5%</w:t>
                  </w:r>
                  <w:r>
                    <w:rPr>
                      <w:rFonts w:ascii="宋体" w:hAnsi="宋体" w:cs="宋体" w:eastAsia="宋体"/>
                      <w:sz w:val="21"/>
                    </w:rPr>
                    <w:t>，</w:t>
                  </w:r>
                  <w:r>
                    <w:rPr>
                      <w:rFonts w:ascii="宋体" w:hAnsi="宋体" w:cs="宋体" w:eastAsia="宋体"/>
                      <w:sz w:val="21"/>
                    </w:rPr>
                    <w:t>在额定频率和额定电压下的空载损耗</w:t>
                  </w:r>
                  <w:r>
                    <w:rPr>
                      <w:rFonts w:ascii="宋体" w:hAnsi="宋体" w:cs="宋体" w:eastAsia="宋体"/>
                      <w:sz w:val="21"/>
                    </w:rPr>
                    <w:t>：</w:t>
                  </w:r>
                  <w:r>
                    <w:rPr>
                      <w:rFonts w:ascii="宋体" w:hAnsi="宋体" w:cs="宋体" w:eastAsia="宋体"/>
                      <w:sz w:val="21"/>
                    </w:rPr>
                    <w:t xml:space="preserve">4kW </w:t>
                  </w:r>
                  <w:r>
                    <w:rPr>
                      <w:rFonts w:ascii="宋体" w:hAnsi="宋体" w:cs="宋体" w:eastAsia="宋体"/>
                      <w:sz w:val="21"/>
                    </w:rPr>
                    <w:t>，</w:t>
                  </w:r>
                  <w:r>
                    <w:rPr>
                      <w:rFonts w:ascii="宋体" w:hAnsi="宋体" w:cs="宋体" w:eastAsia="宋体"/>
                      <w:sz w:val="21"/>
                    </w:rPr>
                    <w:t>在</w:t>
                  </w:r>
                  <w:r>
                    <w:rPr>
                      <w:rFonts w:ascii="宋体" w:hAnsi="宋体" w:cs="宋体" w:eastAsia="宋体"/>
                      <w:sz w:val="21"/>
                    </w:rPr>
                    <w:t>75度下的负载损耗</w:t>
                  </w:r>
                  <w:r>
                    <w:rPr>
                      <w:rFonts w:ascii="宋体" w:hAnsi="宋体" w:cs="宋体" w:eastAsia="宋体"/>
                      <w:sz w:val="21"/>
                    </w:rPr>
                    <w:t>：</w:t>
                  </w:r>
                  <w:r>
                    <w:rPr>
                      <w:rFonts w:ascii="宋体" w:hAnsi="宋体" w:cs="宋体" w:eastAsia="宋体"/>
                      <w:sz w:val="21"/>
                    </w:rPr>
                    <w:t>≤</w:t>
                  </w:r>
                  <w:r>
                    <w:rPr>
                      <w:rFonts w:ascii="宋体" w:hAnsi="宋体" w:cs="宋体" w:eastAsia="宋体"/>
                      <w:sz w:val="21"/>
                    </w:rPr>
                    <w:t>15</w:t>
                  </w:r>
                  <w:r>
                    <w:rPr>
                      <w:rFonts w:ascii="宋体" w:hAnsi="宋体" w:cs="宋体" w:eastAsia="宋体"/>
                      <w:sz w:val="21"/>
                    </w:rPr>
                    <w:t>kW</w:t>
                  </w:r>
                  <w:r>
                    <w:rPr>
                      <w:rFonts w:ascii="宋体" w:hAnsi="宋体" w:cs="宋体" w:eastAsia="宋体"/>
                      <w:sz w:val="21"/>
                    </w:rPr>
                    <w:t>；</w:t>
                  </w:r>
                </w:p>
                <w:p>
                  <w:pPr>
                    <w:pStyle w:val="null3"/>
                    <w:jc w:val="both"/>
                  </w:pPr>
                  <w:r>
                    <w:rPr>
                      <w:rFonts w:ascii="宋体" w:hAnsi="宋体" w:cs="宋体" w:eastAsia="宋体"/>
                      <w:sz w:val="21"/>
                    </w:rPr>
                    <w:t>空載损耗，负载损耗及空载电流等严格执行相关标准，具有很好的节能效果，并提供具体数值。</w:t>
                  </w:r>
                </w:p>
                <w:p>
                  <w:pPr>
                    <w:pStyle w:val="null3"/>
                    <w:jc w:val="both"/>
                  </w:pPr>
                  <w:r>
                    <w:rPr>
                      <w:rFonts w:ascii="宋体" w:hAnsi="宋体" w:cs="宋体" w:eastAsia="宋体"/>
                      <w:sz w:val="21"/>
                    </w:rPr>
                    <w:t>9.</w:t>
                  </w:r>
                  <w:r>
                    <w:rPr>
                      <w:rFonts w:ascii="宋体" w:hAnsi="宋体" w:cs="宋体" w:eastAsia="宋体"/>
                      <w:sz w:val="21"/>
                    </w:rPr>
                    <w:t>不锈钢外壳防护：</w:t>
                  </w:r>
                  <w:r>
                    <w:rPr>
                      <w:rFonts w:ascii="宋体" w:hAnsi="宋体" w:cs="宋体" w:eastAsia="宋体"/>
                      <w:sz w:val="21"/>
                    </w:rPr>
                    <w:t>IP31，要求考虑变压器散热。</w:t>
                  </w:r>
                </w:p>
                <w:p>
                  <w:pPr>
                    <w:pStyle w:val="null3"/>
                    <w:jc w:val="both"/>
                  </w:pPr>
                  <w:r>
                    <w:rPr>
                      <w:rFonts w:ascii="宋体" w:hAnsi="宋体" w:cs="宋体" w:eastAsia="宋体"/>
                      <w:sz w:val="21"/>
                    </w:rPr>
                    <w:t>10.</w:t>
                  </w:r>
                  <w:r>
                    <w:rPr>
                      <w:rFonts w:ascii="宋体" w:hAnsi="宋体" w:cs="宋体" w:eastAsia="宋体"/>
                      <w:sz w:val="21"/>
                    </w:rPr>
                    <w:t>运行寿命：不小于</w:t>
                  </w:r>
                  <w:r>
                    <w:rPr>
                      <w:rFonts w:ascii="宋体" w:hAnsi="宋体" w:cs="宋体" w:eastAsia="宋体"/>
                      <w:sz w:val="21"/>
                    </w:rPr>
                    <w:t>30年；变压器紧靠进线安装，高压侧下进线；从变压器正面看，低压侧右侧出线；</w:t>
                  </w:r>
                </w:p>
                <w:p>
                  <w:pPr>
                    <w:pStyle w:val="null3"/>
                    <w:jc w:val="both"/>
                  </w:pPr>
                  <w:r>
                    <w:rPr>
                      <w:rFonts w:ascii="宋体" w:hAnsi="宋体" w:cs="宋体" w:eastAsia="宋体"/>
                      <w:sz w:val="21"/>
                    </w:rPr>
                    <w:t>11.</w:t>
                  </w:r>
                  <w:r>
                    <w:rPr>
                      <w:rFonts w:ascii="宋体" w:hAnsi="宋体" w:cs="宋体" w:eastAsia="宋体"/>
                      <w:sz w:val="21"/>
                    </w:rPr>
                    <w:t>变压器的绕组应采用铜导体，低压绕组若采用铜箔，则铜箔应为进口产品：绝缘树脂应采用进口优质材料；硅钢片应采用进口冷轧高导磁晶粒取向硅钢片，并采取有效措施避免涡流；防护外壳材质采用优质铝合金板，阻抗为</w:t>
                  </w:r>
                  <w:r>
                    <w:rPr>
                      <w:rFonts w:ascii="宋体" w:hAnsi="宋体" w:cs="宋体" w:eastAsia="宋体"/>
                      <w:sz w:val="21"/>
                    </w:rPr>
                    <w:t>10％及以上时，宜加装铁磁性外壳来防止因漏磁引起的电磁干扰。面板喷塑均匀平滑外观美，结构合理匀称，平直度高。</w:t>
                  </w:r>
                </w:p>
                <w:p>
                  <w:pPr>
                    <w:pStyle w:val="null3"/>
                    <w:jc w:val="both"/>
                  </w:pPr>
                  <w:r>
                    <w:rPr>
                      <w:rFonts w:ascii="宋体" w:hAnsi="宋体" w:cs="宋体" w:eastAsia="宋体"/>
                      <w:sz w:val="21"/>
                    </w:rPr>
                    <w:t>12.</w:t>
                  </w:r>
                  <w:r>
                    <w:rPr>
                      <w:rFonts w:ascii="宋体" w:hAnsi="宋体" w:cs="宋体" w:eastAsia="宋体"/>
                      <w:sz w:val="21"/>
                    </w:rPr>
                    <w:t>变压器应具有良好的散热性能和高机械强度。按正常使用条件，不会因绕组温度变化而造成变压器在保证寿命内出现线筒表面的龟裂。变压器外壳形式应能使外界空气以循环方式直接冷却铁芯和线圈。</w:t>
                  </w:r>
                </w:p>
                <w:p>
                  <w:pPr>
                    <w:pStyle w:val="null3"/>
                    <w:jc w:val="both"/>
                  </w:pPr>
                  <w:r>
                    <w:rPr>
                      <w:rFonts w:ascii="宋体" w:hAnsi="宋体" w:cs="宋体" w:eastAsia="宋体"/>
                      <w:sz w:val="21"/>
                    </w:rPr>
                    <w:t>13.</w:t>
                  </w:r>
                  <w:r>
                    <w:rPr>
                      <w:rFonts w:ascii="宋体" w:hAnsi="宋体" w:cs="宋体" w:eastAsia="宋体"/>
                      <w:sz w:val="21"/>
                    </w:rPr>
                    <w:t>变压器应可随时投入电网运行，当其停止运行一段时间后不经干燥可直接投入电网安全运行。并允许在正常环境温度下，承受</w:t>
                  </w:r>
                  <w:r>
                    <w:rPr>
                      <w:rFonts w:ascii="宋体" w:hAnsi="宋体" w:cs="宋体" w:eastAsia="宋体"/>
                      <w:sz w:val="21"/>
                    </w:rPr>
                    <w:t>80％的突加负载。</w:t>
                  </w:r>
                </w:p>
                <w:p>
                  <w:pPr>
                    <w:pStyle w:val="null3"/>
                    <w:jc w:val="both"/>
                  </w:pPr>
                  <w:r>
                    <w:rPr>
                      <w:rFonts w:ascii="宋体" w:hAnsi="宋体" w:cs="宋体" w:eastAsia="宋体"/>
                      <w:sz w:val="21"/>
                    </w:rPr>
                    <w:t>14.</w:t>
                  </w:r>
                  <w:r>
                    <w:rPr>
                      <w:rFonts w:ascii="宋体" w:hAnsi="宋体" w:cs="宋体" w:eastAsia="宋体"/>
                      <w:sz w:val="21"/>
                    </w:rPr>
                    <w:t>变压器应具有良好的阻燃性能，绝缘材料应具有自动熄火的特性，遇到火源时不应产生有害气体。</w:t>
                  </w:r>
                </w:p>
                <w:p>
                  <w:pPr>
                    <w:pStyle w:val="null3"/>
                    <w:jc w:val="both"/>
                  </w:pPr>
                  <w:r>
                    <w:rPr>
                      <w:rFonts w:ascii="宋体" w:hAnsi="宋体" w:cs="宋体" w:eastAsia="宋体"/>
                      <w:sz w:val="21"/>
                    </w:rPr>
                    <w:t>15.</w:t>
                  </w:r>
                  <w:r>
                    <w:rPr>
                      <w:rFonts w:ascii="宋体" w:hAnsi="宋体" w:cs="宋体" w:eastAsia="宋体"/>
                      <w:sz w:val="21"/>
                    </w:rPr>
                    <w:t>变压器铁芯和金属件均应可靠接地（铁扼穿芯螺杆除外），接地装置应有防锈镀层，并有明显的接地标志，铁芯和金属件应有防锈保护层。</w:t>
                  </w:r>
                </w:p>
                <w:p>
                  <w:pPr>
                    <w:pStyle w:val="null3"/>
                    <w:jc w:val="both"/>
                  </w:pPr>
                  <w:r>
                    <w:rPr>
                      <w:rFonts w:ascii="宋体" w:hAnsi="宋体" w:cs="宋体" w:eastAsia="宋体"/>
                      <w:sz w:val="21"/>
                    </w:rPr>
                    <w:t>16.</w:t>
                  </w:r>
                  <w:r>
                    <w:rPr>
                      <w:rFonts w:ascii="宋体" w:hAnsi="宋体" w:cs="宋体" w:eastAsia="宋体"/>
                      <w:sz w:val="21"/>
                    </w:rPr>
                    <w:t>变压器应具有温度显示、温控保护功能，温度显示、控制装置应满足抗震、电磁干扰不敏感、显示数字和动作正确、以及使用寿命的要求。温控器测点数量为不少于</w:t>
                  </w:r>
                  <w:r>
                    <w:rPr>
                      <w:rFonts w:ascii="宋体" w:hAnsi="宋体" w:cs="宋体" w:eastAsia="宋体"/>
                      <w:sz w:val="21"/>
                    </w:rPr>
                    <w:t>3</w:t>
                  </w:r>
                  <w:r>
                    <w:rPr>
                      <w:rFonts w:ascii="宋体" w:hAnsi="宋体" w:cs="宋体" w:eastAsia="宋体"/>
                      <w:sz w:val="21"/>
                    </w:rPr>
                    <w:t>个，可自动监测并巡回显示三相低压绕组和铁芯最热点温度。温控装置应能在不停电情况下进行检查。温度显示、温控保护通过预埋在绕组中的测温元件测量各相绕组温度，测温元件采用带补偿的三线制（每个测点由至少二个电阻测温元件组成），分别提供测点的连续温度值、报警和跳闸信号。温控系统的温度设定可以根据要求进行调整。温控器均带风机、仪表和测温传感器等故障自动检测功能。</w:t>
                  </w:r>
                </w:p>
                <w:p>
                  <w:pPr>
                    <w:pStyle w:val="null3"/>
                    <w:jc w:val="both"/>
                  </w:pPr>
                  <w:r>
                    <w:rPr>
                      <w:rFonts w:ascii="宋体" w:hAnsi="宋体" w:cs="宋体" w:eastAsia="宋体"/>
                      <w:sz w:val="21"/>
                    </w:rPr>
                    <w:t>17.</w:t>
                  </w:r>
                  <w:r>
                    <w:rPr>
                      <w:rFonts w:ascii="宋体" w:hAnsi="宋体" w:cs="宋体" w:eastAsia="宋体"/>
                      <w:sz w:val="21"/>
                    </w:rPr>
                    <w:t>变压器温控装置功能：三相绕组和铁芯温度巡检及最大值显示；超温报警；超温跳闸；温控装置和冷却风扇故障报警。冷却风扇运行</w:t>
                  </w:r>
                  <w:r>
                    <w:rPr>
                      <w:rFonts w:ascii="宋体" w:hAnsi="宋体" w:cs="宋体" w:eastAsia="宋体"/>
                      <w:sz w:val="21"/>
                    </w:rPr>
                    <w:t>/</w:t>
                  </w:r>
                  <w:r>
                    <w:rPr>
                      <w:rFonts w:ascii="宋体" w:hAnsi="宋体" w:cs="宋体" w:eastAsia="宋体"/>
                      <w:sz w:val="21"/>
                    </w:rPr>
                    <w:t>停止；自动</w:t>
                  </w:r>
                  <w:r>
                    <w:rPr>
                      <w:rFonts w:ascii="宋体" w:hAnsi="宋体" w:cs="宋体" w:eastAsia="宋体"/>
                      <w:sz w:val="21"/>
                    </w:rPr>
                    <w:t>/</w:t>
                  </w:r>
                  <w:r>
                    <w:rPr>
                      <w:rFonts w:ascii="宋体" w:hAnsi="宋体" w:cs="宋体" w:eastAsia="宋体"/>
                      <w:sz w:val="21"/>
                    </w:rPr>
                    <w:t>手动控制方式选择；温控、温显装置由变压器制造厂安装在变压器柜外壳低压侧正面、补给水隔离变正面，采用嵌入式安装。温控装置及冷却风扇的电源由</w:t>
                  </w:r>
                  <w:r>
                    <w:rPr>
                      <w:rFonts w:ascii="宋体" w:hAnsi="宋体" w:cs="宋体" w:eastAsia="宋体"/>
                      <w:sz w:val="21"/>
                    </w:rPr>
                    <w:t>变压器本体</w:t>
                  </w:r>
                  <w:r>
                    <w:rPr>
                      <w:rFonts w:ascii="宋体" w:hAnsi="宋体" w:cs="宋体" w:eastAsia="宋体"/>
                      <w:sz w:val="21"/>
                    </w:rPr>
                    <w:t>提供。</w:t>
                  </w:r>
                </w:p>
                <w:p>
                  <w:pPr>
                    <w:pStyle w:val="null3"/>
                    <w:jc w:val="both"/>
                  </w:pPr>
                  <w:r>
                    <w:rPr>
                      <w:rFonts w:ascii="宋体" w:hAnsi="宋体" w:cs="宋体" w:eastAsia="宋体"/>
                      <w:sz w:val="21"/>
                    </w:rPr>
                    <w:t>18.</w:t>
                  </w:r>
                  <w:r>
                    <w:rPr>
                      <w:rFonts w:ascii="宋体" w:hAnsi="宋体" w:cs="宋体" w:eastAsia="宋体"/>
                      <w:sz w:val="21"/>
                    </w:rPr>
                    <w:t>变压器柜内设备（包括冷却风机、温控装置、照明等）提供一路</w:t>
                  </w:r>
                  <w:r>
                    <w:rPr>
                      <w:rFonts w:ascii="宋体" w:hAnsi="宋体" w:cs="宋体" w:eastAsia="宋体"/>
                      <w:sz w:val="21"/>
                    </w:rPr>
                    <w:t>AC 220V总电源到变压器柜内端子排上</w:t>
                  </w:r>
                  <w:r>
                    <w:rPr>
                      <w:rFonts w:ascii="宋体" w:hAnsi="宋体" w:cs="宋体" w:eastAsia="宋体"/>
                      <w:sz w:val="21"/>
                    </w:rPr>
                    <w:t>，</w:t>
                  </w:r>
                  <w:r>
                    <w:rPr>
                      <w:rFonts w:ascii="宋体" w:hAnsi="宋体" w:cs="宋体" w:eastAsia="宋体"/>
                      <w:sz w:val="21"/>
                    </w:rPr>
                    <w:t>变压器柜内设置照明，并与柜门联锁。</w:t>
                  </w:r>
                </w:p>
                <w:p>
                  <w:pPr>
                    <w:pStyle w:val="null3"/>
                    <w:jc w:val="both"/>
                  </w:pPr>
                  <w:r>
                    <w:rPr>
                      <w:rFonts w:ascii="宋体" w:hAnsi="宋体" w:cs="宋体" w:eastAsia="宋体"/>
                      <w:sz w:val="21"/>
                    </w:rPr>
                    <w:t>19.</w:t>
                  </w:r>
                  <w:r>
                    <w:rPr>
                      <w:rFonts w:ascii="宋体" w:hAnsi="宋体" w:cs="宋体" w:eastAsia="宋体"/>
                      <w:sz w:val="21"/>
                    </w:rPr>
                    <w:t>干式变压器应有可靠的与基础固定的方案，其结构要求能够承受母线运行时可能产生的震动。干式变压器外壳要求落地并与地面槽钢焊接固定。应装设带电开门的报警装置、电气闭锁装置。</w:t>
                  </w:r>
                </w:p>
                <w:p>
                  <w:pPr>
                    <w:pStyle w:val="null3"/>
                    <w:jc w:val="both"/>
                  </w:pPr>
                  <w:r>
                    <w:rPr>
                      <w:rFonts w:ascii="宋体" w:hAnsi="宋体" w:cs="宋体" w:eastAsia="宋体"/>
                      <w:sz w:val="21"/>
                    </w:rPr>
                    <w:t>20.</w:t>
                  </w:r>
                  <w:r>
                    <w:rPr>
                      <w:rFonts w:ascii="宋体" w:hAnsi="宋体" w:cs="宋体" w:eastAsia="宋体"/>
                      <w:sz w:val="21"/>
                    </w:rPr>
                    <w:t>干式变压器高压侧为电缆进线，低压侧为硬母线出线。变压器制造厂提供连接母线、所有母线绝缘子、固定支架和支撑、高压电缆支架：并主动与开关柜制造厂配合，保证硬母线能顺利连接。</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台</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9</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微机保护装置</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10kV变压器微机保护装置功能：</w:t>
                  </w:r>
                </w:p>
                <w:p>
                  <w:pPr>
                    <w:pStyle w:val="null3"/>
                    <w:jc w:val="both"/>
                  </w:pPr>
                  <w:r>
                    <w:rPr>
                      <w:rFonts w:ascii="宋体" w:hAnsi="宋体" w:cs="宋体" w:eastAsia="宋体"/>
                      <w:sz w:val="21"/>
                    </w:rPr>
                    <w:t>直流电源额定电压：</w:t>
                  </w:r>
                  <w:r>
                    <w:rPr>
                      <w:rFonts w:ascii="宋体" w:hAnsi="宋体" w:cs="宋体" w:eastAsia="宋体"/>
                      <w:sz w:val="21"/>
                    </w:rPr>
                    <w:t>220V-110V允许偏差：-20%~+10%</w:t>
                  </w:r>
                </w:p>
                <w:p>
                  <w:pPr>
                    <w:pStyle w:val="null3"/>
                    <w:jc w:val="both"/>
                  </w:pPr>
                  <w:r>
                    <w:rPr>
                      <w:rFonts w:ascii="宋体" w:hAnsi="宋体" w:cs="宋体" w:eastAsia="宋体"/>
                      <w:sz w:val="21"/>
                    </w:rPr>
                    <w:t>谐波系数：</w:t>
                  </w:r>
                  <w:r>
                    <w:rPr>
                      <w:rFonts w:ascii="宋体" w:hAnsi="宋体" w:cs="宋体" w:eastAsia="宋体"/>
                      <w:sz w:val="21"/>
                    </w:rPr>
                    <w:t>≤5%</w:t>
                  </w:r>
                </w:p>
                <w:p>
                  <w:pPr>
                    <w:pStyle w:val="null3"/>
                    <w:jc w:val="both"/>
                  </w:pPr>
                  <w:r>
                    <w:rPr>
                      <w:rFonts w:ascii="宋体" w:hAnsi="宋体" w:cs="宋体" w:eastAsia="宋体"/>
                      <w:sz w:val="21"/>
                    </w:rPr>
                    <w:t>交流电流回路：</w:t>
                  </w:r>
                  <w:r>
                    <w:rPr>
                      <w:rFonts w:ascii="宋体" w:hAnsi="宋体" w:cs="宋体" w:eastAsia="宋体"/>
                      <w:sz w:val="21"/>
                    </w:rPr>
                    <w:t>In =5A时，每相≤ 1VA，In = IA 时，每相≤0.5VA</w:t>
                  </w:r>
                </w:p>
                <w:p>
                  <w:pPr>
                    <w:pStyle w:val="null3"/>
                    <w:jc w:val="both"/>
                  </w:pPr>
                  <w:r>
                    <w:rPr>
                      <w:rFonts w:ascii="宋体" w:hAnsi="宋体" w:cs="宋体" w:eastAsia="宋体"/>
                      <w:sz w:val="21"/>
                    </w:rPr>
                    <w:t>交流电压回路：</w:t>
                  </w:r>
                  <w:r>
                    <w:rPr>
                      <w:rFonts w:ascii="宋体" w:hAnsi="宋体" w:cs="宋体" w:eastAsia="宋体"/>
                      <w:sz w:val="21"/>
                    </w:rPr>
                    <w:t>Ue 时，每相≤1VA</w:t>
                  </w:r>
                </w:p>
                <w:p>
                  <w:pPr>
                    <w:pStyle w:val="null3"/>
                    <w:jc w:val="both"/>
                  </w:pPr>
                  <w:r>
                    <w:rPr>
                      <w:rFonts w:ascii="宋体" w:hAnsi="宋体" w:cs="宋体" w:eastAsia="宋体"/>
                      <w:sz w:val="21"/>
                    </w:rPr>
                    <w:t>过载能力：交流电流回路</w:t>
                  </w:r>
                  <w:r>
                    <w:rPr>
                      <w:rFonts w:ascii="宋体" w:hAnsi="宋体" w:cs="宋体" w:eastAsia="宋体"/>
                      <w:sz w:val="21"/>
                    </w:rPr>
                    <w:t>2倍 Ie，连续工作</w:t>
                  </w:r>
                </w:p>
                <w:p>
                  <w:pPr>
                    <w:pStyle w:val="null3"/>
                    <w:ind w:firstLine="1200"/>
                    <w:jc w:val="both"/>
                  </w:pPr>
                  <w:r>
                    <w:rPr>
                      <w:rFonts w:ascii="宋体" w:hAnsi="宋体" w:cs="宋体" w:eastAsia="宋体"/>
                      <w:sz w:val="21"/>
                    </w:rPr>
                    <w:t>10倍 le ，允许10s</w:t>
                  </w:r>
                </w:p>
                <w:p>
                  <w:pPr>
                    <w:pStyle w:val="null3"/>
                    <w:ind w:firstLine="1200"/>
                    <w:jc w:val="both"/>
                  </w:pPr>
                  <w:r>
                    <w:rPr>
                      <w:rFonts w:ascii="宋体" w:hAnsi="宋体" w:cs="宋体" w:eastAsia="宋体"/>
                      <w:sz w:val="21"/>
                    </w:rPr>
                    <w:t>40倍 le ，允许 Is</w:t>
                  </w:r>
                </w:p>
                <w:p>
                  <w:pPr>
                    <w:pStyle w:val="null3"/>
                    <w:jc w:val="both"/>
                  </w:pPr>
                  <w:r>
                    <w:rPr>
                      <w:rFonts w:ascii="宋体" w:hAnsi="宋体" w:cs="宋体" w:eastAsia="宋体"/>
                      <w:sz w:val="21"/>
                    </w:rPr>
                    <w:t>交流电压回路</w:t>
                  </w:r>
                  <w:r>
                    <w:rPr>
                      <w:rFonts w:ascii="宋体" w:hAnsi="宋体" w:cs="宋体" w:eastAsia="宋体"/>
                      <w:sz w:val="21"/>
                    </w:rPr>
                    <w:t>1.2倍 Ue，连续工作</w:t>
                  </w:r>
                </w:p>
                <w:p>
                  <w:pPr>
                    <w:pStyle w:val="null3"/>
                    <w:ind w:firstLine="1200"/>
                    <w:jc w:val="both"/>
                  </w:pPr>
                  <w:r>
                    <w:rPr>
                      <w:rFonts w:ascii="宋体" w:hAnsi="宋体" w:cs="宋体" w:eastAsia="宋体"/>
                      <w:sz w:val="21"/>
                    </w:rPr>
                    <w:t>1.4倍 Ue ，允许10s</w:t>
                  </w:r>
                </w:p>
                <w:p>
                  <w:pPr>
                    <w:pStyle w:val="null3"/>
                    <w:jc w:val="both"/>
                  </w:pPr>
                  <w:r>
                    <w:rPr>
                      <w:rFonts w:ascii="宋体" w:hAnsi="宋体" w:cs="宋体" w:eastAsia="宋体"/>
                      <w:sz w:val="21"/>
                    </w:rPr>
                    <w:t>测量元件特性准确度：整定误差</w:t>
                  </w:r>
                  <w:r>
                    <w:rPr>
                      <w:rFonts w:ascii="宋体" w:hAnsi="宋体" w:cs="宋体" w:eastAsia="宋体"/>
                      <w:sz w:val="21"/>
                    </w:rPr>
                    <w:t>≤±2.5%</w:t>
                  </w:r>
                </w:p>
                <w:p>
                  <w:pPr>
                    <w:pStyle w:val="null3"/>
                    <w:jc w:val="both"/>
                  </w:pPr>
                  <w:r>
                    <w:rPr>
                      <w:rFonts w:ascii="宋体" w:hAnsi="宋体" w:cs="宋体" w:eastAsia="宋体"/>
                      <w:sz w:val="21"/>
                    </w:rPr>
                    <w:t>整套装置：具有独立性、完整性、成套性；非电量保护独立于电量保护；装置中不同类型保护应设方便的投入和退出功能</w:t>
                  </w:r>
                  <w:r>
                    <w:rPr>
                      <w:rFonts w:ascii="宋体" w:hAnsi="宋体" w:cs="宋体" w:eastAsia="宋体"/>
                      <w:sz w:val="21"/>
                    </w:rPr>
                    <w:t>；具有必要的参数监视功能具有在线自动检测功能；自检中元器件损坏，不会误动，应发出装置异常信号</w:t>
                  </w:r>
                </w:p>
                <w:p>
                  <w:pPr>
                    <w:pStyle w:val="null3"/>
                    <w:jc w:val="both"/>
                  </w:pPr>
                  <w:r>
                    <w:rPr>
                      <w:rFonts w:ascii="宋体" w:hAnsi="宋体" w:cs="宋体" w:eastAsia="宋体"/>
                      <w:sz w:val="21"/>
                    </w:rPr>
                    <w:t>1.</w:t>
                  </w:r>
                  <w:r>
                    <w:rPr>
                      <w:rFonts w:ascii="宋体" w:hAnsi="宋体" w:cs="宋体" w:eastAsia="宋体"/>
                      <w:sz w:val="21"/>
                    </w:rPr>
                    <w:t>装置应具有必要的实时参数监视功能，同时上送运行时的采样电流和电压幅值及差流值等；</w:t>
                  </w:r>
                </w:p>
                <w:p>
                  <w:pPr>
                    <w:pStyle w:val="null3"/>
                    <w:jc w:val="both"/>
                  </w:pPr>
                  <w:r>
                    <w:rPr>
                      <w:rFonts w:ascii="宋体" w:hAnsi="宋体" w:cs="宋体" w:eastAsia="宋体"/>
                      <w:sz w:val="21"/>
                    </w:rPr>
                    <w:t>2.</w:t>
                  </w:r>
                  <w:r>
                    <w:rPr>
                      <w:rFonts w:ascii="宋体" w:hAnsi="宋体" w:cs="宋体" w:eastAsia="宋体"/>
                      <w:sz w:val="21"/>
                    </w:rPr>
                    <w:t>装置应具有自恢复功能，当软件工作不正常，应能自动恢复；恢复后仍不能正常工作时，应出装置异常信号或信息，而装置不应误动；</w:t>
                  </w:r>
                </w:p>
                <w:p>
                  <w:pPr>
                    <w:pStyle w:val="null3"/>
                    <w:jc w:val="both"/>
                  </w:pPr>
                  <w:r>
                    <w:rPr>
                      <w:rFonts w:ascii="宋体" w:hAnsi="宋体" w:cs="宋体" w:eastAsia="宋体"/>
                      <w:sz w:val="21"/>
                    </w:rPr>
                    <w:t>3.</w:t>
                  </w:r>
                  <w:r>
                    <w:rPr>
                      <w:rFonts w:ascii="宋体" w:hAnsi="宋体" w:cs="宋体" w:eastAsia="宋体"/>
                      <w:sz w:val="21"/>
                    </w:rPr>
                    <w:t>装置应具有在线自动检测功能．包括对装置硬件损坏、功能失效和二次电路异常运行状态动检测；</w:t>
                  </w:r>
                </w:p>
                <w:p>
                  <w:pPr>
                    <w:pStyle w:val="null3"/>
                    <w:jc w:val="both"/>
                  </w:pPr>
                  <w:r>
                    <w:rPr>
                      <w:rFonts w:ascii="宋体" w:hAnsi="宋体" w:cs="宋体" w:eastAsia="宋体"/>
                      <w:sz w:val="21"/>
                    </w:rPr>
                    <w:t>4.</w:t>
                  </w:r>
                  <w:r>
                    <w:rPr>
                      <w:rFonts w:ascii="宋体" w:hAnsi="宋体" w:cs="宋体" w:eastAsia="宋体"/>
                      <w:sz w:val="21"/>
                    </w:rPr>
                    <w:t>装置应具有故障记录功能，以记录保护的动作过程，为分析保护动作行为提供详细、全面据信息；</w:t>
                  </w:r>
                </w:p>
                <w:p>
                  <w:pPr>
                    <w:pStyle w:val="null3"/>
                    <w:jc w:val="both"/>
                  </w:pPr>
                  <w:r>
                    <w:rPr>
                      <w:rFonts w:ascii="宋体" w:hAnsi="宋体" w:cs="宋体" w:eastAsia="宋体"/>
                      <w:sz w:val="21"/>
                    </w:rPr>
                    <w:t>4.1装置的故障记录应包括：记录内容应包括启动时间、动作信息、模拟量信息（含接人的电压、电流量）、开关量信息出的数据格式符合 GB /T14598.24的规定；</w:t>
                  </w:r>
                </w:p>
                <w:p>
                  <w:pPr>
                    <w:pStyle w:val="null3"/>
                    <w:jc w:val="both"/>
                  </w:pPr>
                  <w:r>
                    <w:rPr>
                      <w:rFonts w:ascii="宋体" w:hAnsi="宋体" w:cs="宋体" w:eastAsia="宋体"/>
                      <w:sz w:val="21"/>
                    </w:rPr>
                    <w:t>4.2当装置掉电、动作或起动时，不应丢失故障记录信息；</w:t>
                  </w:r>
                </w:p>
                <w:p>
                  <w:pPr>
                    <w:pStyle w:val="null3"/>
                    <w:jc w:val="both"/>
                  </w:pPr>
                  <w:r>
                    <w:rPr>
                      <w:rFonts w:ascii="宋体" w:hAnsi="宋体" w:cs="宋体" w:eastAsia="宋体"/>
                      <w:sz w:val="21"/>
                    </w:rPr>
                    <w:t>4.3应具有数字或图形输出功能；</w:t>
                  </w:r>
                </w:p>
                <w:p>
                  <w:pPr>
                    <w:pStyle w:val="null3"/>
                    <w:jc w:val="both"/>
                  </w:pPr>
                  <w:r>
                    <w:rPr>
                      <w:rFonts w:ascii="宋体" w:hAnsi="宋体" w:cs="宋体" w:eastAsia="宋体"/>
                      <w:sz w:val="21"/>
                    </w:rPr>
                    <w:t>4.4应能方便地输出中文信息到相应的设备，如打印机、显示屏、后台计算机等；</w:t>
                  </w:r>
                </w:p>
                <w:p>
                  <w:pPr>
                    <w:pStyle w:val="null3"/>
                    <w:jc w:val="both"/>
                  </w:pPr>
                  <w:r>
                    <w:rPr>
                      <w:rFonts w:ascii="宋体" w:hAnsi="宋体" w:cs="宋体" w:eastAsia="宋体"/>
                      <w:sz w:val="21"/>
                    </w:rPr>
                    <w:t>4.5打印信息、显示信息描述应保持一致。与后台、远动信息的应用语义应保持一致；</w:t>
                  </w:r>
                </w:p>
                <w:p>
                  <w:pPr>
                    <w:pStyle w:val="null3"/>
                    <w:jc w:val="both"/>
                  </w:pPr>
                  <w:r>
                    <w:rPr>
                      <w:rFonts w:ascii="宋体" w:hAnsi="宋体" w:cs="宋体" w:eastAsia="宋体"/>
                      <w:sz w:val="21"/>
                    </w:rPr>
                    <w:t>5.装置宜具有信息记录功能．记录信息应包含动作、告警、状态变位和操作记录等；</w:t>
                  </w:r>
                </w:p>
                <w:p>
                  <w:pPr>
                    <w:pStyle w:val="null3"/>
                    <w:jc w:val="both"/>
                  </w:pPr>
                  <w:r>
                    <w:rPr>
                      <w:rFonts w:ascii="宋体" w:hAnsi="宋体" w:cs="宋体" w:eastAsia="宋体"/>
                      <w:sz w:val="21"/>
                    </w:rPr>
                    <w:t>6.装置外接小室外开关量的输人电压不应采用弱电；</w:t>
                  </w:r>
                </w:p>
                <w:p>
                  <w:pPr>
                    <w:pStyle w:val="null3"/>
                    <w:jc w:val="both"/>
                  </w:pPr>
                  <w:r>
                    <w:rPr>
                      <w:rFonts w:ascii="宋体" w:hAnsi="宋体" w:cs="宋体" w:eastAsia="宋体"/>
                      <w:sz w:val="21"/>
                    </w:rPr>
                    <w:t>7.装置后备保护跳母联（分段）时不应肩动失灵保护；</w:t>
                  </w:r>
                </w:p>
                <w:p>
                  <w:pPr>
                    <w:pStyle w:val="null3"/>
                    <w:jc w:val="both"/>
                  </w:pPr>
                  <w:r>
                    <w:rPr>
                      <w:rFonts w:ascii="宋体" w:hAnsi="宋体" w:cs="宋体" w:eastAsia="宋体"/>
                      <w:sz w:val="21"/>
                    </w:rPr>
                    <w:t>8.使用于智能变电站时装置宜将二次虚回路的状态上送后台监控系统；</w:t>
                  </w:r>
                </w:p>
                <w:p>
                  <w:pPr>
                    <w:pStyle w:val="null3"/>
                    <w:jc w:val="both"/>
                  </w:pPr>
                  <w:r>
                    <w:rPr>
                      <w:rFonts w:ascii="宋体" w:hAnsi="宋体" w:cs="宋体" w:eastAsia="宋体"/>
                      <w:sz w:val="21"/>
                    </w:rPr>
                    <w:t>9.变压器断路器失灵动作后装置应能联跳变压器各侧断路器；</w:t>
                  </w:r>
                </w:p>
                <w:p>
                  <w:pPr>
                    <w:pStyle w:val="null3"/>
                    <w:jc w:val="both"/>
                  </w:pPr>
                  <w:r>
                    <w:rPr>
                      <w:rFonts w:ascii="宋体" w:hAnsi="宋体" w:cs="宋体" w:eastAsia="宋体"/>
                      <w:sz w:val="21"/>
                    </w:rPr>
                    <w:t>10应与自动化系统的配合与接口；</w:t>
                  </w:r>
                </w:p>
                <w:p>
                  <w:pPr>
                    <w:pStyle w:val="null3"/>
                    <w:jc w:val="both"/>
                  </w:pPr>
                  <w:r>
                    <w:rPr>
                      <w:rFonts w:ascii="宋体" w:hAnsi="宋体" w:cs="宋体" w:eastAsia="宋体"/>
                      <w:sz w:val="21"/>
                    </w:rPr>
                    <w:t>10.1用于厂、站自动化系统中的装置保护功能应相对独立．并具有数字接口．能与厂、站自动化通信，网络和通信的故障不应引起装置的误动作跳闸。</w:t>
                  </w:r>
                </w:p>
                <w:p>
                  <w:pPr>
                    <w:pStyle w:val="null3"/>
                    <w:jc w:val="both"/>
                  </w:pPr>
                  <w:r>
                    <w:rPr>
                      <w:rFonts w:ascii="宋体" w:hAnsi="宋体" w:cs="宋体" w:eastAsia="宋体"/>
                      <w:sz w:val="21"/>
                    </w:rPr>
                    <w:t>10.2与厂，站自动化系统通信的装置应能送出或接收以下类型的信息：</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10</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无功补偿装置</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无功补偿装置技术</w:t>
                  </w:r>
                  <w:r>
                    <w:rPr>
                      <w:rFonts w:ascii="宋体" w:hAnsi="宋体" w:cs="宋体" w:eastAsia="宋体"/>
                      <w:sz w:val="21"/>
                    </w:rPr>
                    <w:t>参数</w:t>
                  </w:r>
                </w:p>
                <w:p>
                  <w:pPr>
                    <w:pStyle w:val="null3"/>
                    <w:jc w:val="both"/>
                  </w:pPr>
                  <w:r>
                    <w:rPr>
                      <w:rFonts w:ascii="宋体" w:hAnsi="宋体" w:cs="宋体" w:eastAsia="宋体"/>
                      <w:sz w:val="21"/>
                    </w:rPr>
                    <w:t>控制电压</w:t>
                  </w:r>
                  <w:r>
                    <w:rPr>
                      <w:rFonts w:ascii="宋体" w:hAnsi="宋体" w:cs="宋体" w:eastAsia="宋体"/>
                      <w:sz w:val="21"/>
                    </w:rPr>
                    <w:t>DC7-12V电流30mA2．过零投切：电压过零投人，电流过零切除</w:t>
                  </w:r>
                  <w:r>
                    <w:rPr>
                      <w:rFonts w:ascii="宋体" w:hAnsi="宋体" w:cs="宋体" w:eastAsia="宋体"/>
                      <w:sz w:val="21"/>
                    </w:rPr>
                    <w:t>；</w:t>
                  </w:r>
                </w:p>
                <w:p>
                  <w:pPr>
                    <w:pStyle w:val="null3"/>
                    <w:jc w:val="both"/>
                  </w:pPr>
                  <w:r>
                    <w:rPr>
                      <w:rFonts w:ascii="宋体" w:hAnsi="宋体" w:cs="宋体" w:eastAsia="宋体"/>
                      <w:sz w:val="21"/>
                    </w:rPr>
                    <w:t>响应时间小于</w:t>
                  </w:r>
                  <w:r>
                    <w:rPr>
                      <w:rFonts w:ascii="宋体" w:hAnsi="宋体" w:cs="宋体" w:eastAsia="宋体"/>
                      <w:sz w:val="21"/>
                    </w:rPr>
                    <w:t>20ms</w:t>
                  </w:r>
                  <w:r>
                    <w:rPr>
                      <w:rFonts w:ascii="宋体" w:hAnsi="宋体" w:cs="宋体" w:eastAsia="宋体"/>
                      <w:sz w:val="21"/>
                    </w:rPr>
                    <w:t>；</w:t>
                  </w:r>
                </w:p>
                <w:p>
                  <w:pPr>
                    <w:pStyle w:val="null3"/>
                    <w:jc w:val="both"/>
                  </w:pPr>
                  <w:r>
                    <w:rPr>
                      <w:rFonts w:ascii="宋体" w:hAnsi="宋体" w:cs="宋体" w:eastAsia="宋体"/>
                      <w:sz w:val="21"/>
                    </w:rPr>
                    <w:t>具有自动散热功能</w:t>
                  </w:r>
                  <w:r>
                    <w:rPr>
                      <w:rFonts w:ascii="宋体" w:hAnsi="宋体" w:cs="宋体" w:eastAsia="宋体"/>
                      <w:sz w:val="21"/>
                    </w:rPr>
                    <w:t>；</w:t>
                  </w:r>
                </w:p>
                <w:p>
                  <w:pPr>
                    <w:pStyle w:val="null3"/>
                    <w:jc w:val="both"/>
                  </w:pPr>
                  <w:r>
                    <w:rPr>
                      <w:rFonts w:ascii="宋体" w:hAnsi="宋体" w:cs="宋体" w:eastAsia="宋体"/>
                      <w:sz w:val="21"/>
                    </w:rPr>
                    <w:t>工作电压（容量）：共补</w:t>
                  </w:r>
                  <w:r>
                    <w:rPr>
                      <w:rFonts w:ascii="宋体" w:hAnsi="宋体" w:cs="宋体" w:eastAsia="宋体"/>
                      <w:sz w:val="21"/>
                    </w:rPr>
                    <w:t>380V-450V(&lt;45kvar)，分补220-26OV(15kvar</w:t>
                  </w:r>
                  <w:r>
                    <w:rPr>
                      <w:rFonts w:ascii="宋体" w:hAnsi="宋体" w:cs="宋体" w:eastAsia="宋体"/>
                      <w:sz w:val="21"/>
                    </w:rPr>
                    <w:t>*</w:t>
                  </w:r>
                  <w:r>
                    <w:rPr>
                      <w:rFonts w:ascii="宋体" w:hAnsi="宋体" w:cs="宋体" w:eastAsia="宋体"/>
                      <w:sz w:val="21"/>
                    </w:rPr>
                    <w:t>3)</w:t>
                  </w:r>
                </w:p>
                <w:p>
                  <w:pPr>
                    <w:pStyle w:val="null3"/>
                    <w:jc w:val="both"/>
                  </w:pPr>
                  <w:r>
                    <w:rPr>
                      <w:rFonts w:ascii="宋体" w:hAnsi="宋体" w:cs="宋体" w:eastAsia="宋体"/>
                      <w:sz w:val="21"/>
                    </w:rPr>
                    <w:t>投入时间小于</w:t>
                  </w:r>
                  <w:r>
                    <w:rPr>
                      <w:rFonts w:ascii="宋体" w:hAnsi="宋体" w:cs="宋体" w:eastAsia="宋体"/>
                      <w:sz w:val="21"/>
                    </w:rPr>
                    <w:t>20ms，切除时间小于20ms带负載的条件下重复投切取小间隔不大于2S</w:t>
                  </w:r>
                </w:p>
                <w:p>
                  <w:pPr>
                    <w:pStyle w:val="null3"/>
                    <w:jc w:val="both"/>
                  </w:pPr>
                  <w:r>
                    <w:rPr>
                      <w:rFonts w:ascii="宋体" w:hAnsi="宋体" w:cs="宋体" w:eastAsia="宋体"/>
                      <w:sz w:val="21"/>
                    </w:rPr>
                    <w:t>进口可控硅，反压</w:t>
                  </w:r>
                  <w:r>
                    <w:rPr>
                      <w:rFonts w:ascii="宋体" w:hAnsi="宋体" w:cs="宋体" w:eastAsia="宋体"/>
                      <w:sz w:val="21"/>
                    </w:rPr>
                    <w:t>1600V以上</w:t>
                  </w:r>
                </w:p>
                <w:p>
                  <w:pPr>
                    <w:pStyle w:val="null3"/>
                    <w:jc w:val="both"/>
                  </w:pPr>
                  <w:r>
                    <w:rPr>
                      <w:rFonts w:ascii="宋体" w:hAnsi="宋体" w:cs="宋体" w:eastAsia="宋体"/>
                      <w:sz w:val="21"/>
                    </w:rPr>
                    <w:t>1.</w:t>
                  </w:r>
                  <w:r>
                    <w:rPr>
                      <w:rFonts w:ascii="宋体" w:hAnsi="宋体" w:cs="宋体" w:eastAsia="宋体"/>
                      <w:sz w:val="21"/>
                    </w:rPr>
                    <w:t>基本参数</w:t>
                  </w:r>
                  <w:r>
                    <w:rPr>
                      <w:rFonts w:ascii="宋体" w:hAnsi="宋体" w:cs="宋体" w:eastAsia="宋体"/>
                      <w:sz w:val="21"/>
                    </w:rPr>
                    <w:t>：</w:t>
                  </w:r>
                  <w:r>
                    <w:rPr>
                      <w:rFonts w:ascii="宋体" w:hAnsi="宋体" w:cs="宋体" w:eastAsia="宋体"/>
                      <w:sz w:val="21"/>
                    </w:rPr>
                    <w:t>测量精度：电压</w:t>
                  </w:r>
                  <w:r>
                    <w:rPr>
                      <w:rFonts w:ascii="宋体" w:hAnsi="宋体" w:cs="宋体" w:eastAsia="宋体"/>
                      <w:sz w:val="21"/>
                    </w:rPr>
                    <w:t>0.5级，电流0.5级，功率因数1级，有功1级，无功2级取样物理量：基波无功功率</w:t>
                  </w:r>
                  <w:r>
                    <w:rPr>
                      <w:rFonts w:ascii="宋体" w:hAnsi="宋体" w:cs="宋体" w:eastAsia="宋体"/>
                      <w:sz w:val="21"/>
                    </w:rPr>
                    <w:t>；</w:t>
                  </w:r>
                  <w:r>
                    <w:rPr>
                      <w:rFonts w:ascii="宋体" w:hAnsi="宋体" w:cs="宋体" w:eastAsia="宋体"/>
                      <w:sz w:val="21"/>
                    </w:rPr>
                    <w:t>具备测量系统基波实时有功、无功功率</w:t>
                  </w:r>
                  <w:r>
                    <w:rPr>
                      <w:rFonts w:ascii="宋体" w:hAnsi="宋体" w:cs="宋体" w:eastAsia="宋体"/>
                      <w:sz w:val="21"/>
                    </w:rPr>
                    <w:t>；</w:t>
                  </w:r>
                  <w:r>
                    <w:rPr>
                      <w:rFonts w:ascii="宋体" w:hAnsi="宋体" w:cs="宋体" w:eastAsia="宋体"/>
                      <w:sz w:val="21"/>
                    </w:rPr>
                    <w:t>具备洳量电压、电流谐波总畸变率</w:t>
                  </w:r>
                </w:p>
                <w:p>
                  <w:pPr>
                    <w:pStyle w:val="null3"/>
                    <w:jc w:val="both"/>
                  </w:pPr>
                  <w:r>
                    <w:rPr>
                      <w:rFonts w:ascii="宋体" w:hAnsi="宋体" w:cs="宋体" w:eastAsia="宋体"/>
                      <w:sz w:val="21"/>
                    </w:rPr>
                    <w:t>2.</w:t>
                  </w:r>
                  <w:r>
                    <w:rPr>
                      <w:rFonts w:ascii="宋体" w:hAnsi="宋体" w:cs="宋体" w:eastAsia="宋体"/>
                      <w:sz w:val="21"/>
                    </w:rPr>
                    <w:t>控制功能</w:t>
                  </w:r>
                  <w:r>
                    <w:rPr>
                      <w:rFonts w:ascii="宋体" w:hAnsi="宋体" w:cs="宋体" w:eastAsia="宋体"/>
                      <w:sz w:val="21"/>
                    </w:rPr>
                    <w:t>：</w:t>
                  </w:r>
                  <w:r>
                    <w:rPr>
                      <w:rFonts w:ascii="宋体" w:hAnsi="宋体" w:cs="宋体" w:eastAsia="宋体"/>
                      <w:sz w:val="21"/>
                    </w:rPr>
                    <w:t>通过按键可调显现实时数据（功率因数，电压，电压总畸变率，电流，电流总畸变率，</w:t>
                  </w:r>
                </w:p>
                <w:p>
                  <w:pPr>
                    <w:pStyle w:val="null3"/>
                    <w:jc w:val="both"/>
                  </w:pPr>
                  <w:r>
                    <w:rPr>
                      <w:rFonts w:ascii="宋体" w:hAnsi="宋体" w:cs="宋体" w:eastAsia="宋体"/>
                      <w:sz w:val="21"/>
                    </w:rPr>
                    <w:t>3.</w:t>
                  </w:r>
                  <w:r>
                    <w:rPr>
                      <w:rFonts w:ascii="宋体" w:hAnsi="宋体" w:cs="宋体" w:eastAsia="宋体"/>
                      <w:sz w:val="21"/>
                    </w:rPr>
                    <w:t>显示功能</w:t>
                  </w:r>
                  <w:r>
                    <w:rPr>
                      <w:rFonts w:ascii="宋体" w:hAnsi="宋体" w:cs="宋体" w:eastAsia="宋体"/>
                      <w:sz w:val="21"/>
                    </w:rPr>
                    <w:t>：</w:t>
                  </w:r>
                  <w:r>
                    <w:rPr>
                      <w:rFonts w:ascii="宋体" w:hAnsi="宋体" w:cs="宋体" w:eastAsia="宋体"/>
                      <w:sz w:val="21"/>
                    </w:rPr>
                    <w:t>有功功率，无功功率，报警数据）</w:t>
                  </w:r>
                  <w:r>
                    <w:rPr>
                      <w:rFonts w:ascii="宋体" w:hAnsi="宋体" w:cs="宋体" w:eastAsia="宋体"/>
                      <w:sz w:val="21"/>
                    </w:rPr>
                    <w:t>；</w:t>
                  </w:r>
                  <w:r>
                    <w:rPr>
                      <w:rFonts w:ascii="宋体" w:hAnsi="宋体" w:cs="宋体" w:eastAsia="宋体"/>
                      <w:sz w:val="21"/>
                    </w:rPr>
                    <w:t>进入设置状态需输入密码，以防止参数被悲意修改</w:t>
                  </w:r>
                  <w:r>
                    <w:rPr>
                      <w:rFonts w:ascii="宋体" w:hAnsi="宋体" w:cs="宋体" w:eastAsia="宋体"/>
                      <w:sz w:val="21"/>
                    </w:rPr>
                    <w:t>；</w:t>
                  </w:r>
                  <w:r>
                    <w:rPr>
                      <w:rFonts w:ascii="宋体" w:hAnsi="宋体" w:cs="宋体" w:eastAsia="宋体"/>
                      <w:sz w:val="21"/>
                    </w:rPr>
                    <w:t>共补、分补、混合补偿功能，且路数和容量可设置</w:t>
                  </w:r>
                  <w:r>
                    <w:rPr>
                      <w:rFonts w:ascii="宋体" w:hAnsi="宋体" w:cs="宋体" w:eastAsia="宋体"/>
                      <w:sz w:val="21"/>
                    </w:rPr>
                    <w:t>；</w:t>
                  </w:r>
                  <w:r>
                    <w:rPr>
                      <w:rFonts w:ascii="宋体" w:hAnsi="宋体" w:cs="宋体" w:eastAsia="宋体"/>
                      <w:sz w:val="21"/>
                    </w:rPr>
                    <w:t>投切电容控制方式满足先投先切循环控制及编码控制方式投切延时可调，范围</w:t>
                  </w:r>
                  <w:r>
                    <w:rPr>
                      <w:rFonts w:ascii="宋体" w:hAnsi="宋体" w:cs="宋体" w:eastAsia="宋体"/>
                      <w:sz w:val="21"/>
                    </w:rPr>
                    <w:t xml:space="preserve">0.02-600S </w:t>
                  </w:r>
                  <w:r>
                    <w:rPr>
                      <w:rFonts w:ascii="宋体" w:hAnsi="宋体" w:cs="宋体" w:eastAsia="宋体"/>
                      <w:sz w:val="21"/>
                    </w:rPr>
                    <w:t>；</w:t>
                  </w:r>
                  <w:r>
                    <w:rPr>
                      <w:rFonts w:ascii="宋体" w:hAnsi="宋体" w:cs="宋体" w:eastAsia="宋体"/>
                      <w:sz w:val="21"/>
                    </w:rPr>
                    <w:t>具备小电流，过压，欠压和谐波闭锁功能</w:t>
                  </w:r>
                </w:p>
                <w:p>
                  <w:pPr>
                    <w:pStyle w:val="null3"/>
                    <w:jc w:val="both"/>
                  </w:pPr>
                  <w:r>
                    <w:rPr>
                      <w:rFonts w:ascii="宋体" w:hAnsi="宋体" w:cs="宋体" w:eastAsia="宋体"/>
                      <w:sz w:val="21"/>
                    </w:rPr>
                    <w:t>4.</w:t>
                  </w:r>
                  <w:r>
                    <w:rPr>
                      <w:rFonts w:ascii="宋体" w:hAnsi="宋体" w:cs="宋体" w:eastAsia="宋体"/>
                      <w:sz w:val="21"/>
                    </w:rPr>
                    <w:t>保护功能</w:t>
                  </w:r>
                  <w:r>
                    <w:rPr>
                      <w:rFonts w:ascii="宋体" w:hAnsi="宋体" w:cs="宋体" w:eastAsia="宋体"/>
                      <w:sz w:val="21"/>
                    </w:rPr>
                    <w:t>：</w:t>
                  </w:r>
                  <w:r>
                    <w:rPr>
                      <w:rFonts w:ascii="宋体" w:hAnsi="宋体" w:cs="宋体" w:eastAsia="宋体"/>
                      <w:sz w:val="21"/>
                    </w:rPr>
                    <w:t>可设置电压谐波保护值，防止系统谐波放大谐振及设备损坏，并具有密码防护</w:t>
                  </w:r>
                </w:p>
                <w:p>
                  <w:pPr>
                    <w:pStyle w:val="null3"/>
                    <w:jc w:val="both"/>
                  </w:pPr>
                  <w:r>
                    <w:rPr>
                      <w:rFonts w:ascii="宋体" w:hAnsi="宋体" w:cs="宋体" w:eastAsia="宋体"/>
                      <w:sz w:val="21"/>
                    </w:rPr>
                    <w:t>5.</w:t>
                  </w:r>
                  <w:r>
                    <w:rPr>
                      <w:rFonts w:ascii="宋体" w:hAnsi="宋体" w:cs="宋体" w:eastAsia="宋体"/>
                      <w:sz w:val="21"/>
                    </w:rPr>
                    <w:t>手动功能</w:t>
                  </w:r>
                  <w:r>
                    <w:rPr>
                      <w:rFonts w:ascii="宋体" w:hAnsi="宋体" w:cs="宋体" w:eastAsia="宋体"/>
                      <w:sz w:val="21"/>
                    </w:rPr>
                    <w:t>：</w:t>
                  </w:r>
                  <w:r>
                    <w:rPr>
                      <w:rFonts w:ascii="宋体" w:hAnsi="宋体" w:cs="宋体" w:eastAsia="宋体"/>
                      <w:sz w:val="21"/>
                    </w:rPr>
                    <w:t>通过按键操作可强制电容投入和切除，并在退出时，输出状态不变，以方便用户调试，避免调试过程中出现意外</w:t>
                  </w:r>
                  <w:r>
                    <w:rPr>
                      <w:rFonts w:ascii="宋体" w:hAnsi="宋体" w:cs="宋体" w:eastAsia="宋体"/>
                      <w:sz w:val="21"/>
                    </w:rPr>
                    <w:t>；</w:t>
                  </w:r>
                </w:p>
                <w:p>
                  <w:pPr>
                    <w:pStyle w:val="null3"/>
                    <w:jc w:val="both"/>
                  </w:pPr>
                  <w:r>
                    <w:rPr>
                      <w:rFonts w:ascii="宋体" w:hAnsi="宋体" w:cs="宋体" w:eastAsia="宋体"/>
                      <w:sz w:val="21"/>
                    </w:rPr>
                    <w:t>6.</w:t>
                  </w:r>
                  <w:r>
                    <w:rPr>
                      <w:rFonts w:ascii="宋体" w:hAnsi="宋体" w:cs="宋体" w:eastAsia="宋体"/>
                      <w:sz w:val="21"/>
                    </w:rPr>
                    <w:t>KTY1系列浪涌保专用接地导体所承受的动、热稳定电流应与高压配电装置的接地方式相配合。</w:t>
                  </w:r>
                </w:p>
                <w:p>
                  <w:pPr>
                    <w:pStyle w:val="null3"/>
                    <w:jc w:val="both"/>
                  </w:pPr>
                  <w:r>
                    <w:rPr>
                      <w:rFonts w:ascii="宋体" w:hAnsi="宋体" w:cs="宋体" w:eastAsia="宋体"/>
                      <w:sz w:val="21"/>
                    </w:rPr>
                    <w:t>7.</w:t>
                  </w:r>
                  <w:r>
                    <w:rPr>
                      <w:rFonts w:ascii="宋体" w:hAnsi="宋体" w:cs="宋体" w:eastAsia="宋体"/>
                      <w:sz w:val="21"/>
                    </w:rPr>
                    <w:t>低压无功补偿及配变监测在低压侧配置动态无功补偿装置和配变监测计量装置。无功补偿设备的补偿容量宜按变压器容量的</w:t>
                  </w:r>
                  <w:r>
                    <w:rPr>
                      <w:rFonts w:ascii="宋体" w:hAnsi="宋体" w:cs="宋体" w:eastAsia="宋体"/>
                      <w:sz w:val="21"/>
                    </w:rPr>
                    <w:t>30％进行配置。</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11</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低压配电系统</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低</w:t>
                  </w:r>
                  <w:r>
                    <w:rPr>
                      <w:rFonts w:ascii="宋体" w:hAnsi="宋体" w:cs="宋体" w:eastAsia="宋体"/>
                      <w:sz w:val="21"/>
                    </w:rPr>
                    <w:t>压配电</w:t>
                  </w:r>
                  <w:r>
                    <w:rPr>
                      <w:rFonts w:ascii="宋体" w:hAnsi="宋体" w:cs="宋体" w:eastAsia="宋体"/>
                      <w:sz w:val="21"/>
                    </w:rPr>
                    <w:t>系统</w:t>
                  </w:r>
                  <w:r>
                    <w:rPr>
                      <w:rFonts w:ascii="宋体" w:hAnsi="宋体" w:cs="宋体" w:eastAsia="宋体"/>
                      <w:sz w:val="21"/>
                    </w:rPr>
                    <w:t>采用</w:t>
                  </w:r>
                  <w:r>
                    <w:rPr>
                      <w:rFonts w:ascii="宋体" w:hAnsi="宋体" w:cs="宋体" w:eastAsia="宋体"/>
                      <w:sz w:val="21"/>
                    </w:rPr>
                    <w:t>TN</w:t>
                  </w:r>
                  <w:r>
                    <w:rPr>
                      <w:rFonts w:ascii="宋体" w:hAnsi="宋体" w:cs="宋体" w:eastAsia="宋体"/>
                      <w:sz w:val="21"/>
                    </w:rPr>
                    <w:t>-S</w:t>
                  </w:r>
                  <w:r>
                    <w:rPr>
                      <w:rFonts w:ascii="calibri" w:hAnsi="calibri" w:cs="calibri" w:eastAsia="calibri"/>
                      <w:sz w:val="21"/>
                    </w:rPr>
                    <w:t xml:space="preserve"> </w:t>
                  </w:r>
                  <w:r>
                    <w:rPr>
                      <w:rFonts w:ascii="宋体" w:hAnsi="宋体" w:cs="宋体" w:eastAsia="宋体"/>
                      <w:sz w:val="21"/>
                    </w:rPr>
                    <w:t>运行方式</w:t>
                  </w:r>
                </w:p>
                <w:p>
                  <w:pPr>
                    <w:pStyle w:val="null3"/>
                    <w:jc w:val="both"/>
                  </w:pPr>
                  <w:r>
                    <w:rPr>
                      <w:rFonts w:ascii="宋体" w:hAnsi="宋体" w:cs="宋体" w:eastAsia="宋体"/>
                      <w:sz w:val="21"/>
                    </w:rPr>
                    <w:t>电压整定允许误差：士</w:t>
                  </w:r>
                  <w:r>
                    <w:rPr>
                      <w:rFonts w:ascii="宋体" w:hAnsi="宋体" w:cs="宋体" w:eastAsia="宋体"/>
                      <w:sz w:val="21"/>
                    </w:rPr>
                    <w:t>5%或±0.1 V ；电流整定允许误差：士5％或士0.02In;</w:t>
                  </w:r>
                </w:p>
                <w:p>
                  <w:pPr>
                    <w:pStyle w:val="null3"/>
                    <w:jc w:val="both"/>
                  </w:pPr>
                  <w:r>
                    <w:rPr>
                      <w:rFonts w:ascii="宋体" w:hAnsi="宋体" w:cs="宋体" w:eastAsia="宋体"/>
                      <w:sz w:val="21"/>
                    </w:rPr>
                    <w:t>返回系数：电流</w:t>
                  </w:r>
                  <w:r>
                    <w:rPr>
                      <w:rFonts w:ascii="宋体" w:hAnsi="宋体" w:cs="宋体" w:eastAsia="宋体"/>
                      <w:sz w:val="21"/>
                    </w:rPr>
                    <w:t>≥0.9：欠电压≤1.1；</w:t>
                  </w:r>
                </w:p>
                <w:p>
                  <w:pPr>
                    <w:pStyle w:val="null3"/>
                    <w:jc w:val="both"/>
                  </w:pPr>
                  <w:r>
                    <w:rPr>
                      <w:rFonts w:ascii="宋体" w:hAnsi="宋体" w:cs="宋体" w:eastAsia="宋体"/>
                      <w:sz w:val="21"/>
                    </w:rPr>
                    <w:t>固有延时：电流、</w:t>
                  </w:r>
                  <w:r>
                    <w:rPr>
                      <w:rFonts w:ascii="宋体" w:hAnsi="宋体" w:cs="宋体" w:eastAsia="宋体"/>
                      <w:sz w:val="21"/>
                    </w:rPr>
                    <w:t>1.2倍定值；欠电压0.8倍定值，正方向≤40ms有 TV 断线报警功能；</w:t>
                  </w:r>
                </w:p>
                <w:p>
                  <w:pPr>
                    <w:pStyle w:val="null3"/>
                    <w:jc w:val="both"/>
                  </w:pPr>
                  <w:r>
                    <w:rPr>
                      <w:rFonts w:ascii="宋体" w:hAnsi="宋体" w:cs="宋体" w:eastAsia="宋体"/>
                      <w:sz w:val="21"/>
                    </w:rPr>
                    <w:t>电流整定允许误差：</w:t>
                  </w:r>
                  <w:r>
                    <w:rPr>
                      <w:rFonts w:ascii="宋体" w:hAnsi="宋体" w:cs="宋体" w:eastAsia="宋体"/>
                      <w:sz w:val="21"/>
                    </w:rPr>
                    <w:t>±5％或±0.02In;返回系数：电流≥0.9;</w:t>
                  </w:r>
                </w:p>
                <w:p>
                  <w:pPr>
                    <w:pStyle w:val="null3"/>
                    <w:jc w:val="both"/>
                  </w:pPr>
                  <w:r>
                    <w:rPr>
                      <w:rFonts w:ascii="宋体" w:hAnsi="宋体" w:cs="宋体" w:eastAsia="宋体"/>
                      <w:sz w:val="21"/>
                    </w:rPr>
                    <w:t>固有延时：电流</w:t>
                  </w:r>
                  <w:r>
                    <w:rPr>
                      <w:rFonts w:ascii="宋体" w:hAnsi="宋体" w:cs="宋体" w:eastAsia="宋体"/>
                      <w:sz w:val="21"/>
                    </w:rPr>
                    <w:t>1.2倍定值：≤40ms过负荷保护；</w:t>
                  </w:r>
                </w:p>
                <w:p>
                  <w:pPr>
                    <w:pStyle w:val="null3"/>
                    <w:jc w:val="both"/>
                  </w:pPr>
                  <w:r>
                    <w:rPr>
                      <w:rFonts w:ascii="宋体" w:hAnsi="宋体" w:cs="宋体" w:eastAsia="宋体"/>
                      <w:sz w:val="21"/>
                    </w:rPr>
                    <w:t>电流整定允许误差：</w:t>
                  </w:r>
                  <w:r>
                    <w:rPr>
                      <w:rFonts w:ascii="宋体" w:hAnsi="宋体" w:cs="宋体" w:eastAsia="宋体"/>
                      <w:sz w:val="21"/>
                    </w:rPr>
                    <w:t>±5％或±0.02In;返回系数：0.9~0.95；</w:t>
                  </w:r>
                </w:p>
                <w:p>
                  <w:pPr>
                    <w:pStyle w:val="null3"/>
                    <w:jc w:val="both"/>
                  </w:pPr>
                  <w:r>
                    <w:rPr>
                      <w:rFonts w:ascii="宋体" w:hAnsi="宋体" w:cs="宋体" w:eastAsia="宋体"/>
                      <w:sz w:val="21"/>
                    </w:rPr>
                    <w:t>固有延时：</w:t>
                  </w:r>
                  <w:r>
                    <w:rPr>
                      <w:rFonts w:ascii="宋体" w:hAnsi="宋体" w:cs="宋体" w:eastAsia="宋体"/>
                      <w:sz w:val="21"/>
                    </w:rPr>
                    <w:t>1.2倍定值；≤4cns负序过流保护；</w:t>
                  </w:r>
                </w:p>
                <w:p>
                  <w:pPr>
                    <w:pStyle w:val="null3"/>
                    <w:jc w:val="both"/>
                  </w:pPr>
                  <w:r>
                    <w:rPr>
                      <w:rFonts w:ascii="宋体" w:hAnsi="宋体" w:cs="宋体" w:eastAsia="宋体"/>
                      <w:sz w:val="21"/>
                    </w:rPr>
                    <w:t>电流整定允许误差：</w:t>
                  </w:r>
                  <w:r>
                    <w:rPr>
                      <w:rFonts w:ascii="宋体" w:hAnsi="宋体" w:cs="宋体" w:eastAsia="宋体"/>
                      <w:sz w:val="21"/>
                    </w:rPr>
                    <w:t>±5％或±0.02In;返回系数：≥0.9;</w:t>
                  </w:r>
                </w:p>
                <w:p>
                  <w:pPr>
                    <w:pStyle w:val="null3"/>
                    <w:jc w:val="both"/>
                  </w:pPr>
                  <w:r>
                    <w:rPr>
                      <w:rFonts w:ascii="宋体" w:hAnsi="宋体" w:cs="宋体" w:eastAsia="宋体"/>
                      <w:sz w:val="21"/>
                    </w:rPr>
                    <w:t>固有延时；</w:t>
                  </w:r>
                  <w:r>
                    <w:rPr>
                      <w:rFonts w:ascii="宋体" w:hAnsi="宋体" w:cs="宋体" w:eastAsia="宋体"/>
                      <w:sz w:val="21"/>
                    </w:rPr>
                    <w:t>1.2倍定值；≤40ms</w:t>
                  </w:r>
                  <w:r>
                    <w:rPr>
                      <w:rFonts w:ascii="宋体" w:hAnsi="宋体" w:cs="宋体" w:eastAsia="宋体"/>
                      <w:sz w:val="21"/>
                    </w:rPr>
                    <w:t>。</w:t>
                  </w:r>
                </w:p>
                <w:p>
                  <w:pPr>
                    <w:pStyle w:val="null3"/>
                    <w:jc w:val="both"/>
                  </w:pPr>
                  <w:r>
                    <w:rPr>
                      <w:rFonts w:ascii="宋体" w:hAnsi="宋体" w:cs="宋体" w:eastAsia="宋体"/>
                      <w:sz w:val="21"/>
                    </w:rPr>
                    <w:t>1.</w:t>
                  </w:r>
                  <w:r>
                    <w:rPr>
                      <w:rFonts w:ascii="宋体" w:hAnsi="宋体" w:cs="宋体" w:eastAsia="宋体"/>
                      <w:sz w:val="21"/>
                    </w:rPr>
                    <w:t>低压配电装置所选用的电器产品，其技术性能应满足有关的国家标准，并且是通过国家正式鉴定的定型产品。</w:t>
                  </w:r>
                </w:p>
                <w:p>
                  <w:pPr>
                    <w:pStyle w:val="null3"/>
                    <w:jc w:val="both"/>
                  </w:pPr>
                  <w:r>
                    <w:rPr>
                      <w:rFonts w:ascii="宋体" w:hAnsi="宋体" w:cs="宋体" w:eastAsia="宋体"/>
                      <w:sz w:val="21"/>
                    </w:rPr>
                    <w:t>2.</w:t>
                  </w:r>
                  <w:r>
                    <w:rPr>
                      <w:rFonts w:ascii="宋体" w:hAnsi="宋体" w:cs="宋体" w:eastAsia="宋体"/>
                      <w:sz w:val="21"/>
                    </w:rPr>
                    <w:t>低压固定面板式结构的配电装置应有金属板制成的间隔和门，其位置设置应便于电器元件的安装、试验、操作、检修或史换。</w:t>
                  </w:r>
                </w:p>
                <w:p>
                  <w:pPr>
                    <w:pStyle w:val="null3"/>
                    <w:jc w:val="both"/>
                  </w:pPr>
                  <w:r>
                    <w:rPr>
                      <w:rFonts w:ascii="宋体" w:hAnsi="宋体" w:cs="宋体" w:eastAsia="宋体"/>
                      <w:sz w:val="21"/>
                    </w:rPr>
                    <w:t>低压固定面板式结构的配电装置应有金属板制成的间隔和，其位置设置应便于电器元件的安装、试验、操作、检修或交换。</w:t>
                  </w:r>
                </w:p>
                <w:p>
                  <w:pPr>
                    <w:pStyle w:val="null3"/>
                    <w:jc w:val="both"/>
                  </w:pPr>
                  <w:r>
                    <w:rPr>
                      <w:rFonts w:ascii="宋体" w:hAnsi="宋体" w:cs="宋体" w:eastAsia="宋体"/>
                      <w:sz w:val="21"/>
                    </w:rPr>
                    <w:t>3.</w:t>
                  </w:r>
                  <w:r>
                    <w:rPr>
                      <w:rFonts w:ascii="宋体" w:hAnsi="宋体" w:cs="宋体" w:eastAsia="宋体"/>
                      <w:sz w:val="21"/>
                    </w:rPr>
                    <w:t>低压配电装置的连线均应有明显的相别标记。低压主母线和分支线必须包热缩绝缘防护，尽量减少低压裸露带电部分。与变压器接线柱的连接必须采用抱杆式线夹。</w:t>
                  </w:r>
                </w:p>
                <w:p>
                  <w:pPr>
                    <w:pStyle w:val="null3"/>
                    <w:jc w:val="both"/>
                  </w:pPr>
                  <w:r>
                    <w:rPr>
                      <w:rFonts w:ascii="宋体" w:hAnsi="宋体" w:cs="宋体" w:eastAsia="宋体"/>
                      <w:sz w:val="21"/>
                    </w:rPr>
                    <w:t>4.</w:t>
                  </w:r>
                  <w:r>
                    <w:rPr>
                      <w:rFonts w:ascii="宋体" w:hAnsi="宋体" w:cs="宋体" w:eastAsia="宋体"/>
                      <w:sz w:val="21"/>
                    </w:rPr>
                    <w:t>低压室门的内侧应标出主回路的线路图，信号灯及仪表的装设位置应易于观察和安全地更换</w:t>
                  </w:r>
                  <w:r>
                    <w:rPr>
                      <w:rFonts w:ascii="宋体" w:hAnsi="宋体" w:cs="宋体" w:eastAsia="宋体"/>
                      <w:sz w:val="21"/>
                    </w:rPr>
                    <w:t>；</w:t>
                  </w:r>
                </w:p>
                <w:p>
                  <w:pPr>
                    <w:pStyle w:val="null3"/>
                    <w:jc w:val="both"/>
                  </w:pPr>
                  <w:r>
                    <w:rPr>
                      <w:rFonts w:ascii="宋体" w:hAnsi="宋体" w:cs="宋体" w:eastAsia="宋体"/>
                      <w:sz w:val="21"/>
                    </w:rPr>
                    <w:t>5.</w:t>
                  </w:r>
                  <w:r>
                    <w:rPr>
                      <w:rFonts w:ascii="宋体" w:hAnsi="宋体" w:cs="宋体" w:eastAsia="宋体"/>
                      <w:sz w:val="21"/>
                    </w:rPr>
                    <w:t>低压分支线开关距离盘底最小安装距离不得少于</w:t>
                  </w:r>
                  <w:r>
                    <w:rPr>
                      <w:rFonts w:ascii="宋体" w:hAnsi="宋体" w:cs="宋体" w:eastAsia="宋体"/>
                      <w:sz w:val="21"/>
                    </w:rPr>
                    <w:t>50cm采用单排列布置。两个分支线开关的距离不得小于</w:t>
                  </w:r>
                  <w:r>
                    <w:rPr>
                      <w:rFonts w:ascii="宋体" w:hAnsi="宋体" w:cs="宋体" w:eastAsia="宋体"/>
                      <w:sz w:val="21"/>
                    </w:rPr>
                    <w:t>低电压闭锁过流保护；</w:t>
                  </w:r>
                </w:p>
                <w:p>
                  <w:pPr>
                    <w:pStyle w:val="null3"/>
                    <w:jc w:val="both"/>
                  </w:pPr>
                  <w:r>
                    <w:rPr>
                      <w:rFonts w:ascii="宋体" w:hAnsi="宋体" w:cs="宋体" w:eastAsia="宋体"/>
                      <w:sz w:val="21"/>
                    </w:rPr>
                    <w:t>6.</w:t>
                  </w:r>
                  <w:r>
                    <w:rPr>
                      <w:rFonts w:ascii="宋体" w:hAnsi="宋体" w:cs="宋体" w:eastAsia="宋体"/>
                      <w:sz w:val="21"/>
                    </w:rPr>
                    <w:t>箱式变的低压主开开关采用智能框架断路器，并解除失压保护，低压出线回路采用塑壳开关，并加操作防护板</w:t>
                  </w:r>
                  <w:r>
                    <w:rPr>
                      <w:rFonts w:ascii="宋体" w:hAnsi="宋体" w:cs="宋体" w:eastAsia="宋体"/>
                      <w:sz w:val="21"/>
                    </w:rPr>
                    <w:t>；</w:t>
                  </w:r>
                </w:p>
                <w:p>
                  <w:pPr>
                    <w:pStyle w:val="null3"/>
                    <w:jc w:val="both"/>
                  </w:pPr>
                  <w:r>
                    <w:rPr>
                      <w:rFonts w:ascii="宋体" w:hAnsi="宋体" w:cs="宋体" w:eastAsia="宋体"/>
                      <w:sz w:val="21"/>
                    </w:rPr>
                    <w:t>7.</w:t>
                  </w:r>
                  <w:r>
                    <w:rPr>
                      <w:rFonts w:ascii="宋体" w:hAnsi="宋体" w:cs="宋体" w:eastAsia="宋体"/>
                      <w:sz w:val="21"/>
                    </w:rPr>
                    <w:t>低压配电装置的连线均应有明显的相别标记。低压主开关应选择能可靠开、断运行地点系统短路电流。</w:t>
                  </w:r>
                </w:p>
                <w:p>
                  <w:pPr>
                    <w:pStyle w:val="null3"/>
                    <w:jc w:val="both"/>
                  </w:pPr>
                  <w:r>
                    <w:rPr>
                      <w:rFonts w:ascii="宋体" w:hAnsi="宋体" w:cs="宋体" w:eastAsia="宋体"/>
                      <w:sz w:val="21"/>
                    </w:rPr>
                    <w:t>8.</w:t>
                  </w:r>
                  <w:r>
                    <w:rPr>
                      <w:rFonts w:ascii="宋体" w:hAnsi="宋体" w:cs="宋体" w:eastAsia="宋体"/>
                      <w:sz w:val="21"/>
                    </w:rPr>
                    <w:t>低压室门的内侧应标出主回路的线路图，信号灯及仪表应装设在易于观察低压室门的内侧应标出主回路的线路图，信号灯及仪表应装设在易于观察和方便、安全地更换的地方。变压器低压中性点接地线截面不小于相线截面的二分之一，低压零线截面应不小于于相线截面的</w:t>
                  </w:r>
                  <w:r>
                    <w:rPr>
                      <w:rFonts w:ascii="宋体" w:hAnsi="宋体" w:cs="宋体" w:eastAsia="宋体"/>
                      <w:sz w:val="21"/>
                    </w:rPr>
                    <w:t>1/2，若主母线截面小于50mm</w:t>
                  </w:r>
                  <w:r>
                    <w:rPr>
                      <w:rFonts w:ascii="宋体" w:hAnsi="宋体" w:cs="宋体" w:eastAsia="宋体"/>
                      <w:sz w:val="21"/>
                    </w:rPr>
                    <w:t>2</w:t>
                  </w:r>
                  <w:r>
                    <w:rPr>
                      <w:rFonts w:ascii="宋体" w:hAnsi="宋体" w:cs="宋体" w:eastAsia="宋体"/>
                      <w:sz w:val="21"/>
                    </w:rPr>
                    <w:t>，则取相同截面。</w:t>
                  </w:r>
                </w:p>
                <w:p>
                  <w:pPr>
                    <w:pStyle w:val="null3"/>
                    <w:jc w:val="both"/>
                  </w:pPr>
                  <w:r>
                    <w:rPr>
                      <w:rFonts w:ascii="宋体" w:hAnsi="宋体" w:cs="宋体" w:eastAsia="宋体"/>
                      <w:sz w:val="21"/>
                    </w:rPr>
                    <w:t>9.</w:t>
                  </w:r>
                  <w:r>
                    <w:rPr>
                      <w:rFonts w:ascii="宋体" w:hAnsi="宋体" w:cs="宋体" w:eastAsia="宋体"/>
                      <w:sz w:val="21"/>
                    </w:rPr>
                    <w:t>根据</w:t>
                  </w:r>
                  <w:r>
                    <w:rPr>
                      <w:rFonts w:ascii="宋体" w:hAnsi="宋体" w:cs="宋体" w:eastAsia="宋体"/>
                      <w:sz w:val="21"/>
                    </w:rPr>
                    <w:t>供电</w:t>
                  </w:r>
                  <w:r>
                    <w:rPr>
                      <w:rFonts w:ascii="宋体" w:hAnsi="宋体" w:cs="宋体" w:eastAsia="宋体"/>
                      <w:sz w:val="21"/>
                    </w:rPr>
                    <w:t>部门的</w:t>
                  </w:r>
                  <w:r>
                    <w:rPr>
                      <w:rFonts w:ascii="宋体" w:hAnsi="宋体" w:cs="宋体" w:eastAsia="宋体"/>
                      <w:sz w:val="21"/>
                    </w:rPr>
                    <w:t>要求</w:t>
                  </w:r>
                  <w:r>
                    <w:rPr>
                      <w:rFonts w:ascii="宋体" w:hAnsi="宋体" w:cs="宋体" w:eastAsia="宋体"/>
                      <w:sz w:val="21"/>
                    </w:rPr>
                    <w:t>，低压配电装置装设动态低压无功补偿装置，其补偿容量按变压器容量的</w:t>
                  </w:r>
                  <w:r>
                    <w:rPr>
                      <w:rFonts w:ascii="宋体" w:hAnsi="宋体" w:cs="宋体" w:eastAsia="宋体"/>
                      <w:sz w:val="21"/>
                    </w:rPr>
                    <w:t>30％配置，要求能分组自动、手动投切</w:t>
                  </w:r>
                  <w:r>
                    <w:rPr>
                      <w:rFonts w:ascii="宋体" w:hAnsi="宋体" w:cs="宋体" w:eastAsia="宋体"/>
                      <w:sz w:val="21"/>
                    </w:rPr>
                    <w:t>。</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12</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高压电缆</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1.</w:t>
                  </w:r>
                  <w:r>
                    <w:rPr>
                      <w:rFonts w:ascii="宋体" w:hAnsi="宋体" w:cs="宋体" w:eastAsia="宋体"/>
                      <w:sz w:val="21"/>
                    </w:rPr>
                    <w:t>负荷开关至变压器的进线电缆采用</w:t>
                  </w:r>
                  <w:r>
                    <w:rPr>
                      <w:rFonts w:ascii="宋体" w:hAnsi="宋体" w:cs="宋体" w:eastAsia="宋体"/>
                      <w:sz w:val="21"/>
                    </w:rPr>
                    <w:t>10kV</w:t>
                  </w:r>
                  <w:r>
                    <w:rPr>
                      <w:rFonts w:ascii="宋体" w:hAnsi="宋体" w:cs="宋体" w:eastAsia="宋体"/>
                      <w:sz w:val="21"/>
                    </w:rPr>
                    <w:t>单芯</w:t>
                  </w:r>
                  <w:r>
                    <w:rPr>
                      <w:rFonts w:ascii="宋体" w:hAnsi="宋体" w:cs="宋体" w:eastAsia="宋体"/>
                      <w:sz w:val="21"/>
                    </w:rPr>
                    <w:t>电缆，终端头采用冷缩电缆头</w:t>
                  </w:r>
                  <w:r>
                    <w:rPr>
                      <w:rFonts w:ascii="宋体" w:hAnsi="宋体" w:cs="宋体" w:eastAsia="宋体"/>
                      <w:sz w:val="21"/>
                    </w:rPr>
                    <w:t>；</w:t>
                  </w:r>
                </w:p>
                <w:p>
                  <w:pPr>
                    <w:pStyle w:val="null3"/>
                    <w:jc w:val="both"/>
                  </w:pPr>
                  <w:r>
                    <w:rPr>
                      <w:rFonts w:ascii="宋体" w:hAnsi="宋体" w:cs="宋体" w:eastAsia="宋体"/>
                      <w:sz w:val="21"/>
                    </w:rPr>
                    <w:t>2.</w:t>
                  </w:r>
                  <w:r>
                    <w:rPr>
                      <w:rFonts w:ascii="宋体" w:hAnsi="宋体" w:cs="宋体" w:eastAsia="宋体"/>
                      <w:sz w:val="21"/>
                    </w:rPr>
                    <w:t>电源进线电缆</w:t>
                  </w:r>
                  <w:r>
                    <w:rPr>
                      <w:rFonts w:ascii="宋体" w:hAnsi="宋体" w:cs="宋体" w:eastAsia="宋体"/>
                      <w:sz w:val="21"/>
                    </w:rPr>
                    <w:t>采用</w:t>
                  </w:r>
                  <w:r>
                    <w:rPr>
                      <w:rFonts w:ascii="宋体" w:hAnsi="宋体" w:cs="宋体" w:eastAsia="宋体"/>
                      <w:sz w:val="21"/>
                    </w:rPr>
                    <w:t>10kV三芯铠甲电缆，终端头采用</w:t>
                  </w:r>
                  <w:r>
                    <w:rPr>
                      <w:rFonts w:ascii="宋体" w:hAnsi="宋体" w:cs="宋体" w:eastAsia="宋体"/>
                      <w:sz w:val="21"/>
                    </w:rPr>
                    <w:t>肘</w:t>
                  </w:r>
                  <w:r>
                    <w:rPr>
                      <w:rFonts w:ascii="宋体" w:hAnsi="宋体" w:cs="宋体" w:eastAsia="宋体"/>
                      <w:sz w:val="21"/>
                    </w:rPr>
                    <w:t>型冷缩电缆头</w:t>
                  </w:r>
                  <w:r>
                    <w:rPr>
                      <w:rFonts w:ascii="宋体" w:hAnsi="宋体" w:cs="宋体" w:eastAsia="宋体"/>
                      <w:sz w:val="21"/>
                    </w:rPr>
                    <w:t>；</w:t>
                  </w:r>
                </w:p>
                <w:p>
                  <w:pPr>
                    <w:pStyle w:val="null3"/>
                    <w:jc w:val="both"/>
                  </w:pPr>
                  <w:r>
                    <w:rPr>
                      <w:rFonts w:ascii="宋体" w:hAnsi="宋体" w:cs="宋体" w:eastAsia="宋体"/>
                      <w:sz w:val="21"/>
                    </w:rPr>
                    <w:t>3.</w:t>
                  </w:r>
                  <w:r>
                    <w:rPr>
                      <w:rFonts w:ascii="宋体" w:hAnsi="宋体" w:cs="宋体" w:eastAsia="宋体"/>
                      <w:sz w:val="21"/>
                    </w:rPr>
                    <w:t>电缆</w:t>
                  </w:r>
                  <w:r>
                    <w:rPr>
                      <w:rFonts w:ascii="宋体" w:hAnsi="宋体" w:cs="宋体" w:eastAsia="宋体"/>
                      <w:sz w:val="21"/>
                    </w:rPr>
                    <w:t>肘</w:t>
                  </w:r>
                  <w:r>
                    <w:rPr>
                      <w:rFonts w:ascii="宋体" w:hAnsi="宋体" w:cs="宋体" w:eastAsia="宋体"/>
                      <w:sz w:val="21"/>
                    </w:rPr>
                    <w:t>型头应选用屏敲式（可触摸）硅橡胶电缆肘型头，可多次拆卸安装使用，并应满足动热稳定要求，具体尺寸见</w:t>
                  </w:r>
                  <w:r>
                    <w:rPr>
                      <w:rFonts w:ascii="宋体" w:hAnsi="宋体" w:cs="宋体" w:eastAsia="宋体"/>
                      <w:sz w:val="21"/>
                    </w:rPr>
                    <w:t>现场实际；</w:t>
                  </w:r>
                </w:p>
                <w:p>
                  <w:pPr>
                    <w:pStyle w:val="null3"/>
                    <w:jc w:val="both"/>
                  </w:pPr>
                  <w:r>
                    <w:rPr>
                      <w:rFonts w:ascii="宋体" w:hAnsi="宋体" w:cs="宋体" w:eastAsia="宋体"/>
                      <w:sz w:val="21"/>
                    </w:rPr>
                    <w:t>4.</w:t>
                  </w:r>
                  <w:r>
                    <w:rPr>
                      <w:rFonts w:ascii="宋体" w:hAnsi="宋体" w:cs="宋体" w:eastAsia="宋体"/>
                      <w:sz w:val="21"/>
                    </w:rPr>
                    <w:t>开关设备的接线柱和肘形电缆头应满足安装强度和要求，从而防止接线柱受电缆头应力而发生密封损坏</w:t>
                  </w:r>
                  <w:r>
                    <w:rPr>
                      <w:rFonts w:ascii="宋体" w:hAnsi="宋体" w:cs="宋体" w:eastAsia="宋体"/>
                      <w:sz w:val="21"/>
                    </w:rPr>
                    <w:t>；</w:t>
                  </w:r>
                </w:p>
                <w:p>
                  <w:pPr>
                    <w:pStyle w:val="null3"/>
                    <w:jc w:val="both"/>
                  </w:pPr>
                  <w:r>
                    <w:rPr>
                      <w:rFonts w:ascii="宋体" w:hAnsi="宋体" w:cs="宋体" w:eastAsia="宋体"/>
                      <w:sz w:val="21"/>
                    </w:rPr>
                    <w:t>5.</w:t>
                  </w:r>
                  <w:r>
                    <w:rPr>
                      <w:rFonts w:ascii="宋体" w:hAnsi="宋体" w:cs="宋体" w:eastAsia="宋体"/>
                      <w:sz w:val="21"/>
                    </w:rPr>
                    <w:t>电缆终端安装后，应达到与开关柜相同的防护等级</w:t>
                  </w:r>
                  <w:r>
                    <w:rPr>
                      <w:rFonts w:ascii="宋体" w:hAnsi="宋体" w:cs="宋体" w:eastAsia="宋体"/>
                      <w:sz w:val="21"/>
                    </w:rPr>
                    <w:t>；</w:t>
                  </w:r>
                </w:p>
                <w:p>
                  <w:pPr>
                    <w:pStyle w:val="null3"/>
                    <w:spacing w:after="120"/>
                    <w:ind w:firstLine="100"/>
                    <w:jc w:val="left"/>
                  </w:pPr>
                  <w:r>
                    <w:rPr>
                      <w:rFonts w:ascii="宋体" w:hAnsi="宋体" w:cs="宋体" w:eastAsia="宋体"/>
                      <w:sz w:val="21"/>
                    </w:rPr>
                    <w:t>6.电缆孔洞应有防鼠和防小动物措施，使用专用工具进行封堵。</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ind w:right="3105"/>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right="-45"/>
                    <w:jc w:val="center"/>
                  </w:pPr>
                  <w:r>
                    <w:rPr>
                      <w:rFonts w:ascii="宋体" w:hAnsi="宋体" w:cs="宋体" w:eastAsia="宋体"/>
                      <w:sz w:val="21"/>
                    </w:rPr>
                    <w:t>13</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计量</w:t>
                  </w:r>
                </w:p>
                <w:p>
                  <w:pPr>
                    <w:pStyle w:val="null3"/>
                    <w:jc w:val="center"/>
                  </w:pPr>
                  <w:r>
                    <w:rPr>
                      <w:rFonts w:ascii="宋体" w:hAnsi="宋体" w:cs="宋体" w:eastAsia="宋体"/>
                      <w:sz w:val="21"/>
                    </w:rPr>
                    <w:t>系统</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箱变</w:t>
                  </w:r>
                  <w:r>
                    <w:rPr>
                      <w:rFonts w:ascii="宋体" w:hAnsi="宋体" w:cs="宋体" w:eastAsia="宋体"/>
                      <w:sz w:val="21"/>
                    </w:rPr>
                    <w:t>内</w:t>
                  </w:r>
                  <w:r>
                    <w:rPr>
                      <w:rFonts w:ascii="宋体" w:hAnsi="宋体" w:cs="宋体" w:eastAsia="宋体"/>
                      <w:sz w:val="21"/>
                    </w:rPr>
                    <w:t>设置计量柜，</w:t>
                  </w:r>
                  <w:r>
                    <w:rPr>
                      <w:rFonts w:ascii="宋体" w:hAnsi="宋体" w:cs="宋体" w:eastAsia="宋体"/>
                      <w:sz w:val="21"/>
                    </w:rPr>
                    <w:t>计量方式采用高供高计：</w:t>
                  </w:r>
                </w:p>
                <w:p>
                  <w:pPr>
                    <w:pStyle w:val="null3"/>
                    <w:jc w:val="both"/>
                  </w:pPr>
                  <w:r>
                    <w:rPr>
                      <w:rFonts w:ascii="宋体" w:hAnsi="宋体" w:cs="宋体" w:eastAsia="宋体"/>
                      <w:sz w:val="21"/>
                    </w:rPr>
                    <w:t>1.</w:t>
                  </w:r>
                  <w:r>
                    <w:rPr>
                      <w:rFonts w:ascii="宋体" w:hAnsi="宋体" w:cs="宋体" w:eastAsia="宋体"/>
                      <w:sz w:val="21"/>
                    </w:rPr>
                    <w:t>计量用电流互感器精度最低应满足</w:t>
                  </w:r>
                  <w:r>
                    <w:rPr>
                      <w:rFonts w:ascii="宋体" w:hAnsi="宋体" w:cs="宋体" w:eastAsia="宋体"/>
                      <w:sz w:val="21"/>
                    </w:rPr>
                    <w:t>0.2s级要求，要求计量专用电流互感器应采用防窃电型产品；</w:t>
                  </w:r>
                </w:p>
                <w:p>
                  <w:pPr>
                    <w:pStyle w:val="null3"/>
                    <w:jc w:val="both"/>
                  </w:pPr>
                  <w:r>
                    <w:rPr>
                      <w:rFonts w:ascii="宋体" w:hAnsi="宋体" w:cs="宋体" w:eastAsia="宋体"/>
                      <w:sz w:val="21"/>
                    </w:rPr>
                    <w:t>2.</w:t>
                  </w:r>
                  <w:r>
                    <w:rPr>
                      <w:rFonts w:ascii="宋体" w:hAnsi="宋体" w:cs="宋体" w:eastAsia="宋体"/>
                      <w:sz w:val="21"/>
                    </w:rPr>
                    <w:t>计量电压互感器二次精度应满足</w:t>
                  </w:r>
                  <w:r>
                    <w:rPr>
                      <w:rFonts w:ascii="宋体" w:hAnsi="宋体" w:cs="宋体" w:eastAsia="宋体"/>
                      <w:sz w:val="21"/>
                    </w:rPr>
                    <w:t>0.2S级要求，根据</w:t>
                  </w:r>
                  <w:r>
                    <w:rPr>
                      <w:rFonts w:ascii="宋体" w:hAnsi="宋体" w:cs="宋体" w:eastAsia="宋体"/>
                      <w:sz w:val="21"/>
                    </w:rPr>
                    <w:t>供</w:t>
                  </w:r>
                  <w:r>
                    <w:rPr>
                      <w:rFonts w:ascii="宋体" w:hAnsi="宋体" w:cs="宋体" w:eastAsia="宋体"/>
                      <w:sz w:val="21"/>
                    </w:rPr>
                    <w:t>电部门要求计量专用电流互感器应采用防窃电型产品。</w:t>
                  </w:r>
                </w:p>
                <w:p>
                  <w:pPr>
                    <w:pStyle w:val="null3"/>
                    <w:jc w:val="both"/>
                  </w:pPr>
                  <w:r>
                    <w:rPr>
                      <w:rFonts w:ascii="宋体" w:hAnsi="宋体" w:cs="宋体" w:eastAsia="宋体"/>
                      <w:sz w:val="21"/>
                    </w:rPr>
                    <w:t>3.</w:t>
                  </w:r>
                  <w:r>
                    <w:rPr>
                      <w:rFonts w:ascii="宋体" w:hAnsi="宋体" w:cs="宋体" w:eastAsia="宋体"/>
                      <w:sz w:val="21"/>
                    </w:rPr>
                    <w:t>计量柜所有门均采用防盗锁。</w:t>
                  </w:r>
                </w:p>
                <w:p>
                  <w:pPr>
                    <w:pStyle w:val="null3"/>
                    <w:jc w:val="both"/>
                  </w:pPr>
                  <w:r>
                    <w:rPr>
                      <w:rFonts w:ascii="宋体" w:hAnsi="宋体" w:cs="宋体" w:eastAsia="宋体"/>
                      <w:sz w:val="21"/>
                    </w:rPr>
                    <w:t>4.</w:t>
                  </w:r>
                  <w:r>
                    <w:rPr>
                      <w:rFonts w:ascii="宋体" w:hAnsi="宋体" w:cs="宋体" w:eastAsia="宋体"/>
                      <w:sz w:val="21"/>
                    </w:rPr>
                    <w:t>多功能电能表为全电子式，具有正、反有功、无功电能量双向计量和最大需量的功能。表内参数可当地和远方下载。可以按要求设置及记录峰、谷、平时段电量并保存。</w:t>
                  </w:r>
                </w:p>
                <w:p>
                  <w:pPr>
                    <w:pStyle w:val="null3"/>
                    <w:jc w:val="both"/>
                  </w:pPr>
                  <w:r>
                    <w:rPr>
                      <w:rFonts w:ascii="宋体" w:hAnsi="宋体" w:cs="宋体" w:eastAsia="宋体"/>
                      <w:sz w:val="21"/>
                    </w:rPr>
                    <w:t>5</w:t>
                  </w:r>
                  <w:r>
                    <w:rPr>
                      <w:rFonts w:ascii="宋体" w:hAnsi="宋体" w:cs="宋体" w:eastAsia="宋体"/>
                      <w:sz w:val="21"/>
                    </w:rPr>
                    <w:t>.电能表内应设供现场不同级别人员的维修检查与编程用的铅封。</w:t>
                  </w:r>
                </w:p>
                <w:p>
                  <w:pPr>
                    <w:pStyle w:val="null3"/>
                    <w:jc w:val="both"/>
                  </w:pPr>
                  <w:r>
                    <w:rPr>
                      <w:rFonts w:ascii="宋体" w:hAnsi="宋体" w:cs="宋体" w:eastAsia="宋体"/>
                      <w:sz w:val="21"/>
                    </w:rPr>
                    <w:t>6</w:t>
                  </w:r>
                  <w:r>
                    <w:rPr>
                      <w:rFonts w:ascii="宋体" w:hAnsi="宋体" w:cs="宋体" w:eastAsia="宋体"/>
                      <w:sz w:val="21"/>
                    </w:rPr>
                    <w:t>.电能表采用三相四线制。</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14</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接地防雷系统</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1.</w:t>
                  </w:r>
                  <w:r>
                    <w:rPr>
                      <w:rFonts w:ascii="宋体" w:hAnsi="宋体" w:cs="宋体" w:eastAsia="宋体"/>
                      <w:sz w:val="21"/>
                    </w:rPr>
                    <w:t>组合</w:t>
                  </w:r>
                  <w:r>
                    <w:rPr>
                      <w:rFonts w:ascii="宋体" w:hAnsi="宋体" w:cs="宋体" w:eastAsia="宋体"/>
                      <w:sz w:val="21"/>
                    </w:rPr>
                    <w:t>箱式变电站</w:t>
                  </w:r>
                  <w:r>
                    <w:rPr>
                      <w:rFonts w:ascii="宋体" w:hAnsi="宋体" w:cs="宋体" w:eastAsia="宋体"/>
                      <w:sz w:val="21"/>
                    </w:rPr>
                    <w:t>的接地系统应符合</w:t>
                  </w:r>
                  <w:r>
                    <w:rPr>
                      <w:rFonts w:ascii="宋体" w:hAnsi="宋体" w:cs="宋体" w:eastAsia="宋体"/>
                      <w:sz w:val="21"/>
                    </w:rPr>
                    <w:t>DL /T621-1997“交流电气装置的接地”的要求。</w:t>
                  </w:r>
                </w:p>
                <w:p>
                  <w:pPr>
                    <w:pStyle w:val="null3"/>
                    <w:jc w:val="both"/>
                  </w:pPr>
                  <w:r>
                    <w:rPr>
                      <w:rFonts w:ascii="宋体" w:hAnsi="宋体" w:cs="宋体" w:eastAsia="宋体"/>
                      <w:sz w:val="21"/>
                    </w:rPr>
                    <w:t>2.</w:t>
                  </w:r>
                  <w:r>
                    <w:rPr>
                      <w:rFonts w:ascii="宋体" w:hAnsi="宋体" w:cs="宋体" w:eastAsia="宋体"/>
                      <w:sz w:val="21"/>
                    </w:rPr>
                    <w:t>组合</w:t>
                  </w:r>
                  <w:r>
                    <w:rPr>
                      <w:rFonts w:ascii="宋体" w:hAnsi="宋体" w:cs="宋体" w:eastAsia="宋体"/>
                      <w:sz w:val="21"/>
                    </w:rPr>
                    <w:t>箱式变电站</w:t>
                  </w:r>
                  <w:r>
                    <w:rPr>
                      <w:rFonts w:ascii="宋体" w:hAnsi="宋体" w:cs="宋体" w:eastAsia="宋体"/>
                      <w:sz w:val="21"/>
                    </w:rPr>
                    <w:t>的箱体应设专用接地导体，该接地导体上应设有与接地网相连的固定连接端子，其数量不少于两个，并应有明显的接地标志。</w:t>
                  </w:r>
                </w:p>
                <w:p>
                  <w:pPr>
                    <w:pStyle w:val="null3"/>
                    <w:jc w:val="both"/>
                  </w:pPr>
                  <w:r>
                    <w:rPr>
                      <w:rFonts w:ascii="宋体" w:hAnsi="宋体" w:cs="宋体" w:eastAsia="宋体"/>
                      <w:sz w:val="21"/>
                    </w:rPr>
                    <w:t>3.</w:t>
                  </w:r>
                  <w:r>
                    <w:rPr>
                      <w:rFonts w:ascii="宋体" w:hAnsi="宋体" w:cs="宋体" w:eastAsia="宋体"/>
                      <w:sz w:val="21"/>
                    </w:rPr>
                    <w:t>接地端子为直径不小于</w:t>
                  </w:r>
                  <w:r>
                    <w:rPr>
                      <w:rFonts w:ascii="宋体" w:hAnsi="宋体" w:cs="宋体" w:eastAsia="宋体"/>
                      <w:sz w:val="21"/>
                    </w:rPr>
                    <w:t>12mm</w:t>
                  </w:r>
                  <w:r>
                    <w:rPr>
                      <w:rFonts w:ascii="宋体" w:hAnsi="宋体" w:cs="宋体" w:eastAsia="宋体"/>
                      <w:sz w:val="21"/>
                    </w:rPr>
                    <w:t>2</w:t>
                  </w:r>
                  <w:r>
                    <w:rPr>
                      <w:rFonts w:ascii="宋体" w:hAnsi="宋体" w:cs="宋体" w:eastAsia="宋体"/>
                      <w:sz w:val="21"/>
                    </w:rPr>
                    <w:t>钢质螺栓。</w:t>
                  </w:r>
                </w:p>
                <w:p>
                  <w:pPr>
                    <w:pStyle w:val="null3"/>
                    <w:jc w:val="both"/>
                  </w:pPr>
                  <w:r>
                    <w:rPr>
                      <w:rFonts w:ascii="宋体" w:hAnsi="宋体" w:cs="宋体" w:eastAsia="宋体"/>
                      <w:sz w:val="21"/>
                    </w:rPr>
                    <w:t>4.</w:t>
                  </w:r>
                  <w:r>
                    <w:rPr>
                      <w:rFonts w:ascii="宋体" w:hAnsi="宋体" w:cs="宋体" w:eastAsia="宋体"/>
                      <w:sz w:val="21"/>
                    </w:rPr>
                    <w:t>接地导体应采用</w:t>
                  </w:r>
                  <w:r>
                    <w:rPr>
                      <w:rFonts w:ascii="宋体" w:hAnsi="宋体" w:cs="宋体" w:eastAsia="宋体"/>
                      <w:sz w:val="21"/>
                    </w:rPr>
                    <w:t>扁钢</w:t>
                  </w:r>
                  <w:r>
                    <w:rPr>
                      <w:rFonts w:ascii="宋体" w:hAnsi="宋体" w:cs="宋体" w:eastAsia="宋体"/>
                      <w:sz w:val="21"/>
                    </w:rPr>
                    <w:t>，其电流密度应不大于</w:t>
                  </w:r>
                  <w:r>
                    <w:rPr>
                      <w:rFonts w:ascii="宋体" w:hAnsi="宋体" w:cs="宋体" w:eastAsia="宋体"/>
                      <w:sz w:val="21"/>
                    </w:rPr>
                    <w:t>200A/ mm ，截面不小于30mn2，并保证流过最大短路电流时不发生过热或影响周围物体的安全。</w:t>
                  </w:r>
                </w:p>
                <w:p>
                  <w:pPr>
                    <w:pStyle w:val="null3"/>
                    <w:jc w:val="both"/>
                  </w:pPr>
                  <w:r>
                    <w:rPr>
                      <w:rFonts w:ascii="宋体" w:hAnsi="宋体" w:cs="宋体" w:eastAsia="宋体"/>
                      <w:sz w:val="21"/>
                    </w:rPr>
                    <w:t>5.</w:t>
                  </w:r>
                  <w:r>
                    <w:rPr>
                      <w:rFonts w:ascii="宋体" w:hAnsi="宋体" w:cs="宋体" w:eastAsia="宋体"/>
                      <w:sz w:val="21"/>
                    </w:rPr>
                    <w:t>组合变的金属骨架，高压配电装置、低压配电装置和变压器室的金属支架均应有符合技术条件的接地端子，并与专用接地导体可靠地连接在一起。</w:t>
                  </w:r>
                </w:p>
                <w:p>
                  <w:pPr>
                    <w:pStyle w:val="null3"/>
                    <w:jc w:val="both"/>
                  </w:pPr>
                  <w:r>
                    <w:rPr>
                      <w:rFonts w:ascii="宋体" w:hAnsi="宋体" w:cs="宋体" w:eastAsia="宋体"/>
                      <w:sz w:val="21"/>
                    </w:rPr>
                    <w:t>组合变的三室专用接地导体应相互联接，否则应通过专用的端子可靠地连接在一起。组合变的所有高、低压设备的非带电金属裸露部分均应可靠接地，门和在正常运行条件下抽出部分的接地，就保证在打开或隔离位置时，仍可靠接地。</w:t>
                  </w:r>
                </w:p>
                <w:p>
                  <w:pPr>
                    <w:pStyle w:val="null3"/>
                    <w:jc w:val="both"/>
                  </w:pPr>
                  <w:r>
                    <w:rPr>
                      <w:rFonts w:ascii="宋体" w:hAnsi="宋体" w:cs="宋体" w:eastAsia="宋体"/>
                      <w:sz w:val="21"/>
                    </w:rPr>
                    <w:t>6.</w:t>
                  </w:r>
                  <w:r>
                    <w:rPr>
                      <w:rFonts w:ascii="宋体" w:hAnsi="宋体" w:cs="宋体" w:eastAsia="宋体"/>
                      <w:sz w:val="21"/>
                    </w:rPr>
                    <w:t>低压配电装置的接地采用</w:t>
                  </w:r>
                  <w:r>
                    <w:rPr>
                      <w:rFonts w:ascii="宋体" w:hAnsi="宋体" w:cs="宋体" w:eastAsia="宋体"/>
                      <w:sz w:val="21"/>
                    </w:rPr>
                    <w:t xml:space="preserve">TN </w:t>
                  </w:r>
                  <w:r>
                    <w:rPr>
                      <w:rFonts w:ascii="宋体" w:hAnsi="宋体" w:cs="宋体" w:eastAsia="宋体"/>
                      <w:sz w:val="21"/>
                    </w:rPr>
                    <w:t>-S</w:t>
                  </w:r>
                  <w:r>
                    <w:rPr>
                      <w:rFonts w:ascii="宋体" w:hAnsi="宋体" w:cs="宋体" w:eastAsia="宋体"/>
                      <w:sz w:val="21"/>
                    </w:rPr>
                    <w:t>接地形式时，可以采用同一接地体，接地导体应按中性线的截面</w:t>
                  </w:r>
                  <w:r>
                    <w:rPr>
                      <w:rFonts w:ascii="宋体" w:hAnsi="宋体" w:cs="宋体" w:eastAsia="宋体"/>
                      <w:sz w:val="21"/>
                    </w:rPr>
                    <w:t>选择；</w:t>
                  </w:r>
                </w:p>
                <w:p>
                  <w:pPr>
                    <w:pStyle w:val="null3"/>
                    <w:spacing w:after="120"/>
                    <w:ind w:firstLine="100"/>
                    <w:jc w:val="both"/>
                  </w:pPr>
                  <w:r>
                    <w:rPr>
                      <w:rFonts w:ascii="宋体" w:hAnsi="宋体" w:cs="宋体" w:eastAsia="宋体"/>
                      <w:sz w:val="21"/>
                    </w:rPr>
                    <w:t>7.接地防雷系统接地电阻应小于4Ω</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1</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宋体" w:hAnsi="宋体" w:cs="宋体" w:eastAsia="宋体"/>
                      <w:sz w:val="21"/>
                    </w:rPr>
                    <w:t>15</w:t>
                  </w:r>
                </w:p>
              </w:tc>
              <w:tc>
                <w:tcPr>
                  <w:tcW w:type="dxa" w:w="24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1"/>
                    </w:rPr>
                    <w:t>电气</w:t>
                  </w:r>
                </w:p>
                <w:p>
                  <w:pPr>
                    <w:pStyle w:val="null3"/>
                    <w:jc w:val="center"/>
                  </w:pPr>
                  <w:r>
                    <w:rPr>
                      <w:rFonts w:ascii="宋体" w:hAnsi="宋体" w:cs="宋体" w:eastAsia="宋体"/>
                      <w:sz w:val="21"/>
                    </w:rPr>
                    <w:t>试验</w:t>
                  </w:r>
                </w:p>
              </w:tc>
              <w:tc>
                <w:tcPr>
                  <w:tcW w:type="dxa" w:w="168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宋体" w:hAnsi="宋体" w:cs="宋体" w:eastAsia="宋体"/>
                      <w:sz w:val="21"/>
                    </w:rPr>
                    <w:t>1.</w:t>
                  </w:r>
                  <w:r>
                    <w:rPr>
                      <w:rFonts w:ascii="宋体" w:hAnsi="宋体" w:cs="宋体" w:eastAsia="宋体"/>
                      <w:sz w:val="21"/>
                    </w:rPr>
                    <w:t>出厂试验</w:t>
                  </w:r>
                </w:p>
                <w:p>
                  <w:pPr>
                    <w:pStyle w:val="null3"/>
                    <w:jc w:val="both"/>
                  </w:pPr>
                  <w:r>
                    <w:rPr>
                      <w:rFonts w:ascii="宋体" w:hAnsi="宋体" w:cs="宋体" w:eastAsia="宋体"/>
                      <w:sz w:val="21"/>
                    </w:rPr>
                    <w:t>1.1系统</w:t>
                  </w:r>
                  <w:r>
                    <w:rPr>
                      <w:rFonts w:ascii="宋体" w:hAnsi="宋体" w:cs="宋体" w:eastAsia="宋体"/>
                      <w:sz w:val="21"/>
                    </w:rPr>
                    <w:t>主回路的工频耐压试验：</w:t>
                  </w:r>
                </w:p>
                <w:p>
                  <w:pPr>
                    <w:pStyle w:val="null3"/>
                    <w:jc w:val="both"/>
                  </w:pPr>
                  <w:r>
                    <w:rPr>
                      <w:rFonts w:ascii="宋体" w:hAnsi="宋体" w:cs="宋体" w:eastAsia="宋体"/>
                      <w:sz w:val="21"/>
                    </w:rPr>
                    <w:t>1.2</w:t>
                  </w:r>
                  <w:r>
                    <w:rPr>
                      <w:rFonts w:ascii="宋体" w:hAnsi="宋体" w:cs="宋体" w:eastAsia="宋体"/>
                      <w:sz w:val="21"/>
                    </w:rPr>
                    <w:t>辅助回路和控制问路的工频耐压试验</w:t>
                  </w:r>
                </w:p>
                <w:p>
                  <w:pPr>
                    <w:pStyle w:val="null3"/>
                    <w:jc w:val="both"/>
                  </w:pPr>
                  <w:r>
                    <w:rPr>
                      <w:rFonts w:ascii="宋体" w:hAnsi="宋体" w:cs="宋体" w:eastAsia="宋体"/>
                      <w:sz w:val="21"/>
                    </w:rPr>
                    <w:t>1.3</w:t>
                  </w:r>
                  <w:r>
                    <w:rPr>
                      <w:rFonts w:ascii="宋体" w:hAnsi="宋体" w:cs="宋体" w:eastAsia="宋体"/>
                      <w:sz w:val="21"/>
                    </w:rPr>
                    <w:t>主回路电阻的测量：</w:t>
                  </w:r>
                </w:p>
                <w:p>
                  <w:pPr>
                    <w:pStyle w:val="null3"/>
                    <w:jc w:val="both"/>
                  </w:pPr>
                  <w:r>
                    <w:rPr>
                      <w:rFonts w:ascii="宋体" w:hAnsi="宋体" w:cs="宋体" w:eastAsia="宋体"/>
                      <w:sz w:val="21"/>
                    </w:rPr>
                    <w:t>1.4</w:t>
                  </w:r>
                  <w:r>
                    <w:rPr>
                      <w:rFonts w:ascii="宋体" w:hAnsi="宋体" w:cs="宋体" w:eastAsia="宋体"/>
                      <w:sz w:val="21"/>
                    </w:rPr>
                    <w:t>机械性能、机械操作及机械防止误操作装置或电气连锁装置功能的试验；</w:t>
                  </w:r>
                </w:p>
                <w:p>
                  <w:pPr>
                    <w:pStyle w:val="null3"/>
                    <w:jc w:val="both"/>
                  </w:pPr>
                  <w:r>
                    <w:rPr>
                      <w:rFonts w:ascii="宋体" w:hAnsi="宋体" w:cs="宋体" w:eastAsia="宋体"/>
                      <w:sz w:val="21"/>
                    </w:rPr>
                    <w:t>1.5</w:t>
                  </w:r>
                  <w:r>
                    <w:rPr>
                      <w:rFonts w:ascii="宋体" w:hAnsi="宋体" w:cs="宋体" w:eastAsia="宋体"/>
                      <w:sz w:val="21"/>
                    </w:rPr>
                    <w:t>仪表、继电器元件校验及接线正确性检定</w:t>
                  </w:r>
                </w:p>
                <w:p>
                  <w:pPr>
                    <w:pStyle w:val="null3"/>
                    <w:jc w:val="both"/>
                  </w:pPr>
                  <w:r>
                    <w:rPr>
                      <w:rFonts w:ascii="宋体" w:hAnsi="宋体" w:cs="宋体" w:eastAsia="宋体"/>
                      <w:sz w:val="21"/>
                    </w:rPr>
                    <w:t>1.6</w:t>
                  </w:r>
                  <w:r>
                    <w:rPr>
                      <w:rFonts w:ascii="宋体" w:hAnsi="宋体" w:cs="宋体" w:eastAsia="宋体"/>
                      <w:sz w:val="21"/>
                    </w:rPr>
                    <w:t xml:space="preserve"> </w:t>
                  </w:r>
                  <w:r>
                    <w:rPr>
                      <w:rFonts w:ascii="宋体" w:hAnsi="宋体" w:cs="宋体" w:eastAsia="宋体"/>
                      <w:sz w:val="21"/>
                    </w:rPr>
                    <w:t>CT 、 PT 变比检测及绝缘耐压试验；</w:t>
                  </w:r>
                </w:p>
                <w:p>
                  <w:pPr>
                    <w:pStyle w:val="null3"/>
                    <w:jc w:val="both"/>
                  </w:pPr>
                  <w:r>
                    <w:rPr>
                      <w:rFonts w:ascii="宋体" w:hAnsi="宋体" w:cs="宋体" w:eastAsia="宋体"/>
                      <w:sz w:val="21"/>
                    </w:rPr>
                    <w:t>1.7</w:t>
                  </w:r>
                  <w:r>
                    <w:rPr>
                      <w:rFonts w:ascii="宋体" w:hAnsi="宋体" w:cs="宋体" w:eastAsia="宋体"/>
                      <w:sz w:val="21"/>
                    </w:rPr>
                    <w:t>局部放电测量（必要时）</w:t>
                  </w:r>
                  <w:r>
                    <w:rPr>
                      <w:rFonts w:ascii="宋体" w:hAnsi="宋体" w:cs="宋体" w:eastAsia="宋体"/>
                      <w:sz w:val="21"/>
                    </w:rPr>
                    <w:t>;</w:t>
                  </w:r>
                </w:p>
                <w:p>
                  <w:pPr>
                    <w:pStyle w:val="null3"/>
                    <w:jc w:val="both"/>
                  </w:pPr>
                  <w:r>
                    <w:rPr>
                      <w:rFonts w:ascii="宋体" w:hAnsi="宋体" w:cs="宋体" w:eastAsia="宋体"/>
                      <w:sz w:val="21"/>
                    </w:rPr>
                    <w:t>1.8</w:t>
                  </w:r>
                  <w:r>
                    <w:rPr>
                      <w:rFonts w:ascii="宋体" w:hAnsi="宋体" w:cs="宋体" w:eastAsia="宋体"/>
                      <w:sz w:val="21"/>
                    </w:rPr>
                    <w:t>电动装置试验：</w:t>
                  </w:r>
                </w:p>
                <w:p>
                  <w:pPr>
                    <w:pStyle w:val="null3"/>
                    <w:jc w:val="both"/>
                  </w:pPr>
                  <w:r>
                    <w:rPr>
                      <w:rFonts w:ascii="宋体" w:hAnsi="宋体" w:cs="宋体" w:eastAsia="宋体"/>
                      <w:sz w:val="21"/>
                    </w:rPr>
                    <w:t>1.9</w:t>
                  </w:r>
                  <w:r>
                    <w:rPr>
                      <w:rFonts w:ascii="宋体" w:hAnsi="宋体" w:cs="宋体" w:eastAsia="宋体"/>
                      <w:sz w:val="21"/>
                    </w:rPr>
                    <w:t>“五防”试验：</w:t>
                  </w:r>
                </w:p>
                <w:p>
                  <w:pPr>
                    <w:pStyle w:val="null3"/>
                    <w:jc w:val="both"/>
                  </w:pPr>
                  <w:r>
                    <w:rPr>
                      <w:rFonts w:ascii="宋体" w:hAnsi="宋体" w:cs="宋体" w:eastAsia="宋体"/>
                      <w:sz w:val="21"/>
                    </w:rPr>
                    <w:t>1.10</w:t>
                  </w:r>
                  <w:r>
                    <w:rPr>
                      <w:rFonts w:ascii="宋体" w:hAnsi="宋体" w:cs="宋体" w:eastAsia="宋体"/>
                      <w:sz w:val="21"/>
                    </w:rPr>
                    <w:t>设计与外观检查。</w:t>
                  </w:r>
                </w:p>
                <w:p>
                  <w:pPr>
                    <w:pStyle w:val="null3"/>
                    <w:jc w:val="both"/>
                  </w:pPr>
                  <w:r>
                    <w:rPr>
                      <w:rFonts w:ascii="宋体" w:hAnsi="宋体" w:cs="宋体" w:eastAsia="宋体"/>
                      <w:sz w:val="21"/>
                    </w:rPr>
                    <w:t>2.</w:t>
                  </w:r>
                  <w:r>
                    <w:rPr>
                      <w:rFonts w:ascii="宋体" w:hAnsi="宋体" w:cs="宋体" w:eastAsia="宋体"/>
                      <w:sz w:val="21"/>
                    </w:rPr>
                    <w:t>现场交接试验</w:t>
                  </w:r>
                </w:p>
                <w:p>
                  <w:pPr>
                    <w:pStyle w:val="null3"/>
                    <w:jc w:val="both"/>
                  </w:pPr>
                  <w:r>
                    <w:rPr>
                      <w:rFonts w:ascii="宋体" w:hAnsi="宋体" w:cs="宋体" w:eastAsia="宋体"/>
                      <w:sz w:val="21"/>
                    </w:rPr>
                    <w:t>2.</w:t>
                  </w:r>
                  <w:r>
                    <w:rPr>
                      <w:rFonts w:ascii="宋体" w:hAnsi="宋体" w:cs="宋体" w:eastAsia="宋体"/>
                      <w:sz w:val="21"/>
                    </w:rPr>
                    <w:t>1机械性能、械操作及机械防止误操作装置或电气连锁装置功能的试验；</w:t>
                  </w:r>
                </w:p>
                <w:p>
                  <w:pPr>
                    <w:pStyle w:val="null3"/>
                    <w:jc w:val="both"/>
                  </w:pPr>
                  <w:r>
                    <w:rPr>
                      <w:rFonts w:ascii="宋体" w:hAnsi="宋体" w:cs="宋体" w:eastAsia="宋体"/>
                      <w:sz w:val="21"/>
                    </w:rPr>
                    <w:t>2.</w:t>
                  </w:r>
                  <w:r>
                    <w:rPr>
                      <w:rFonts w:ascii="宋体" w:hAnsi="宋体" w:cs="宋体" w:eastAsia="宋体"/>
                      <w:sz w:val="21"/>
                    </w:rPr>
                    <w:t>2主回路绝缘试验；</w:t>
                  </w:r>
                </w:p>
                <w:p>
                  <w:pPr>
                    <w:pStyle w:val="null3"/>
                    <w:jc w:val="both"/>
                  </w:pPr>
                  <w:r>
                    <w:rPr>
                      <w:rFonts w:ascii="宋体" w:hAnsi="宋体" w:cs="宋体" w:eastAsia="宋体"/>
                      <w:sz w:val="21"/>
                    </w:rPr>
                    <w:t>2</w:t>
                  </w:r>
                  <w:r>
                    <w:rPr>
                      <w:rFonts w:ascii="宋体" w:hAnsi="宋体" w:cs="宋体" w:eastAsia="宋体"/>
                      <w:sz w:val="21"/>
                    </w:rPr>
                    <w:t>.3测量主回路电阻；</w:t>
                  </w:r>
                </w:p>
                <w:p>
                  <w:pPr>
                    <w:pStyle w:val="null3"/>
                    <w:jc w:val="both"/>
                  </w:pPr>
                  <w:r>
                    <w:rPr>
                      <w:rFonts w:ascii="宋体" w:hAnsi="宋体" w:cs="宋体" w:eastAsia="宋体"/>
                      <w:sz w:val="21"/>
                    </w:rPr>
                    <w:t>2</w:t>
                  </w:r>
                  <w:r>
                    <w:rPr>
                      <w:rFonts w:ascii="宋体" w:hAnsi="宋体" w:cs="宋体" w:eastAsia="宋体"/>
                      <w:sz w:val="21"/>
                    </w:rPr>
                    <w:t>.4测量保护和检测装置的校验；</w:t>
                  </w:r>
                </w:p>
                <w:p>
                  <w:pPr>
                    <w:pStyle w:val="null3"/>
                    <w:jc w:val="both"/>
                  </w:pPr>
                  <w:r>
                    <w:rPr>
                      <w:rFonts w:ascii="宋体" w:hAnsi="宋体" w:cs="宋体" w:eastAsia="宋体"/>
                      <w:sz w:val="21"/>
                    </w:rPr>
                    <w:t>2</w:t>
                  </w:r>
                  <w:r>
                    <w:rPr>
                      <w:rFonts w:ascii="宋体" w:hAnsi="宋体" w:cs="宋体" w:eastAsia="宋体"/>
                      <w:sz w:val="21"/>
                    </w:rPr>
                    <w:t>.5分合闸试验；</w:t>
                  </w:r>
                </w:p>
                <w:p>
                  <w:pPr>
                    <w:pStyle w:val="null3"/>
                    <w:jc w:val="both"/>
                  </w:pPr>
                  <w:r>
                    <w:rPr>
                      <w:rFonts w:ascii="宋体" w:hAnsi="宋体" w:cs="宋体" w:eastAsia="宋体"/>
                      <w:sz w:val="21"/>
                    </w:rPr>
                    <w:t>2</w:t>
                  </w:r>
                  <w:r>
                    <w:rPr>
                      <w:rFonts w:ascii="宋体" w:hAnsi="宋体" w:cs="宋体" w:eastAsia="宋体"/>
                      <w:sz w:val="21"/>
                    </w:rPr>
                    <w:t>.6辅助回路绝缘试验；</w:t>
                  </w:r>
                </w:p>
                <w:p>
                  <w:pPr>
                    <w:pStyle w:val="null3"/>
                    <w:jc w:val="both"/>
                  </w:pPr>
                  <w:r>
                    <w:rPr>
                      <w:rFonts w:ascii="宋体" w:hAnsi="宋体" w:cs="宋体" w:eastAsia="宋体"/>
                      <w:sz w:val="21"/>
                    </w:rPr>
                    <w:t>2</w:t>
                  </w:r>
                  <w:r>
                    <w:rPr>
                      <w:rFonts w:ascii="宋体" w:hAnsi="宋体" w:cs="宋体" w:eastAsia="宋体"/>
                      <w:sz w:val="21"/>
                    </w:rPr>
                    <w:t>.7相位检查；</w:t>
                  </w:r>
                </w:p>
                <w:p>
                  <w:pPr>
                    <w:pStyle w:val="null3"/>
                    <w:jc w:val="both"/>
                  </w:pPr>
                  <w:r>
                    <w:rPr>
                      <w:rFonts w:ascii="宋体" w:hAnsi="宋体" w:cs="宋体" w:eastAsia="宋体"/>
                      <w:sz w:val="21"/>
                    </w:rPr>
                    <w:t>2</w:t>
                  </w:r>
                  <w:r>
                    <w:rPr>
                      <w:rFonts w:ascii="宋体" w:hAnsi="宋体" w:cs="宋体" w:eastAsia="宋体"/>
                      <w:sz w:val="21"/>
                    </w:rPr>
                    <w:t>.8防护等级的检定；</w:t>
                  </w:r>
                </w:p>
                <w:p>
                  <w:pPr>
                    <w:pStyle w:val="null3"/>
                    <w:jc w:val="both"/>
                  </w:pPr>
                  <w:r>
                    <w:rPr>
                      <w:rFonts w:ascii="宋体" w:hAnsi="宋体" w:cs="宋体" w:eastAsia="宋体"/>
                      <w:sz w:val="21"/>
                    </w:rPr>
                    <w:t>2</w:t>
                  </w:r>
                  <w:r>
                    <w:rPr>
                      <w:rFonts w:ascii="宋体" w:hAnsi="宋体" w:cs="宋体" w:eastAsia="宋体"/>
                      <w:sz w:val="21"/>
                    </w:rPr>
                    <w:t>.9“五防”试验；</w:t>
                  </w:r>
                </w:p>
                <w:p>
                  <w:pPr>
                    <w:pStyle w:val="null3"/>
                    <w:jc w:val="both"/>
                  </w:pPr>
                  <w:r>
                    <w:rPr>
                      <w:rFonts w:ascii="宋体" w:hAnsi="宋体" w:cs="宋体" w:eastAsia="宋体"/>
                      <w:sz w:val="21"/>
                    </w:rPr>
                    <w:t>2.10</w:t>
                  </w:r>
                  <w:r>
                    <w:rPr>
                      <w:rFonts w:ascii="宋体" w:hAnsi="宋体" w:cs="宋体" w:eastAsia="宋体"/>
                      <w:sz w:val="21"/>
                    </w:rPr>
                    <w:t>凝露试验（必要时）</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4"/>
                    </w:rPr>
                    <w:t>套</w:t>
                  </w:r>
                </w:p>
              </w:tc>
              <w:tc>
                <w:tcPr>
                  <w:tcW w:type="dxa" w:w="14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宋体" w:hAnsi="宋体" w:cs="宋体" w:eastAsia="宋体"/>
                      <w:sz w:val="24"/>
                    </w:rPr>
                    <w:t>1</w:t>
                  </w:r>
                </w:p>
              </w:tc>
            </w:tr>
          </w:tbl>
          <w:p>
            <w:pPr>
              <w:pStyle w:val="null3"/>
              <w:jc w:val="both"/>
            </w:pP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合同签订后60日历日</w:t>
      </w:r>
    </w:p>
    <w:p>
      <w:pPr>
        <w:pStyle w:val="null3"/>
        <w:outlineLvl w:val="3"/>
      </w:pPr>
      <w:r>
        <w:rPr>
          <w:sz w:val="24"/>
          <w:b/>
        </w:rPr>
        <w:t>3.4.2交货地点和方式</w:t>
      </w:r>
    </w:p>
    <w:p>
      <w:pPr>
        <w:pStyle w:val="null3"/>
      </w:pPr>
      <w:r>
        <w:rPr/>
        <w:t>采购包1：</w:t>
      </w:r>
    </w:p>
    <w:p>
      <w:pPr>
        <w:pStyle w:val="null3"/>
      </w:pPr>
      <w:r>
        <w:rPr/>
        <w:t>甲方指定地点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(1)工程竣工、验收合格并经结算审核完成后，15个工作日内支付结算审定价款的97%; (2)缺陷责任期满后15个工作日内支付剩余3%结算审定价款</w:t>
      </w:r>
      <w:r>
        <w:rPr/>
        <w:t xml:space="preserve"> ，达到付款条件起 </w:t>
      </w:r>
      <w:r>
        <w:rPr/>
        <w:t>15</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达到国家验收规范“合格”标准</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质保期12个月</w:t>
      </w:r>
    </w:p>
    <w:p>
      <w:pPr>
        <w:pStyle w:val="null3"/>
        <w:outlineLvl w:val="3"/>
      </w:pPr>
      <w:r>
        <w:rPr>
          <w:sz w:val="24"/>
          <w:b/>
        </w:rPr>
        <w:t>3.4.8违约责任及解决争议的方法</w:t>
      </w:r>
    </w:p>
    <w:p>
      <w:pPr>
        <w:pStyle w:val="null3"/>
      </w:pPr>
      <w:r>
        <w:rPr/>
        <w:t>采购包1：</w:t>
      </w:r>
    </w:p>
    <w:p>
      <w:pPr>
        <w:pStyle w:val="null3"/>
      </w:pPr>
      <w:r>
        <w:rPr/>
        <w:t>依据《中华人民共和国民法典》中对于违约责任的规定执行。</w:t>
      </w:r>
    </w:p>
    <w:p>
      <w:pPr>
        <w:pStyle w:val="null3"/>
        <w:jc w:val="left"/>
        <w:outlineLvl w:val="3"/>
      </w:pPr>
      <w:r>
        <w:rPr>
          <w:sz w:val="24"/>
          <w:b/>
        </w:rPr>
        <w:t>3.5其他要求</w:t>
      </w:r>
    </w:p>
    <w:p>
      <w:pPr>
        <w:pStyle w:val="null3"/>
      </w:pPr>
      <w:r>
        <w:rPr/>
        <w:t>采购包1：</w:t>
      </w:r>
    </w:p>
    <w:p>
      <w:pPr>
        <w:pStyle w:val="null3"/>
      </w:pPr>
      <w:r>
        <w:rPr/>
        <w:t>1、本项目最高限价为 714015.43 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 2、为顺利推进政府采购电子化交易平台应用，供应商需要在线提交所有通过电子化交易平台实施的政府采购项目的投标文件。同时在开标截止时间前线下提交纸质投标文件正本壹份、副本贰份，电子版本贰份(以 U 盘形式提供，文件格式为 word 或 pdf 格式)。若正本和副本不一致，以正本为准。投标文件正本和副本分别装订成册密封（电子版同正本一起密封），在封口处加盖供应商公章。 递交地址：西安市浐灞生态区灞河西岸世园大观 3 号楼 5 层 501-503 室。联系人：杜工 联系电话：18066935787</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资格证明文件 谈判响应函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谈判响应函 响应函 供应商认为需要补充的内容</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资格证明文件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企业资质</w:t>
            </w:r>
          </w:p>
        </w:tc>
        <w:tc>
          <w:tcPr>
            <w:tcW w:type="dxa" w:w="3322"/>
          </w:tcPr>
          <w:p>
            <w:pPr>
              <w:pStyle w:val="null3"/>
            </w:pPr>
            <w:r>
              <w:rPr/>
              <w:t>供应商须具备建设部门颁发的电力工程施工总承包三级以上(含三级)资质或输变电工程专业承包三级以上(含三级)资质或建筑机电安装工程专业承包三级以上(含三级)资质，并具有有效的安全生产许可证；同时具备电力设施施工《承装(修、试)电力设施许可证》承装、承修、承试四级及以上资质；</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项目经理资格</w:t>
            </w:r>
          </w:p>
        </w:tc>
        <w:tc>
          <w:tcPr>
            <w:tcW w:type="dxa" w:w="3322"/>
          </w:tcPr>
          <w:p>
            <w:pPr>
              <w:pStyle w:val="null3"/>
            </w:pPr>
            <w:r>
              <w:rPr/>
              <w:t>拟派项目经理具备机电工程二级以上(含二级)注册建造师和安全生产考核合格证(B证)，并提供无在建工程承诺书。</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授权证明</w:t>
            </w:r>
          </w:p>
        </w:tc>
        <w:tc>
          <w:tcPr>
            <w:tcW w:type="dxa" w:w="3322"/>
          </w:tcPr>
          <w:p>
            <w:pPr>
              <w:pStyle w:val="null3"/>
            </w:pPr>
            <w:r>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财务状况报告</w:t>
            </w:r>
          </w:p>
        </w:tc>
        <w:tc>
          <w:tcPr>
            <w:tcW w:type="dxa" w:w="3322"/>
          </w:tcPr>
          <w:p>
            <w:pPr>
              <w:pStyle w:val="null3"/>
            </w:pPr>
            <w:r>
              <w:rPr/>
              <w:t>提供2023年度的财务审计报告或开户银行出具的资信证明。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税收缴纳证明</w:t>
            </w:r>
          </w:p>
        </w:tc>
        <w:tc>
          <w:tcPr>
            <w:tcW w:type="dxa" w:w="3322"/>
          </w:tcPr>
          <w:p>
            <w:pPr>
              <w:pStyle w:val="null3"/>
            </w:pPr>
            <w:r>
              <w:rPr/>
              <w:t>2024年1月至今任意一个月的纳税凭证/证明，依法免税的应提供相关证明材料；</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社会保障资金缴纳证明</w:t>
            </w:r>
          </w:p>
        </w:tc>
        <w:tc>
          <w:tcPr>
            <w:tcW w:type="dxa" w:w="3322"/>
          </w:tcPr>
          <w:p>
            <w:pPr>
              <w:pStyle w:val="null3"/>
            </w:pPr>
            <w:r>
              <w:rPr/>
              <w:t>2024年1月至今任意一个月的社会保障资金缴纳凭证/证明，依法不需要缴纳的应提供相关证明材料。</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履约能力</w:t>
            </w:r>
          </w:p>
        </w:tc>
        <w:tc>
          <w:tcPr>
            <w:tcW w:type="dxa" w:w="3322"/>
          </w:tcPr>
          <w:p>
            <w:pPr>
              <w:pStyle w:val="null3"/>
            </w:pPr>
            <w:r>
              <w:rPr/>
              <w:t>提供具有履行本合同所必需的设备和专业技术能力的说明及承诺书。</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书面声明</w:t>
            </w:r>
          </w:p>
        </w:tc>
        <w:tc>
          <w:tcPr>
            <w:tcW w:type="dxa" w:w="3322"/>
          </w:tcPr>
          <w:p>
            <w:pPr>
              <w:pStyle w:val="null3"/>
            </w:pPr>
            <w:r>
              <w:rPr/>
              <w:t xml:space="preserve">供应商应出具参加政府采购活动前3年内在经营活动中没有重大违法记录的书面声明。 </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信用情况</w:t>
            </w:r>
          </w:p>
        </w:tc>
        <w:tc>
          <w:tcPr>
            <w:tcW w:type="dxa" w:w="3322"/>
          </w:tcPr>
          <w:p>
            <w:pPr>
              <w:pStyle w:val="null3"/>
            </w:pPr>
            <w:r>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tc>
        <w:tc>
          <w:tcPr>
            <w:tcW w:type="dxa" w:w="1661"/>
          </w:tcPr>
          <w:p>
            <w:pPr>
              <w:pStyle w:val="null3"/>
            </w:pPr>
            <w:r>
              <w:rPr/>
              <w:t>资格证明文件</w:t>
            </w:r>
          </w:p>
        </w:tc>
      </w:tr>
      <w:tr>
        <w:tc>
          <w:tcPr>
            <w:tcW w:type="dxa" w:w="831"/>
          </w:tcPr>
          <w:p>
            <w:pPr>
              <w:pStyle w:val="null3"/>
            </w:pPr>
            <w:r>
              <w:rPr/>
              <w:t>11</w:t>
            </w:r>
          </w:p>
        </w:tc>
        <w:tc>
          <w:tcPr>
            <w:tcW w:type="dxa" w:w="2492"/>
          </w:tcPr>
          <w:p>
            <w:pPr>
              <w:pStyle w:val="null3"/>
            </w:pPr>
            <w:r>
              <w:rPr/>
              <w:t>中小企业</w:t>
            </w:r>
          </w:p>
        </w:tc>
        <w:tc>
          <w:tcPr>
            <w:tcW w:type="dxa" w:w="3322"/>
          </w:tcPr>
          <w:p>
            <w:pPr>
              <w:pStyle w:val="null3"/>
            </w:pPr>
            <w:r>
              <w:rPr/>
              <w:t>本项目专门面向中小企业。</w:t>
            </w:r>
          </w:p>
        </w:tc>
        <w:tc>
          <w:tcPr>
            <w:tcW w:type="dxa" w:w="1661"/>
          </w:tcPr>
          <w:p>
            <w:pPr>
              <w:pStyle w:val="null3"/>
            </w:pPr>
            <w:r>
              <w:rPr/>
              <w:t>资格证明文件</w:t>
            </w:r>
          </w:p>
        </w:tc>
      </w:tr>
      <w:tr>
        <w:tc>
          <w:tcPr>
            <w:tcW w:type="dxa" w:w="831"/>
          </w:tcPr>
          <w:p>
            <w:pPr>
              <w:pStyle w:val="null3"/>
            </w:pPr>
            <w:r>
              <w:rPr/>
              <w:t>12</w:t>
            </w:r>
          </w:p>
        </w:tc>
        <w:tc>
          <w:tcPr>
            <w:tcW w:type="dxa" w:w="2492"/>
          </w:tcPr>
          <w:p>
            <w:pPr>
              <w:pStyle w:val="null3"/>
            </w:pPr>
            <w:r>
              <w:rPr/>
              <w:t>联合体</w:t>
            </w:r>
          </w:p>
        </w:tc>
        <w:tc>
          <w:tcPr>
            <w:tcW w:type="dxa" w:w="3322"/>
          </w:tcPr>
          <w:p>
            <w:pPr>
              <w:pStyle w:val="null3"/>
            </w:pPr>
            <w:r>
              <w:rPr/>
              <w:t>本项目不接受联合体谈判。</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采购人代表确认同意后，方可变动。</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报价一览表 谈判响应函 标的清单 报价表</w:t>
            </w:r>
          </w:p>
        </w:tc>
      </w:tr>
      <w:tr>
        <w:tc>
          <w:tcPr>
            <w:tcW w:type="dxa" w:w="831"/>
          </w:tcPr>
          <w:p>
            <w:pPr>
              <w:pStyle w:val="null3"/>
            </w:pPr>
            <w:r>
              <w:rPr/>
              <w:t>2</w:t>
            </w:r>
          </w:p>
        </w:tc>
        <w:tc>
          <w:tcPr>
            <w:tcW w:type="dxa" w:w="2492"/>
          </w:tcPr>
          <w:p>
            <w:pPr>
              <w:pStyle w:val="null3"/>
            </w:pPr>
            <w:r>
              <w:rPr/>
              <w:t>谈判响应文件的签署盖章</w:t>
            </w:r>
          </w:p>
        </w:tc>
        <w:tc>
          <w:tcPr>
            <w:tcW w:type="dxa" w:w="3322"/>
          </w:tcPr>
          <w:p>
            <w:pPr>
              <w:pStyle w:val="null3"/>
            </w:pPr>
            <w:r>
              <w:rPr/>
              <w:t>谈判响应文件上法定代表人或其授权代表人的签字齐全并加盖公章</w:t>
            </w:r>
          </w:p>
        </w:tc>
        <w:tc>
          <w:tcPr>
            <w:tcW w:type="dxa" w:w="1661"/>
          </w:tcPr>
          <w:p>
            <w:pPr>
              <w:pStyle w:val="null3"/>
            </w:pPr>
            <w:r>
              <w:rPr/>
              <w:t>响应文件封面 谈判方案说明书 报价一览表 资格证明文件 技术响应偏离表 谈判响应函 标的清单 报价表 响应函 商务条款偏离表 供应商认为需要补充的内容</w:t>
            </w:r>
          </w:p>
        </w:tc>
      </w:tr>
      <w:tr>
        <w:tc>
          <w:tcPr>
            <w:tcW w:type="dxa" w:w="831"/>
          </w:tcPr>
          <w:p>
            <w:pPr>
              <w:pStyle w:val="null3"/>
            </w:pPr>
            <w:r>
              <w:rPr/>
              <w:t>3</w:t>
            </w:r>
          </w:p>
        </w:tc>
        <w:tc>
          <w:tcPr>
            <w:tcW w:type="dxa" w:w="2492"/>
          </w:tcPr>
          <w:p>
            <w:pPr>
              <w:pStyle w:val="null3"/>
            </w:pPr>
            <w:r>
              <w:rPr/>
              <w:t>谈判响应文件格式</w:t>
            </w:r>
          </w:p>
        </w:tc>
        <w:tc>
          <w:tcPr>
            <w:tcW w:type="dxa" w:w="3322"/>
          </w:tcPr>
          <w:p>
            <w:pPr>
              <w:pStyle w:val="null3"/>
            </w:pPr>
            <w:r>
              <w:rPr/>
              <w:t>应符合“谈判响应文件格式 ”要求</w:t>
            </w:r>
          </w:p>
        </w:tc>
        <w:tc>
          <w:tcPr>
            <w:tcW w:type="dxa" w:w="1661"/>
          </w:tcPr>
          <w:p>
            <w:pPr>
              <w:pStyle w:val="null3"/>
            </w:pPr>
            <w:r>
              <w:rPr/>
              <w:t>响应文件封面 谈判方案说明书 报价一览表 资格证明文件 技术响应偏离表 谈判响应函 标的清单 报价表 响应函 商务条款偏离表 供应商认为需要补充的内容</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只能有一个有效报价，不得提交选择性报价，按要求提交二次或多 次报价，且每轮报价不超过采购预算金额或最高限价</w:t>
            </w:r>
          </w:p>
        </w:tc>
        <w:tc>
          <w:tcPr>
            <w:tcW w:type="dxa" w:w="1661"/>
          </w:tcPr>
          <w:p>
            <w:pPr>
              <w:pStyle w:val="null3"/>
            </w:pPr>
            <w:r>
              <w:rPr/>
              <w:t>报价一览表 谈判响应函 标的清单 报价表</w:t>
            </w:r>
          </w:p>
        </w:tc>
      </w:tr>
      <w:tr>
        <w:tc>
          <w:tcPr>
            <w:tcW w:type="dxa" w:w="831"/>
          </w:tcPr>
          <w:p>
            <w:pPr>
              <w:pStyle w:val="null3"/>
            </w:pPr>
            <w:r>
              <w:rPr/>
              <w:t>5</w:t>
            </w:r>
          </w:p>
        </w:tc>
        <w:tc>
          <w:tcPr>
            <w:tcW w:type="dxa" w:w="2492"/>
          </w:tcPr>
          <w:p>
            <w:pPr>
              <w:pStyle w:val="null3"/>
            </w:pPr>
            <w:r>
              <w:rPr/>
              <w:t>谈判响应文件内容</w:t>
            </w:r>
          </w:p>
        </w:tc>
        <w:tc>
          <w:tcPr>
            <w:tcW w:type="dxa" w:w="3322"/>
          </w:tcPr>
          <w:p>
            <w:pPr>
              <w:pStyle w:val="null3"/>
            </w:pPr>
            <w:r>
              <w:rPr/>
              <w:t>谈判响应文件内容齐全、无遗漏</w:t>
            </w:r>
          </w:p>
        </w:tc>
        <w:tc>
          <w:tcPr>
            <w:tcW w:type="dxa" w:w="1661"/>
          </w:tcPr>
          <w:p>
            <w:pPr>
              <w:pStyle w:val="null3"/>
            </w:pPr>
            <w:r>
              <w:rPr/>
              <w:t>响应文件封面 谈判方案说明书 报价一览表 资格证明文件 技术响应偏离表 谈判响应函 标的清单 报价表 响应函 商务条款偏离表 供应商认为需要补充的内容</w:t>
            </w:r>
          </w:p>
        </w:tc>
      </w:tr>
      <w:tr>
        <w:tc>
          <w:tcPr>
            <w:tcW w:type="dxa" w:w="831"/>
          </w:tcPr>
          <w:p>
            <w:pPr>
              <w:pStyle w:val="null3"/>
            </w:pPr>
            <w:r>
              <w:rPr/>
              <w:t>6</w:t>
            </w:r>
          </w:p>
        </w:tc>
        <w:tc>
          <w:tcPr>
            <w:tcW w:type="dxa" w:w="2492"/>
          </w:tcPr>
          <w:p>
            <w:pPr>
              <w:pStyle w:val="null3"/>
            </w:pPr>
            <w:r>
              <w:rPr/>
              <w:t>对谈判文件响应程度</w:t>
            </w:r>
          </w:p>
        </w:tc>
        <w:tc>
          <w:tcPr>
            <w:tcW w:type="dxa" w:w="3322"/>
          </w:tcPr>
          <w:p>
            <w:pPr>
              <w:pStyle w:val="null3"/>
            </w:pPr>
            <w:r>
              <w:rPr/>
              <w:t>要求实质性条款全部响应，不能有采购人不能接受的附加条件</w:t>
            </w:r>
          </w:p>
        </w:tc>
        <w:tc>
          <w:tcPr>
            <w:tcW w:type="dxa" w:w="1661"/>
          </w:tcPr>
          <w:p>
            <w:pPr>
              <w:pStyle w:val="null3"/>
            </w:pPr>
            <w:r>
              <w:rPr/>
              <w:t>响应文件封面 谈判方案说明书 报价一览表 资格证明文件 技术响应偏离表 谈判响应函 标的清单 报价表 供应商认为需要补充的内容 响应函 商务条款偏离表</w:t>
            </w:r>
          </w:p>
        </w:tc>
      </w:tr>
      <w:tr>
        <w:tc>
          <w:tcPr>
            <w:tcW w:type="dxa" w:w="831"/>
          </w:tcPr>
          <w:p>
            <w:pPr>
              <w:pStyle w:val="null3"/>
            </w:pPr>
            <w:r>
              <w:rPr/>
              <w:t>7</w:t>
            </w:r>
          </w:p>
        </w:tc>
        <w:tc>
          <w:tcPr>
            <w:tcW w:type="dxa" w:w="2492"/>
          </w:tcPr>
          <w:p>
            <w:pPr>
              <w:pStyle w:val="null3"/>
            </w:pPr>
            <w:r>
              <w:rPr/>
              <w:t>质保期</w:t>
            </w:r>
          </w:p>
        </w:tc>
        <w:tc>
          <w:tcPr>
            <w:tcW w:type="dxa" w:w="3322"/>
          </w:tcPr>
          <w:p>
            <w:pPr>
              <w:pStyle w:val="null3"/>
            </w:pPr>
            <w:r>
              <w:rPr/>
              <w:t>应满足谈判文件中要求的质保期</w:t>
            </w:r>
          </w:p>
        </w:tc>
        <w:tc>
          <w:tcPr>
            <w:tcW w:type="dxa" w:w="1661"/>
          </w:tcPr>
          <w:p>
            <w:pPr>
              <w:pStyle w:val="null3"/>
            </w:pPr>
            <w:r>
              <w:rPr/>
              <w:t>报价一览表</w:t>
            </w:r>
          </w:p>
        </w:tc>
      </w:tr>
      <w:tr>
        <w:tc>
          <w:tcPr>
            <w:tcW w:type="dxa" w:w="831"/>
          </w:tcPr>
          <w:p>
            <w:pPr>
              <w:pStyle w:val="null3"/>
            </w:pPr>
            <w:r>
              <w:rPr/>
              <w:t>8</w:t>
            </w:r>
          </w:p>
        </w:tc>
        <w:tc>
          <w:tcPr>
            <w:tcW w:type="dxa" w:w="2492"/>
          </w:tcPr>
          <w:p>
            <w:pPr>
              <w:pStyle w:val="null3"/>
            </w:pPr>
            <w:r>
              <w:rPr/>
              <w:t>投标有效期</w:t>
            </w:r>
          </w:p>
        </w:tc>
        <w:tc>
          <w:tcPr>
            <w:tcW w:type="dxa" w:w="3322"/>
          </w:tcPr>
          <w:p>
            <w:pPr>
              <w:pStyle w:val="null3"/>
            </w:pPr>
            <w:r>
              <w:rPr/>
              <w:t xml:space="preserve"> 应满足谈判文件中的规定</w:t>
            </w:r>
          </w:p>
        </w:tc>
        <w:tc>
          <w:tcPr>
            <w:tcW w:type="dxa" w:w="1661"/>
          </w:tcPr>
          <w:p>
            <w:pPr>
              <w:pStyle w:val="null3"/>
            </w:pPr>
            <w:r>
              <w:rPr/>
              <w:t>资格证明文件 谈判响应函 响应函</w:t>
            </w:r>
          </w:p>
        </w:tc>
      </w:tr>
      <w:tr>
        <w:tc>
          <w:tcPr>
            <w:tcW w:type="dxa" w:w="831"/>
          </w:tcPr>
          <w:p>
            <w:pPr>
              <w:pStyle w:val="null3"/>
            </w:pPr>
            <w:r>
              <w:rPr/>
              <w:t>9</w:t>
            </w:r>
          </w:p>
        </w:tc>
        <w:tc>
          <w:tcPr>
            <w:tcW w:type="dxa" w:w="2492"/>
          </w:tcPr>
          <w:p>
            <w:pPr>
              <w:pStyle w:val="null3"/>
            </w:pPr>
            <w:r>
              <w:rPr/>
              <w:t>交货期</w:t>
            </w:r>
          </w:p>
        </w:tc>
        <w:tc>
          <w:tcPr>
            <w:tcW w:type="dxa" w:w="3322"/>
          </w:tcPr>
          <w:p>
            <w:pPr>
              <w:pStyle w:val="null3"/>
            </w:pPr>
            <w:r>
              <w:rPr/>
              <w:t>应满足谈判文件中要求的交货期</w:t>
            </w:r>
          </w:p>
        </w:tc>
        <w:tc>
          <w:tcPr>
            <w:tcW w:type="dxa" w:w="1661"/>
          </w:tcPr>
          <w:p>
            <w:pPr>
              <w:pStyle w:val="null3"/>
            </w:pPr>
            <w:r>
              <w:rPr/>
              <w:t>报价一览表</w:t>
            </w:r>
          </w:p>
        </w:tc>
      </w:tr>
      <w:tr>
        <w:tc>
          <w:tcPr>
            <w:tcW w:type="dxa" w:w="831"/>
          </w:tcPr>
          <w:p>
            <w:pPr>
              <w:pStyle w:val="null3"/>
            </w:pPr>
            <w:r>
              <w:rPr/>
              <w:t>10</w:t>
            </w:r>
          </w:p>
        </w:tc>
        <w:tc>
          <w:tcPr>
            <w:tcW w:type="dxa" w:w="2492"/>
          </w:tcPr>
          <w:p>
            <w:pPr>
              <w:pStyle w:val="null3"/>
            </w:pPr>
            <w:r>
              <w:rPr/>
              <w:t>良好商业信誉</w:t>
            </w:r>
          </w:p>
        </w:tc>
        <w:tc>
          <w:tcPr>
            <w:tcW w:type="dxa" w:w="3322"/>
          </w:tcPr>
          <w:p>
            <w:pPr>
              <w:pStyle w:val="null3"/>
            </w:pPr>
            <w:r>
              <w:rPr/>
              <w:t>参与本次投标供应商，其法定代表人或主要负责人关联公司近三年内没有被列入不良行为记录名单或禁止参加政府采购活动等违法违规行为。</w:t>
            </w:r>
          </w:p>
        </w:tc>
        <w:tc>
          <w:tcPr>
            <w:tcW w:type="dxa" w:w="1661"/>
          </w:tcPr>
          <w:p>
            <w:pPr>
              <w:pStyle w:val="null3"/>
            </w:pPr>
            <w:r>
              <w:rPr/>
              <w:t>资格证明文件 供应商认为需要补充的内容</w:t>
            </w:r>
          </w:p>
        </w:tc>
      </w:tr>
      <w:tr>
        <w:tc>
          <w:tcPr>
            <w:tcW w:type="dxa" w:w="831"/>
          </w:tcPr>
          <w:p>
            <w:pPr>
              <w:pStyle w:val="null3"/>
            </w:pPr>
            <w:r>
              <w:rPr/>
              <w:t>11</w:t>
            </w:r>
          </w:p>
        </w:tc>
        <w:tc>
          <w:tcPr>
            <w:tcW w:type="dxa" w:w="2492"/>
          </w:tcPr>
          <w:p>
            <w:pPr>
              <w:pStyle w:val="null3"/>
            </w:pPr>
            <w:r>
              <w:rPr/>
              <w:t>其他</w:t>
            </w:r>
          </w:p>
        </w:tc>
        <w:tc>
          <w:tcPr>
            <w:tcW w:type="dxa" w:w="3322"/>
          </w:tcPr>
          <w:p>
            <w:pPr>
              <w:pStyle w:val="null3"/>
            </w:pPr>
            <w:r>
              <w:rPr/>
              <w:t>符合谈判文件要求</w:t>
            </w:r>
          </w:p>
        </w:tc>
        <w:tc>
          <w:tcPr>
            <w:tcW w:type="dxa" w:w="1661"/>
          </w:tcPr>
          <w:p>
            <w:pPr>
              <w:pStyle w:val="null3"/>
            </w:pPr>
            <w:r>
              <w:rPr/>
              <w:t>响应文件封面 谈判方案说明书 报价一览表 资格证明文件 技术响应偏离表 谈判响应函 标的清单 报价表 响应函 商务条款偏离表 供应商认为需要补充的内容</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按照最后报价由低到高的顺序推荐。最后报价相同的，按照技术指标优劣顺序推荐。</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详见附件：谈判响应函</w:t>
      </w:r>
    </w:p>
    <w:p>
      <w:pPr>
        <w:pStyle w:val="null3"/>
        <w:ind w:firstLine="960"/>
      </w:pPr>
      <w:r>
        <w:rPr/>
        <w:t>详见附件：报价表</w:t>
      </w:r>
    </w:p>
    <w:p>
      <w:pPr>
        <w:pStyle w:val="null3"/>
        <w:ind w:firstLine="960"/>
      </w:pPr>
      <w:r>
        <w:rPr/>
        <w:t>详见附件：报价一览表</w:t>
      </w:r>
    </w:p>
    <w:p>
      <w:pPr>
        <w:pStyle w:val="null3"/>
        <w:ind w:firstLine="960"/>
      </w:pPr>
      <w:r>
        <w:rPr/>
        <w:t>详见附件：标的清单</w:t>
      </w:r>
    </w:p>
    <w:p>
      <w:pPr>
        <w:pStyle w:val="null3"/>
        <w:ind w:firstLine="960"/>
      </w:pPr>
      <w:r>
        <w:rPr/>
        <w:t>详见附件：技术响应偏离表</w:t>
      </w:r>
    </w:p>
    <w:p>
      <w:pPr>
        <w:pStyle w:val="null3"/>
        <w:ind w:firstLine="960"/>
      </w:pPr>
      <w:r>
        <w:rPr/>
        <w:t>详见附件：谈判方案说明书</w:t>
      </w:r>
    </w:p>
    <w:p>
      <w:pPr>
        <w:pStyle w:val="null3"/>
        <w:ind w:firstLine="960"/>
      </w:pPr>
      <w:r>
        <w:rPr/>
        <w:t>详见附件：商务条款偏离表</w:t>
      </w:r>
    </w:p>
    <w:p>
      <w:pPr>
        <w:pStyle w:val="null3"/>
        <w:ind w:firstLine="960"/>
      </w:pPr>
      <w:r>
        <w:rPr/>
        <w:t>详见附件：资格证明文件</w:t>
      </w:r>
    </w:p>
    <w:p>
      <w:pPr>
        <w:pStyle w:val="null3"/>
        <w:ind w:firstLine="960"/>
      </w:pPr>
      <w:r>
        <w:rPr/>
        <w:t>详见附件：供应商认为需要补充的内容</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