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49FF0">
      <w:pPr>
        <w:autoSpaceDE w:val="0"/>
        <w:autoSpaceDN w:val="0"/>
        <w:spacing w:line="480" w:lineRule="auto"/>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合同条款及格式</w:t>
      </w:r>
    </w:p>
    <w:p w14:paraId="44E84299">
      <w:pPr>
        <w:rPr>
          <w:rFonts w:hint="eastAsia" w:ascii="宋体" w:hAnsi="宋体" w:eastAsia="宋体" w:cs="宋体"/>
          <w:color w:val="auto"/>
          <w:sz w:val="28"/>
          <w:szCs w:val="28"/>
          <w:highlight w:val="none"/>
        </w:rPr>
      </w:pPr>
    </w:p>
    <w:p w14:paraId="5753C0A4">
      <w:pPr>
        <w:rPr>
          <w:rFonts w:hint="eastAsia" w:ascii="宋体" w:hAnsi="宋体" w:eastAsia="宋体" w:cs="宋体"/>
          <w:color w:val="auto"/>
          <w:sz w:val="28"/>
          <w:szCs w:val="28"/>
          <w:highlight w:val="none"/>
        </w:rPr>
      </w:pPr>
    </w:p>
    <w:p w14:paraId="15256F70">
      <w:pPr>
        <w:pStyle w:val="4"/>
        <w:ind w:left="0" w:leftChars="0" w:firstLine="0" w:firstLineChars="0"/>
        <w:rPr>
          <w:rFonts w:hint="eastAsia" w:ascii="宋体" w:hAnsi="宋体" w:eastAsia="宋体" w:cs="宋体"/>
          <w:color w:val="auto"/>
          <w:sz w:val="28"/>
          <w:szCs w:val="28"/>
          <w:highlight w:val="none"/>
        </w:rPr>
      </w:pPr>
    </w:p>
    <w:p w14:paraId="7FDA5F9F">
      <w:pPr>
        <w:jc w:val="center"/>
        <w:rPr>
          <w:rFonts w:hint="eastAsia" w:ascii="宋体" w:hAnsi="宋体" w:eastAsia="宋体" w:cs="宋体"/>
          <w:color w:val="auto"/>
          <w:sz w:val="28"/>
          <w:szCs w:val="28"/>
          <w:highlight w:val="none"/>
        </w:rPr>
      </w:pPr>
      <w:r>
        <w:rPr>
          <w:rFonts w:hint="eastAsia" w:ascii="宋体" w:hAnsi="宋体" w:eastAsia="宋体" w:cs="宋体"/>
          <w:b/>
          <w:color w:val="auto"/>
          <w:sz w:val="72"/>
          <w:szCs w:val="52"/>
          <w:highlight w:val="none"/>
          <w:lang w:bidi="ar"/>
        </w:rPr>
        <w:t>建设工程施工合同</w:t>
      </w:r>
    </w:p>
    <w:p w14:paraId="1AE27E16">
      <w:pPr>
        <w:rPr>
          <w:rFonts w:hint="eastAsia" w:ascii="宋体" w:hAnsi="宋体" w:eastAsia="宋体" w:cs="宋体"/>
          <w:color w:val="auto"/>
          <w:sz w:val="28"/>
          <w:szCs w:val="28"/>
          <w:highlight w:val="none"/>
        </w:rPr>
      </w:pPr>
    </w:p>
    <w:p w14:paraId="4569CF7B">
      <w:pPr>
        <w:rPr>
          <w:rFonts w:hint="eastAsia" w:ascii="宋体" w:hAnsi="宋体" w:eastAsia="宋体" w:cs="宋体"/>
          <w:color w:val="auto"/>
          <w:sz w:val="28"/>
          <w:szCs w:val="28"/>
          <w:highlight w:val="none"/>
        </w:rPr>
      </w:pPr>
    </w:p>
    <w:p w14:paraId="7C4D11D8">
      <w:pPr>
        <w:rPr>
          <w:rFonts w:hint="eastAsia" w:ascii="宋体" w:hAnsi="宋体" w:eastAsia="宋体" w:cs="宋体"/>
          <w:color w:val="auto"/>
          <w:sz w:val="28"/>
          <w:szCs w:val="28"/>
          <w:highlight w:val="none"/>
        </w:rPr>
      </w:pPr>
    </w:p>
    <w:p w14:paraId="54694BEC">
      <w:pPr>
        <w:rPr>
          <w:rFonts w:hint="eastAsia" w:ascii="宋体" w:hAnsi="宋体" w:eastAsia="宋体" w:cs="宋体"/>
          <w:color w:val="auto"/>
          <w:sz w:val="28"/>
          <w:szCs w:val="28"/>
          <w:highlight w:val="none"/>
        </w:rPr>
      </w:pPr>
    </w:p>
    <w:p w14:paraId="25687803">
      <w:pPr>
        <w:rPr>
          <w:rFonts w:hint="eastAsia" w:ascii="宋体" w:hAnsi="宋体" w:eastAsia="宋体" w:cs="宋体"/>
          <w:color w:val="auto"/>
          <w:sz w:val="28"/>
          <w:szCs w:val="28"/>
          <w:highlight w:val="none"/>
        </w:rPr>
      </w:pPr>
    </w:p>
    <w:p w14:paraId="118B0CDC">
      <w:pPr>
        <w:rPr>
          <w:rFonts w:hint="eastAsia" w:ascii="宋体" w:hAnsi="宋体" w:eastAsia="宋体" w:cs="宋体"/>
          <w:color w:val="auto"/>
          <w:sz w:val="28"/>
          <w:szCs w:val="28"/>
          <w:highlight w:val="none"/>
        </w:rPr>
      </w:pPr>
    </w:p>
    <w:p w14:paraId="4F7D3242">
      <w:pPr>
        <w:rPr>
          <w:rFonts w:hint="eastAsia" w:ascii="宋体" w:hAnsi="宋体" w:eastAsia="宋体" w:cs="宋体"/>
          <w:color w:val="auto"/>
          <w:sz w:val="28"/>
          <w:szCs w:val="28"/>
          <w:highlight w:val="none"/>
        </w:rPr>
      </w:pPr>
    </w:p>
    <w:p w14:paraId="1BAE6997">
      <w:pPr>
        <w:rPr>
          <w:rFonts w:hint="eastAsia" w:ascii="宋体" w:hAnsi="宋体" w:eastAsia="宋体" w:cs="宋体"/>
          <w:color w:val="auto"/>
          <w:sz w:val="28"/>
          <w:szCs w:val="28"/>
          <w:highlight w:val="none"/>
        </w:rPr>
      </w:pPr>
    </w:p>
    <w:p w14:paraId="3C947EF4">
      <w:pPr>
        <w:rPr>
          <w:rFonts w:hint="eastAsia" w:ascii="宋体" w:hAnsi="宋体" w:eastAsia="宋体" w:cs="宋体"/>
          <w:color w:val="auto"/>
          <w:sz w:val="28"/>
          <w:szCs w:val="28"/>
          <w:highlight w:val="none"/>
        </w:rPr>
      </w:pPr>
    </w:p>
    <w:p w14:paraId="4A7565C3">
      <w:pPr>
        <w:rPr>
          <w:rFonts w:hint="eastAsia" w:ascii="宋体" w:hAnsi="宋体" w:eastAsia="宋体" w:cs="宋体"/>
          <w:color w:val="auto"/>
          <w:sz w:val="28"/>
          <w:szCs w:val="28"/>
          <w:highlight w:val="none"/>
        </w:rPr>
      </w:pPr>
    </w:p>
    <w:p w14:paraId="18F3D139">
      <w:pPr>
        <w:rPr>
          <w:rFonts w:hint="eastAsia" w:ascii="宋体" w:hAnsi="宋体" w:eastAsia="宋体" w:cs="宋体"/>
          <w:color w:val="auto"/>
          <w:sz w:val="28"/>
          <w:szCs w:val="28"/>
          <w:highlight w:val="none"/>
        </w:rPr>
      </w:pPr>
    </w:p>
    <w:p w14:paraId="0D317504">
      <w:pPr>
        <w:rPr>
          <w:rFonts w:hint="eastAsia" w:ascii="宋体" w:hAnsi="宋体" w:eastAsia="宋体" w:cs="宋体"/>
          <w:color w:val="auto"/>
          <w:sz w:val="28"/>
          <w:szCs w:val="28"/>
          <w:highlight w:val="none"/>
        </w:rPr>
      </w:pPr>
    </w:p>
    <w:p w14:paraId="5E530EA7">
      <w:pPr>
        <w:ind w:firstLine="2249" w:firstLineChars="700"/>
        <w:rPr>
          <w:rFonts w:hint="eastAsia" w:ascii="宋体" w:hAnsi="宋体" w:eastAsia="宋体" w:cs="宋体"/>
          <w:color w:val="auto"/>
          <w:sz w:val="28"/>
          <w:szCs w:val="28"/>
          <w:highlight w:val="none"/>
        </w:rPr>
      </w:pPr>
      <w:r>
        <w:rPr>
          <w:rFonts w:hint="eastAsia" w:ascii="宋体" w:hAnsi="宋体" w:eastAsia="宋体" w:cs="宋体"/>
          <w:b/>
          <w:color w:val="auto"/>
          <w:sz w:val="32"/>
          <w:szCs w:val="28"/>
          <w:highlight w:val="none"/>
        </w:rPr>
        <mc:AlternateContent>
          <mc:Choice Requires="wps">
            <w:drawing>
              <wp:anchor distT="0" distB="0" distL="114300" distR="114300" simplePos="0" relativeHeight="251659264" behindDoc="0" locked="0" layoutInCell="1" allowOverlap="1">
                <wp:simplePos x="0" y="0"/>
                <wp:positionH relativeFrom="column">
                  <wp:posOffset>3635375</wp:posOffset>
                </wp:positionH>
                <wp:positionV relativeFrom="paragraph">
                  <wp:posOffset>149225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520CD96">
                            <w:pPr>
                              <w:rPr>
                                <w:b/>
                                <w:sz w:val="32"/>
                                <w:szCs w:val="20"/>
                              </w:rPr>
                            </w:pPr>
                            <w:r>
                              <w:rPr>
                                <w:rFonts w:hint="eastAsia" w:ascii="Times New Roman" w:hAnsi="Times New Roman" w:cs="宋体"/>
                                <w:b/>
                                <w:sz w:val="32"/>
                                <w:szCs w:val="20"/>
                                <w:lang w:bidi="ar"/>
                              </w:rPr>
                              <w:t>制定</w:t>
                            </w:r>
                          </w:p>
                        </w:txbxContent>
                      </wps:txbx>
                      <wps:bodyPr wrap="square" upright="1"/>
                    </wps:wsp>
                  </a:graphicData>
                </a:graphic>
              </wp:anchor>
            </w:drawing>
          </mc:Choice>
          <mc:Fallback>
            <w:pict>
              <v:shape id="_x0000_s1026" o:spid="_x0000_s1026" o:spt="202" type="#_x0000_t202" style="position:absolute;left:0pt;margin-left:286.25pt;margin-top:11.75pt;height:36pt;width:57pt;z-index:251659264;mso-width-relative:page;mso-height-relative:page;" filled="f" stroked="t" coordsize="21600,21600" o:gfxdata="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S7P9kAAAAJAQAADwAAAAAA&#10;AAABACAAAAAiAAAAZHJzL2Rvd25yZXYueG1sUEsBAhQAFAAAAAgAh07iQJAdaDESAgAAKAQAAA4A&#10;AAAAAAAAAQAgAAAAKAEAAGRycy9lMm9Eb2MueG1sUEsFBgAAAAAGAAYAWQEAAKwFAAAAAA==&#10;">
                <v:fill on="f" focussize="0,0"/>
                <v:stroke color="#FFFFFF" joinstyle="miter"/>
                <v:imagedata o:title=""/>
                <o:lock v:ext="edit" aspectratio="f"/>
                <v:textbox>
                  <w:txbxContent>
                    <w:p w14:paraId="6520CD96">
                      <w:pPr>
                        <w:rPr>
                          <w:b/>
                          <w:sz w:val="32"/>
                          <w:szCs w:val="20"/>
                        </w:rPr>
                      </w:pPr>
                      <w:r>
                        <w:rPr>
                          <w:rFonts w:hint="eastAsia" w:ascii="Times New Roman" w:hAnsi="Times New Roman" w:cs="宋体"/>
                          <w:b/>
                          <w:sz w:val="32"/>
                          <w:szCs w:val="20"/>
                          <w:lang w:bidi="ar"/>
                        </w:rPr>
                        <w:t>制定</w:t>
                      </w:r>
                    </w:p>
                  </w:txbxContent>
                </v:textbox>
              </v:shape>
            </w:pict>
          </mc:Fallback>
        </mc:AlternateContent>
      </w:r>
      <w:r>
        <w:rPr>
          <w:rFonts w:hint="eastAsia" w:ascii="宋体" w:hAnsi="宋体" w:eastAsia="宋体" w:cs="宋体"/>
          <w:b/>
          <w:color w:val="auto"/>
          <w:sz w:val="32"/>
          <w:szCs w:val="28"/>
          <w:highlight w:val="none"/>
        </w:rPr>
        <w:t>住 房 城 乡 建 设 部</w:t>
      </w:r>
    </w:p>
    <w:p w14:paraId="0221E593">
      <w:pPr>
        <w:ind w:firstLine="2249" w:firstLineChars="700"/>
        <w:rPr>
          <w:rFonts w:hint="eastAsia" w:ascii="宋体" w:hAnsi="宋体" w:eastAsia="宋体" w:cs="宋体"/>
          <w:color w:val="auto"/>
          <w:sz w:val="28"/>
          <w:szCs w:val="28"/>
          <w:highlight w:val="none"/>
        </w:rPr>
      </w:pPr>
      <w:r>
        <w:rPr>
          <w:rFonts w:hint="eastAsia" w:ascii="宋体" w:hAnsi="宋体" w:eastAsia="宋体" w:cs="宋体"/>
          <w:b/>
          <w:color w:val="auto"/>
          <w:sz w:val="32"/>
          <w:szCs w:val="28"/>
          <w:highlight w:val="none"/>
          <w:lang w:bidi="ar"/>
        </w:rPr>
        <w:t>国家工商行政管理总局</w:t>
      </w:r>
    </w:p>
    <w:p w14:paraId="684CF543">
      <w:pPr>
        <w:rPr>
          <w:rFonts w:hint="eastAsia" w:ascii="宋体" w:hAnsi="宋体" w:eastAsia="宋体" w:cs="宋体"/>
          <w:color w:val="auto"/>
          <w:sz w:val="28"/>
          <w:szCs w:val="28"/>
          <w:highlight w:val="none"/>
        </w:rPr>
      </w:pPr>
    </w:p>
    <w:p w14:paraId="7F172EDF">
      <w:pPr>
        <w:rPr>
          <w:rFonts w:hint="eastAsia" w:ascii="宋体" w:hAnsi="宋体" w:eastAsia="宋体" w:cs="宋体"/>
          <w:color w:val="auto"/>
          <w:sz w:val="28"/>
          <w:szCs w:val="28"/>
          <w:highlight w:val="none"/>
        </w:rPr>
      </w:pPr>
    </w:p>
    <w:p w14:paraId="0E523E56">
      <w:pPr>
        <w:rPr>
          <w:rFonts w:hint="eastAsia" w:ascii="宋体" w:hAnsi="宋体" w:eastAsia="宋体" w:cs="宋体"/>
          <w:color w:val="auto"/>
          <w:sz w:val="28"/>
          <w:szCs w:val="28"/>
          <w:highlight w:val="none"/>
        </w:rPr>
      </w:pPr>
    </w:p>
    <w:p w14:paraId="1574646D">
      <w:pPr>
        <w:jc w:val="center"/>
        <w:outlineLvl w:val="1"/>
        <w:rPr>
          <w:rFonts w:hint="eastAsia" w:ascii="宋体" w:hAnsi="宋体" w:eastAsia="宋体" w:cs="宋体"/>
          <w:b/>
          <w:color w:val="auto"/>
          <w:sz w:val="28"/>
          <w:szCs w:val="28"/>
          <w:highlight w:val="none"/>
        </w:rPr>
      </w:pPr>
      <w:bookmarkStart w:id="0" w:name="_Toc14115342"/>
      <w:bookmarkStart w:id="1" w:name="_Toc9443"/>
      <w:r>
        <w:rPr>
          <w:rFonts w:hint="eastAsia" w:ascii="宋体" w:hAnsi="宋体" w:eastAsia="宋体" w:cs="宋体"/>
          <w:b/>
          <w:color w:val="auto"/>
          <w:sz w:val="28"/>
          <w:szCs w:val="28"/>
          <w:highlight w:val="none"/>
        </w:rPr>
        <w:t>第一部分 协议书</w:t>
      </w:r>
      <w:bookmarkEnd w:id="0"/>
      <w:bookmarkEnd w:id="1"/>
    </w:p>
    <w:p w14:paraId="37959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bidi="ar"/>
        </w:rPr>
        <w:t>发包人（全称）：</w:t>
      </w:r>
      <w:r>
        <w:rPr>
          <w:rFonts w:hint="eastAsia" w:ascii="宋体" w:hAnsi="宋体" w:cs="宋体"/>
          <w:color w:val="auto"/>
          <w:sz w:val="24"/>
          <w:szCs w:val="24"/>
          <w:highlight w:val="none"/>
          <w:u w:val="single"/>
          <w:lang w:eastAsia="zh-CN" w:bidi="ar"/>
        </w:rPr>
        <w:t>西安市莲湖区邓家村小学</w:t>
      </w:r>
    </w:p>
    <w:p w14:paraId="20347E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bidi="ar"/>
        </w:rPr>
      </w:pPr>
      <w:r>
        <w:rPr>
          <w:rFonts w:hint="eastAsia" w:ascii="宋体" w:hAnsi="宋体" w:eastAsia="宋体" w:cs="宋体"/>
          <w:color w:val="auto"/>
          <w:sz w:val="24"/>
          <w:szCs w:val="24"/>
          <w:highlight w:val="none"/>
          <w:lang w:bidi="ar"/>
        </w:rPr>
        <w:t>承包人（全称）：</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w:t>
      </w:r>
    </w:p>
    <w:p w14:paraId="77CF45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依照《中华人民共和国</w:t>
      </w:r>
      <w:r>
        <w:rPr>
          <w:rFonts w:hint="eastAsia" w:ascii="宋体" w:hAnsi="宋体" w:eastAsia="宋体" w:cs="宋体"/>
          <w:color w:val="auto"/>
          <w:sz w:val="24"/>
          <w:szCs w:val="24"/>
          <w:highlight w:val="none"/>
          <w:lang w:val="en-US" w:eastAsia="zh-CN" w:bidi="ar"/>
        </w:rPr>
        <w:t>民法典</w:t>
      </w:r>
      <w:r>
        <w:rPr>
          <w:rFonts w:hint="eastAsia" w:ascii="宋体" w:hAnsi="宋体" w:eastAsia="宋体" w:cs="宋体"/>
          <w:color w:val="auto"/>
          <w:sz w:val="24"/>
          <w:szCs w:val="24"/>
          <w:highlight w:val="none"/>
          <w:lang w:bidi="ar"/>
        </w:rPr>
        <w:t>》、《中华人民共和国建筑法》</w:t>
      </w:r>
      <w:r>
        <w:rPr>
          <w:rFonts w:hint="eastAsia" w:ascii="宋体" w:hAnsi="宋体" w:eastAsia="宋体" w:cs="宋体"/>
          <w:color w:val="auto"/>
          <w:sz w:val="24"/>
          <w:szCs w:val="24"/>
          <w:highlight w:val="none"/>
          <w:lang w:eastAsia="zh-CN" w:bidi="ar"/>
        </w:rPr>
        <w:t>、</w:t>
      </w:r>
      <w:r>
        <w:rPr>
          <w:rFonts w:hint="eastAsia" w:ascii="宋体" w:hAnsi="宋体" w:eastAsia="宋体" w:cs="宋体"/>
          <w:color w:val="auto"/>
          <w:sz w:val="24"/>
          <w:szCs w:val="24"/>
          <w:highlight w:val="none"/>
          <w:lang w:bidi="ar"/>
        </w:rPr>
        <w:t>《中华人民共和国</w:t>
      </w:r>
      <w:r>
        <w:rPr>
          <w:rFonts w:hint="eastAsia" w:ascii="宋体" w:hAnsi="宋体" w:eastAsia="宋体" w:cs="宋体"/>
          <w:color w:val="auto"/>
          <w:sz w:val="24"/>
          <w:szCs w:val="24"/>
          <w:highlight w:val="none"/>
          <w:lang w:val="en-US" w:eastAsia="zh-CN" w:bidi="ar"/>
        </w:rPr>
        <w:t>政府采购法</w:t>
      </w:r>
      <w:r>
        <w:rPr>
          <w:rFonts w:hint="eastAsia" w:ascii="宋体" w:hAnsi="宋体" w:eastAsia="宋体" w:cs="宋体"/>
          <w:color w:val="auto"/>
          <w:sz w:val="24"/>
          <w:szCs w:val="24"/>
          <w:highlight w:val="none"/>
          <w:lang w:bidi="ar"/>
        </w:rPr>
        <w:t>》及其他有关法律、行政法规，遵循平等、自愿、公平和诚实信用的原则，双方就本建设工程施工协商一致，订立本合同。</w:t>
      </w:r>
    </w:p>
    <w:p w14:paraId="3AD6A8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一、工程概况</w:t>
      </w:r>
    </w:p>
    <w:p w14:paraId="69C9AA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bidi="ar"/>
        </w:rPr>
        <w:t>工程名称：</w:t>
      </w:r>
      <w:r>
        <w:rPr>
          <w:rFonts w:hint="eastAsia" w:ascii="宋体" w:hAnsi="宋体" w:cs="宋体"/>
          <w:color w:val="auto"/>
          <w:sz w:val="24"/>
          <w:szCs w:val="24"/>
          <w:highlight w:val="none"/>
          <w:u w:val="single"/>
          <w:lang w:eastAsia="zh-CN" w:bidi="ar"/>
        </w:rPr>
        <w:t>校园维修改造项目</w:t>
      </w:r>
    </w:p>
    <w:p w14:paraId="51E958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bidi="ar"/>
        </w:rPr>
        <w:t>工程地点：</w:t>
      </w:r>
      <w:r>
        <w:rPr>
          <w:rFonts w:hint="eastAsia" w:ascii="宋体" w:hAnsi="宋体" w:cs="宋体"/>
          <w:color w:val="auto"/>
          <w:sz w:val="24"/>
          <w:szCs w:val="24"/>
          <w:highlight w:val="none"/>
          <w:u w:val="single"/>
          <w:lang w:eastAsia="zh-CN" w:bidi="ar"/>
        </w:rPr>
        <w:t>西安市莲湖区邓家村小学</w:t>
      </w:r>
      <w:r>
        <w:rPr>
          <w:rFonts w:hint="eastAsia" w:ascii="宋体" w:hAnsi="宋体" w:eastAsia="宋体" w:cs="宋体"/>
          <w:color w:val="auto"/>
          <w:sz w:val="24"/>
          <w:szCs w:val="24"/>
          <w:highlight w:val="none"/>
          <w:u w:val="single"/>
          <w:lang w:eastAsia="zh-CN" w:bidi="ar"/>
        </w:rPr>
        <w:t>校内</w:t>
      </w:r>
    </w:p>
    <w:p w14:paraId="6CC07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二、工程承包范围</w:t>
      </w:r>
    </w:p>
    <w:p w14:paraId="215E8A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承包范围：</w:t>
      </w:r>
      <w:r>
        <w:rPr>
          <w:rFonts w:hint="eastAsia" w:ascii="宋体" w:hAnsi="宋体" w:cs="宋体"/>
          <w:color w:val="auto"/>
          <w:sz w:val="24"/>
          <w:szCs w:val="24"/>
          <w:highlight w:val="none"/>
          <w:u w:val="single"/>
          <w:lang w:eastAsia="zh-CN" w:bidi="ar"/>
        </w:rPr>
        <w:t>西安市莲湖区邓家村小学始建于1934年，位于莲湖区大兴西路102号，现有教职员工40人，在校学生774人。由于操场草皮破损严重，影响学生活动安全，需重新铺设操场人造草皮2413.66平方米。教学楼后侧部室及地面年久失修，无法正常使用。地面不平整，排水不畅，需要进行改造。</w:t>
      </w:r>
      <w:r>
        <w:rPr>
          <w:rFonts w:hint="eastAsia" w:ascii="宋体" w:hAnsi="宋体" w:eastAsia="宋体" w:cs="宋体"/>
          <w:color w:val="auto"/>
          <w:sz w:val="24"/>
          <w:szCs w:val="24"/>
          <w:highlight w:val="none"/>
          <w:u w:val="single"/>
          <w:lang w:bidi="ar"/>
        </w:rPr>
        <w:t>招标范围：</w:t>
      </w:r>
      <w:r>
        <w:rPr>
          <w:rFonts w:hint="eastAsia" w:ascii="宋体" w:hAnsi="宋体" w:eastAsia="宋体" w:cs="宋体"/>
          <w:color w:val="auto"/>
          <w:sz w:val="24"/>
          <w:szCs w:val="24"/>
          <w:highlight w:val="none"/>
          <w:u w:val="single"/>
          <w:lang w:eastAsia="zh-CN" w:bidi="ar"/>
        </w:rPr>
        <w:t>施工图纸及</w:t>
      </w:r>
      <w:r>
        <w:rPr>
          <w:rFonts w:hint="eastAsia" w:ascii="宋体" w:hAnsi="宋体" w:eastAsia="宋体" w:cs="宋体"/>
          <w:color w:val="auto"/>
          <w:sz w:val="24"/>
          <w:szCs w:val="24"/>
          <w:highlight w:val="none"/>
          <w:u w:val="single"/>
          <w:lang w:bidi="ar"/>
        </w:rPr>
        <w:t>工程量清单范围内规定的所有内容。</w:t>
      </w:r>
    </w:p>
    <w:p w14:paraId="68F18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不包括的工程范围：</w:t>
      </w:r>
      <w:r>
        <w:rPr>
          <w:rFonts w:hint="eastAsia" w:ascii="宋体" w:hAnsi="宋体" w:eastAsia="宋体" w:cs="宋体"/>
          <w:color w:val="auto"/>
          <w:sz w:val="24"/>
          <w:szCs w:val="24"/>
          <w:highlight w:val="none"/>
          <w:u w:val="single"/>
          <w:lang w:bidi="ar"/>
        </w:rPr>
        <w:t xml:space="preserve">         /           </w:t>
      </w:r>
    </w:p>
    <w:p w14:paraId="6194D9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三、合同工期：</w:t>
      </w:r>
    </w:p>
    <w:p w14:paraId="045A9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总日历天数：</w:t>
      </w:r>
      <w:r>
        <w:rPr>
          <w:rFonts w:hint="eastAsia" w:ascii="宋体" w:hAnsi="宋体" w:eastAsia="宋体" w:cs="宋体"/>
          <w:color w:val="auto"/>
          <w:sz w:val="24"/>
          <w:szCs w:val="24"/>
          <w:highlight w:val="none"/>
          <w:u w:val="single"/>
          <w:lang w:bidi="ar"/>
        </w:rPr>
        <w:t>以发包人确认承包人递交的施工方案的工期为准。</w:t>
      </w:r>
    </w:p>
    <w:p w14:paraId="5011A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开工日期：</w:t>
      </w:r>
      <w:r>
        <w:rPr>
          <w:rFonts w:hint="eastAsia" w:ascii="宋体" w:hAnsi="宋体" w:eastAsia="宋体" w:cs="宋体"/>
          <w:color w:val="auto"/>
          <w:sz w:val="24"/>
          <w:szCs w:val="24"/>
          <w:highlight w:val="none"/>
          <w:u w:val="single"/>
          <w:lang w:bidi="ar"/>
        </w:rPr>
        <w:t>以发包人批准的开工时间为准。</w:t>
      </w:r>
    </w:p>
    <w:p w14:paraId="51111F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竣工日期</w:t>
      </w:r>
      <w:r>
        <w:rPr>
          <w:rFonts w:hint="eastAsia" w:ascii="宋体" w:hAnsi="宋体" w:eastAsia="宋体" w:cs="宋体"/>
          <w:color w:val="auto"/>
          <w:sz w:val="24"/>
          <w:szCs w:val="24"/>
          <w:highlight w:val="none"/>
          <w:u w:val="none"/>
          <w:lang w:bidi="ar"/>
        </w:rPr>
        <w:t>：</w:t>
      </w:r>
      <w:r>
        <w:rPr>
          <w:rFonts w:hint="eastAsia" w:ascii="宋体" w:hAnsi="宋体" w:eastAsia="宋体" w:cs="宋体"/>
          <w:color w:val="auto"/>
          <w:sz w:val="24"/>
          <w:szCs w:val="24"/>
          <w:highlight w:val="none"/>
          <w:u w:val="single"/>
          <w:lang w:bidi="ar"/>
        </w:rPr>
        <w:t>2024年8月31日前完成全部</w:t>
      </w:r>
      <w:r>
        <w:rPr>
          <w:rFonts w:hint="eastAsia" w:ascii="宋体" w:hAnsi="宋体" w:eastAsia="宋体" w:cs="宋体"/>
          <w:color w:val="auto"/>
          <w:sz w:val="24"/>
          <w:szCs w:val="24"/>
          <w:highlight w:val="none"/>
          <w:u w:val="single"/>
          <w:lang w:val="en-US" w:eastAsia="zh-CN" w:bidi="ar"/>
        </w:rPr>
        <w:t>工程</w:t>
      </w:r>
      <w:r>
        <w:rPr>
          <w:rFonts w:hint="eastAsia" w:ascii="宋体" w:hAnsi="宋体" w:eastAsia="宋体" w:cs="宋体"/>
          <w:color w:val="auto"/>
          <w:sz w:val="24"/>
          <w:szCs w:val="24"/>
          <w:highlight w:val="none"/>
          <w:u w:val="single"/>
          <w:lang w:bidi="ar"/>
        </w:rPr>
        <w:t>内容。</w:t>
      </w:r>
    </w:p>
    <w:p w14:paraId="7D65B6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四、质量标准</w:t>
      </w:r>
    </w:p>
    <w:p w14:paraId="57399B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工程质量标准：</w:t>
      </w:r>
      <w:r>
        <w:rPr>
          <w:rFonts w:hint="eastAsia" w:ascii="宋体" w:hAnsi="宋体" w:eastAsia="宋体" w:cs="宋体"/>
          <w:color w:val="auto"/>
          <w:sz w:val="24"/>
          <w:szCs w:val="24"/>
          <w:highlight w:val="none"/>
          <w:u w:val="single"/>
          <w:lang w:bidi="ar"/>
        </w:rPr>
        <w:t xml:space="preserve"> 合格 </w:t>
      </w:r>
    </w:p>
    <w:p w14:paraId="4FB08C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五、合同价款</w:t>
      </w:r>
    </w:p>
    <w:p w14:paraId="19B5E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1、合同总价（大写）：</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（人民币）元</w:t>
      </w:r>
    </w:p>
    <w:p w14:paraId="1EA33B16">
      <w:pPr>
        <w:keepNext w:val="0"/>
        <w:keepLines w:val="0"/>
        <w:pageBreakBefore w:val="0"/>
        <w:widowControl w:val="0"/>
        <w:kinsoku/>
        <w:wordWrap/>
        <w:overflowPunct/>
        <w:topLinePunct w:val="0"/>
        <w:autoSpaceDE/>
        <w:autoSpaceDN/>
        <w:bidi w:val="0"/>
        <w:adjustRightInd/>
        <w:snapToGrid/>
        <w:spacing w:line="360" w:lineRule="auto"/>
        <w:ind w:firstLine="1800" w:firstLineChars="7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（小写）￥：</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元</w:t>
      </w:r>
    </w:p>
    <w:p w14:paraId="38C671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bidi="ar"/>
        </w:rPr>
        <w:t xml:space="preserve">（其中：工程暂列金额        元，零星工作费 / </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u w:val="single"/>
          <w:lang w:bidi="ar"/>
        </w:rPr>
        <w:t>元，安全防护、文明施工措施费    元，工程分包和材料购置费 / 元，总承包服务费</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u w:val="single"/>
          <w:lang w:bidi="ar"/>
        </w:rPr>
        <w:t>/ 元。)</w:t>
      </w:r>
    </w:p>
    <w:p w14:paraId="2D2BEF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2、综合单价：详见承包人的报价书。</w:t>
      </w:r>
    </w:p>
    <w:p w14:paraId="1F4C24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六、组成合同的文件</w:t>
      </w:r>
    </w:p>
    <w:p w14:paraId="449C4A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组成本合同的文件包括：</w:t>
      </w:r>
    </w:p>
    <w:p w14:paraId="73F604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1、本合同协议书</w:t>
      </w:r>
    </w:p>
    <w:p w14:paraId="3FEC93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2、本合同专用条款</w:t>
      </w:r>
    </w:p>
    <w:p w14:paraId="48276F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bidi="ar"/>
        </w:rPr>
        <w:t>3、本合同通用条款</w:t>
      </w:r>
    </w:p>
    <w:p w14:paraId="556CA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w:t>
      </w:r>
      <w:r>
        <w:rPr>
          <w:rFonts w:hint="eastAsia" w:ascii="宋体" w:hAnsi="宋体" w:eastAsia="宋体" w:cs="宋体"/>
          <w:color w:val="auto"/>
          <w:sz w:val="24"/>
          <w:szCs w:val="24"/>
          <w:highlight w:val="none"/>
          <w:lang w:val="en-US" w:eastAsia="zh-CN" w:bidi="ar"/>
        </w:rPr>
        <w:t>成交</w:t>
      </w:r>
      <w:r>
        <w:rPr>
          <w:rFonts w:hint="eastAsia" w:ascii="宋体" w:hAnsi="宋体" w:eastAsia="宋体" w:cs="宋体"/>
          <w:color w:val="auto"/>
          <w:sz w:val="24"/>
          <w:szCs w:val="24"/>
          <w:highlight w:val="none"/>
          <w:lang w:bidi="ar"/>
        </w:rPr>
        <w:t>通知书</w:t>
      </w:r>
    </w:p>
    <w:p w14:paraId="31D789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5、</w:t>
      </w:r>
      <w:r>
        <w:rPr>
          <w:rFonts w:hint="eastAsia" w:ascii="宋体" w:hAnsi="宋体" w:eastAsia="宋体" w:cs="宋体"/>
          <w:color w:val="auto"/>
          <w:sz w:val="24"/>
          <w:szCs w:val="24"/>
          <w:highlight w:val="none"/>
          <w:lang w:val="en-US" w:eastAsia="zh-CN" w:bidi="ar"/>
        </w:rPr>
        <w:t>磋商响应文件</w:t>
      </w:r>
      <w:r>
        <w:rPr>
          <w:rFonts w:hint="eastAsia" w:ascii="宋体" w:hAnsi="宋体" w:eastAsia="宋体" w:cs="宋体"/>
          <w:color w:val="auto"/>
          <w:sz w:val="24"/>
          <w:szCs w:val="24"/>
          <w:highlight w:val="none"/>
          <w:lang w:bidi="ar"/>
        </w:rPr>
        <w:t>、工程报价单或预算书及其附件</w:t>
      </w:r>
    </w:p>
    <w:p w14:paraId="44B828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6、</w:t>
      </w:r>
      <w:r>
        <w:rPr>
          <w:rFonts w:hint="eastAsia" w:ascii="宋体" w:hAnsi="宋体" w:eastAsia="宋体" w:cs="宋体"/>
          <w:color w:val="auto"/>
          <w:sz w:val="24"/>
          <w:szCs w:val="24"/>
          <w:highlight w:val="none"/>
          <w:lang w:val="en-US" w:eastAsia="zh-CN" w:bidi="ar"/>
        </w:rPr>
        <w:t>磋商</w:t>
      </w:r>
      <w:r>
        <w:rPr>
          <w:rFonts w:hint="eastAsia" w:ascii="宋体" w:hAnsi="宋体" w:eastAsia="宋体" w:cs="宋体"/>
          <w:color w:val="auto"/>
          <w:sz w:val="24"/>
          <w:szCs w:val="24"/>
          <w:highlight w:val="none"/>
          <w:lang w:bidi="ar"/>
        </w:rPr>
        <w:t>文件、答疑纪要及工程量清单</w:t>
      </w:r>
    </w:p>
    <w:p w14:paraId="5ACC1C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7、图纸</w:t>
      </w:r>
    </w:p>
    <w:p w14:paraId="097D1F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8、标准、规范及有关技术文件</w:t>
      </w:r>
    </w:p>
    <w:p w14:paraId="789EEC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双方为履行本合同的有关洽商、变更等书面协议、文件，视为本合同的组成部分。</w:t>
      </w:r>
    </w:p>
    <w:p w14:paraId="73670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七、本协议书中有关词语含义与本合同第二部分《通用条款》中赋予的定义相同。</w:t>
      </w:r>
    </w:p>
    <w:p w14:paraId="14E778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八、承包人按照合同约定进行施工、竣工并在</w:t>
      </w:r>
      <w:r>
        <w:rPr>
          <w:rFonts w:hint="eastAsia" w:ascii="宋体" w:hAnsi="宋体" w:cs="宋体"/>
          <w:color w:val="auto"/>
          <w:sz w:val="24"/>
          <w:szCs w:val="24"/>
          <w:highlight w:val="none"/>
          <w:lang w:eastAsia="zh-CN" w:bidi="ar"/>
        </w:rPr>
        <w:t>缺陷责任期</w:t>
      </w:r>
      <w:r>
        <w:rPr>
          <w:rFonts w:hint="eastAsia" w:ascii="宋体" w:hAnsi="宋体" w:eastAsia="宋体" w:cs="宋体"/>
          <w:color w:val="auto"/>
          <w:sz w:val="24"/>
          <w:szCs w:val="24"/>
          <w:highlight w:val="none"/>
          <w:lang w:bidi="ar"/>
        </w:rPr>
        <w:t>内承担工程质量保修责任。</w:t>
      </w:r>
    </w:p>
    <w:p w14:paraId="05D880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九、发包人按照合同约定的期限和方式支付合同价款及其他应当支付的款项。</w:t>
      </w:r>
    </w:p>
    <w:p w14:paraId="141DEF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十、合同生效</w:t>
      </w:r>
    </w:p>
    <w:p w14:paraId="53C78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合同订立时间：</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年</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月</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日</w:t>
      </w:r>
    </w:p>
    <w:p w14:paraId="391AF4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合同订立地点：</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陕西省西安市莲湖区 </w:t>
      </w:r>
      <w:r>
        <w:rPr>
          <w:rFonts w:hint="eastAsia" w:ascii="宋体" w:hAnsi="宋体" w:eastAsia="宋体" w:cs="宋体"/>
          <w:color w:val="auto"/>
          <w:sz w:val="24"/>
          <w:szCs w:val="24"/>
          <w:highlight w:val="none"/>
          <w:u w:val="single"/>
          <w:lang w:bidi="ar"/>
        </w:rPr>
        <w:t xml:space="preserve">  </w:t>
      </w:r>
    </w:p>
    <w:p w14:paraId="04CF12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本合同双方约定</w:t>
      </w:r>
      <w:r>
        <w:rPr>
          <w:rFonts w:hint="eastAsia" w:ascii="宋体" w:hAnsi="宋体" w:eastAsia="宋体" w:cs="宋体"/>
          <w:color w:val="auto"/>
          <w:sz w:val="24"/>
          <w:szCs w:val="24"/>
          <w:highlight w:val="none"/>
          <w:u w:val="single"/>
          <w:lang w:bidi="ar"/>
        </w:rPr>
        <w:t xml:space="preserve">      签字盖章     </w:t>
      </w:r>
      <w:r>
        <w:rPr>
          <w:rFonts w:hint="eastAsia" w:ascii="宋体" w:hAnsi="宋体" w:eastAsia="宋体" w:cs="宋体"/>
          <w:color w:val="auto"/>
          <w:sz w:val="24"/>
          <w:szCs w:val="24"/>
          <w:highlight w:val="none"/>
          <w:lang w:bidi="ar"/>
        </w:rPr>
        <w:t>后生效。</w:t>
      </w:r>
    </w:p>
    <w:p w14:paraId="76D383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p>
    <w:p w14:paraId="52B465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bidi="ar"/>
        </w:rPr>
        <w:t>发包人：（公章）</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lang w:bidi="ar"/>
        </w:rPr>
        <w:t xml:space="preserve">   </w:t>
      </w:r>
      <w:r>
        <w:rPr>
          <w:rFonts w:hint="eastAsia" w:ascii="宋体" w:hAnsi="宋体" w:eastAsia="宋体" w:cs="宋体"/>
          <w:color w:val="auto"/>
          <w:sz w:val="24"/>
          <w:szCs w:val="24"/>
          <w:highlight w:val="none"/>
          <w:lang w:val="en-US" w:eastAsia="zh-CN" w:bidi="ar"/>
        </w:rPr>
        <w:t xml:space="preserve"> </w:t>
      </w:r>
      <w:r>
        <w:rPr>
          <w:rFonts w:hint="eastAsia" w:ascii="宋体" w:hAnsi="宋体" w:eastAsia="宋体" w:cs="宋体"/>
          <w:color w:val="auto"/>
          <w:sz w:val="24"/>
          <w:szCs w:val="24"/>
          <w:highlight w:val="none"/>
          <w:lang w:bidi="ar"/>
        </w:rPr>
        <w:t>承包人：（公章）</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w:t>
      </w:r>
    </w:p>
    <w:p w14:paraId="6A00A7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法定代表人</w:t>
      </w:r>
      <w:r>
        <w:rPr>
          <w:rFonts w:hint="eastAsia" w:ascii="宋体" w:hAnsi="宋体" w:eastAsia="宋体" w:cs="宋体"/>
          <w:color w:val="auto"/>
          <w:sz w:val="24"/>
          <w:szCs w:val="24"/>
          <w:highlight w:val="none"/>
          <w:lang w:eastAsia="zh-CN" w:bidi="ar"/>
        </w:rPr>
        <w:t>或</w:t>
      </w:r>
      <w:r>
        <w:rPr>
          <w:rFonts w:hint="eastAsia" w:ascii="宋体" w:hAnsi="宋体" w:eastAsia="宋体" w:cs="宋体"/>
          <w:color w:val="auto"/>
          <w:sz w:val="24"/>
          <w:szCs w:val="24"/>
          <w:highlight w:val="none"/>
          <w:lang w:bidi="ar"/>
        </w:rPr>
        <w:t>委托代理人：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法定代表人</w:t>
      </w:r>
      <w:r>
        <w:rPr>
          <w:rFonts w:hint="eastAsia" w:ascii="宋体" w:hAnsi="宋体" w:eastAsia="宋体" w:cs="宋体"/>
          <w:color w:val="auto"/>
          <w:sz w:val="24"/>
          <w:szCs w:val="24"/>
          <w:highlight w:val="none"/>
          <w:lang w:eastAsia="zh-CN" w:bidi="ar"/>
        </w:rPr>
        <w:t>或</w:t>
      </w:r>
      <w:r>
        <w:rPr>
          <w:rFonts w:hint="eastAsia" w:ascii="宋体" w:hAnsi="宋体" w:eastAsia="宋体" w:cs="宋体"/>
          <w:color w:val="auto"/>
          <w:sz w:val="24"/>
          <w:szCs w:val="24"/>
          <w:highlight w:val="none"/>
          <w:lang w:bidi="ar"/>
        </w:rPr>
        <w:t>委托代理人：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u w:val="single"/>
          <w:lang w:bidi="ar"/>
        </w:rPr>
        <w:t xml:space="preserve"> </w:t>
      </w:r>
    </w:p>
    <w:p w14:paraId="461D40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地  址：</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地   址：</w:t>
      </w:r>
      <w:r>
        <w:rPr>
          <w:rFonts w:hint="eastAsia" w:ascii="宋体" w:hAnsi="宋体" w:eastAsia="宋体" w:cs="宋体"/>
          <w:color w:val="auto"/>
          <w:sz w:val="24"/>
          <w:szCs w:val="24"/>
          <w:highlight w:val="none"/>
          <w:u w:val="single"/>
          <w:lang w:bidi="ar"/>
        </w:rPr>
        <w:t xml:space="preserve">                      </w:t>
      </w:r>
    </w:p>
    <w:p w14:paraId="71F17F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邮政编码：</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邮政编码：</w:t>
      </w:r>
      <w:r>
        <w:rPr>
          <w:rFonts w:hint="eastAsia" w:ascii="宋体" w:hAnsi="宋体" w:eastAsia="宋体" w:cs="宋体"/>
          <w:color w:val="auto"/>
          <w:sz w:val="24"/>
          <w:szCs w:val="24"/>
          <w:highlight w:val="none"/>
          <w:u w:val="single"/>
          <w:lang w:bidi="ar"/>
        </w:rPr>
        <w:t xml:space="preserve">                     </w:t>
      </w:r>
    </w:p>
    <w:p w14:paraId="37671D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电  话：</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电  话：</w:t>
      </w:r>
      <w:r>
        <w:rPr>
          <w:rFonts w:hint="eastAsia" w:ascii="宋体" w:hAnsi="宋体" w:eastAsia="宋体" w:cs="宋体"/>
          <w:color w:val="auto"/>
          <w:sz w:val="24"/>
          <w:szCs w:val="24"/>
          <w:highlight w:val="none"/>
          <w:u w:val="single"/>
          <w:lang w:bidi="ar"/>
        </w:rPr>
        <w:t xml:space="preserve">                       </w:t>
      </w:r>
    </w:p>
    <w:p w14:paraId="02B76C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传  真：</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传  真：</w:t>
      </w:r>
      <w:r>
        <w:rPr>
          <w:rFonts w:hint="eastAsia" w:ascii="宋体" w:hAnsi="宋体" w:eastAsia="宋体" w:cs="宋体"/>
          <w:color w:val="auto"/>
          <w:sz w:val="24"/>
          <w:szCs w:val="24"/>
          <w:highlight w:val="none"/>
          <w:u w:val="single"/>
          <w:lang w:bidi="ar"/>
        </w:rPr>
        <w:t xml:space="preserve">                       </w:t>
      </w:r>
    </w:p>
    <w:p w14:paraId="21643E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开户银行：</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开户银行：</w:t>
      </w:r>
      <w:r>
        <w:rPr>
          <w:rFonts w:hint="eastAsia" w:ascii="宋体" w:hAnsi="宋体" w:eastAsia="宋体" w:cs="宋体"/>
          <w:color w:val="auto"/>
          <w:sz w:val="24"/>
          <w:szCs w:val="24"/>
          <w:highlight w:val="none"/>
          <w:u w:val="single"/>
          <w:lang w:bidi="ar"/>
        </w:rPr>
        <w:t xml:space="preserve">                     </w:t>
      </w:r>
    </w:p>
    <w:p w14:paraId="79D70D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bidi="ar"/>
        </w:rPr>
      </w:pPr>
      <w:r>
        <w:rPr>
          <w:rFonts w:hint="eastAsia" w:ascii="宋体" w:hAnsi="宋体" w:eastAsia="宋体" w:cs="宋体"/>
          <w:color w:val="auto"/>
          <w:sz w:val="24"/>
          <w:szCs w:val="24"/>
          <w:highlight w:val="none"/>
          <w:lang w:bidi="ar"/>
        </w:rPr>
        <w:t>帐  号：</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帐  号：</w:t>
      </w:r>
      <w:r>
        <w:rPr>
          <w:rFonts w:hint="eastAsia" w:ascii="宋体" w:hAnsi="宋体" w:eastAsia="宋体" w:cs="宋体"/>
          <w:color w:val="auto"/>
          <w:sz w:val="24"/>
          <w:szCs w:val="24"/>
          <w:highlight w:val="none"/>
          <w:u w:val="single"/>
          <w:lang w:bidi="ar"/>
        </w:rPr>
        <w:t xml:space="preserve">                       </w:t>
      </w:r>
    </w:p>
    <w:p w14:paraId="4BAAA5F4">
      <w:pPr>
        <w:jc w:val="center"/>
        <w:outlineLvl w:val="1"/>
        <w:rPr>
          <w:rFonts w:hint="eastAsia" w:ascii="宋体" w:hAnsi="宋体" w:eastAsia="宋体" w:cs="宋体"/>
          <w:b/>
          <w:color w:val="auto"/>
          <w:sz w:val="28"/>
          <w:szCs w:val="28"/>
          <w:highlight w:val="none"/>
        </w:rPr>
      </w:pPr>
      <w:bookmarkStart w:id="2" w:name="_Toc13084"/>
      <w:bookmarkStart w:id="3" w:name="_Toc14115343"/>
      <w:r>
        <w:rPr>
          <w:rFonts w:hint="eastAsia" w:ascii="宋体" w:hAnsi="宋体" w:eastAsia="宋体" w:cs="宋体"/>
          <w:b/>
          <w:color w:val="auto"/>
          <w:sz w:val="28"/>
          <w:szCs w:val="28"/>
          <w:highlight w:val="none"/>
        </w:rPr>
        <w:t>第二部分 通用条款</w:t>
      </w:r>
      <w:bookmarkEnd w:id="2"/>
      <w:bookmarkEnd w:id="3"/>
    </w:p>
    <w:p w14:paraId="68542DBC">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一、词语定义及合同文件</w:t>
      </w:r>
    </w:p>
    <w:p w14:paraId="6705CC6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1.词语定义</w:t>
      </w:r>
    </w:p>
    <w:p w14:paraId="5B75C9D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下列词语除专用条款另有约定外，应具有本条所赋予的定义：</w:t>
      </w:r>
    </w:p>
    <w:p w14:paraId="02EEFBD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1.1通用条款：是根据法律、行政法规规定及建设工程施工的需要订立，通用于建设工程施工的条款。</w:t>
      </w:r>
    </w:p>
    <w:p w14:paraId="34FF897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1.2专用条款：是发包人与承包人根据法律、行政法规规定，结合具体工程实际，经协商达成一致意见的条款，是对通用条款的具体化、补充或修改。</w:t>
      </w:r>
    </w:p>
    <w:p w14:paraId="3EA05C6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1.3发包人：指在协议书中约定，具有工程发包主体资格和支付工程价款能力的当事人以及取得该当事人资格的合法继承人。</w:t>
      </w:r>
    </w:p>
    <w:p w14:paraId="399EC01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1.4承包人：指在协议书中约定，被发包人接受的具有工程施工承包主体资格的当事人以及取得该当事人资格的合法继承人。</w:t>
      </w:r>
    </w:p>
    <w:p w14:paraId="2D3E13B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1.5项目经理：指承包人在专用条款中指定的具有执业资格的负责施工管理和合同履行的代表。</w:t>
      </w:r>
    </w:p>
    <w:p w14:paraId="425F24E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1.6设计单位：指发包人委托的负责本工程设计并取得相应工程设计资质等级证书的单位。</w:t>
      </w:r>
    </w:p>
    <w:p w14:paraId="3E68FD7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1.7监理单位：指发包人委托的负责本工程监理并取得相应工程监理资质等级证书的单位。</w:t>
      </w:r>
    </w:p>
    <w:p w14:paraId="0F97185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1.8工程师：指本工程监理单位委派的总监理工程师或发包人指定的履行本合同的代表，其具体身份和职权由发包人、承包人在专用条款中约定。</w:t>
      </w:r>
    </w:p>
    <w:p w14:paraId="58A1DF5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1.9工程造价管理部门：指国务院有关部门、县级以上人民政府建设行政主管部门或其委托的工程造价管理机构。</w:t>
      </w:r>
    </w:p>
    <w:p w14:paraId="369E652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1.10工程：指发包人、承包人在协议书中约定的承包范围内的工程。</w:t>
      </w:r>
    </w:p>
    <w:p w14:paraId="4CCD4C2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1.11工程量清单：表现拟建工程的分部分项工程项目、措施项目、其他项目名称和相应数量的明细清单。</w:t>
      </w:r>
    </w:p>
    <w:p w14:paraId="51F784E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1.12综合单价：完成工程量清单中一个规定计量单位项目所需的人工费、材料费、机械使用费、管理费和利润，并考虑风险因素。</w:t>
      </w:r>
    </w:p>
    <w:p w14:paraId="7147873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1.13合同价款：指发包人、承包人在协议书中约定，发包人用以支付承包人按照合同约定完成承包范围内全部工程并承担质量保修责任的款项。</w:t>
      </w:r>
    </w:p>
    <w:p w14:paraId="2429405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1.14预留金：指发包人为可能发生的工程量变更而预留的款额。</w:t>
      </w:r>
    </w:p>
    <w:p w14:paraId="6B48C2D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1.15工程分包和材料购置费：指发包人将按有关规定准予分包的工作、指定分包人或指定材料供应商供应材料而预留的款额。</w:t>
      </w:r>
    </w:p>
    <w:p w14:paraId="63E2868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1.16总承包服务费：为配合协调发包人进行的工程分包和材料采购所需的费用。</w:t>
      </w:r>
    </w:p>
    <w:p w14:paraId="470BAC5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1.17零星工作项目费：完成发包人提出的工程量暂估的零星工作所需的费用。</w:t>
      </w:r>
    </w:p>
    <w:p w14:paraId="20B5892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1.18追加合同价款：指在合同履行中发生需要增加合同价款的情况，经发包人确认后按计算合同价款的方法增加的合同价款。</w:t>
      </w:r>
    </w:p>
    <w:p w14:paraId="1EEC0DE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1.19费用：指不包含在合同价款之内的应当由发包人或承包人承担的经济支出。</w:t>
      </w:r>
    </w:p>
    <w:p w14:paraId="3ABC835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1.20工期：指发包人、承包人在协议书中约定，按总日历天数（包括法定节假日）计算的承包天数。</w:t>
      </w:r>
    </w:p>
    <w:p w14:paraId="56804F7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1.21开工日期：指发包人、承包人在协议书中约定，承包人开始施工的绝对或相对的日期。</w:t>
      </w:r>
    </w:p>
    <w:p w14:paraId="492733B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1.22竣工日期：指发包人承包人在协议书中约定，承包人完成承包范围内工程的绝对或相对的日期。</w:t>
      </w:r>
    </w:p>
    <w:p w14:paraId="63BE75F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1.23图纸：指由发包人提供或由承包人提供并经发包人批准，满足承包人施工需要的所有图纸（包括配套说明和有关资料）。</w:t>
      </w:r>
    </w:p>
    <w:p w14:paraId="6FB79CD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1.24施工场地：指由发包人提供的用于工程施工的场所以及发包人在图纸中具体指定的供施工使用的任何其他场所。</w:t>
      </w:r>
    </w:p>
    <w:p w14:paraId="7FBA7C9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1.25书面形式：指合同书、信件和数据电文（包括电报、电传、传真、电子数据交换和电子邮件）等可以有形地表现所载内容的形式。</w:t>
      </w:r>
    </w:p>
    <w:p w14:paraId="3FD4DC0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1.26违约责任：指合同一方不履行合同义务或履行合同义务不符合约定所应承担的责任。</w:t>
      </w:r>
    </w:p>
    <w:p w14:paraId="57FE558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1.27索赔：指在合同履行过程中，对于并非自己的过错，而是应由对方承担责任的情况造成的实际损失，向对方提出经济补偿和（或）工期顺延的要求。</w:t>
      </w:r>
    </w:p>
    <w:p w14:paraId="658698E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1.28不可抗力：指不能预见、不能避免并不能克服的客观情况。</w:t>
      </w:r>
    </w:p>
    <w:p w14:paraId="40F00C0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BC4ED5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2.合同文件及解释顺序</w:t>
      </w:r>
    </w:p>
    <w:p w14:paraId="2541395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2.1合同文件应能相互解释，互为说明。除专用条款另有约定外，组成本合同的文件及优先解释顺序如下：</w:t>
      </w:r>
    </w:p>
    <w:p w14:paraId="1A8C108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（1）本合同协议书；</w:t>
      </w:r>
    </w:p>
    <w:p w14:paraId="545DEF7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（2）本合同专用条款；</w:t>
      </w:r>
    </w:p>
    <w:p w14:paraId="689E5EE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（3）本合同通用条款；</w:t>
      </w:r>
    </w:p>
    <w:p w14:paraId="6FB6698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（4）中标通知书；</w:t>
      </w:r>
    </w:p>
    <w:p w14:paraId="219E7D2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（5）投标书、工程报价单或预算书及其附件；</w:t>
      </w:r>
    </w:p>
    <w:p w14:paraId="338A6F7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（6）招标文件、答疑纪要及工程量清单；　</w:t>
      </w:r>
    </w:p>
    <w:p w14:paraId="4E00A06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（7）图纸；</w:t>
      </w:r>
    </w:p>
    <w:p w14:paraId="276EAC4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（8）标准、规范及有关技术文件。</w:t>
      </w:r>
    </w:p>
    <w:p w14:paraId="2554759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双方为履行本合同的有关洽商、变更等书面协议、文件，视为本合同的组成部分。</w:t>
      </w:r>
    </w:p>
    <w:p w14:paraId="76F15C7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FF3208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3.语言文字和适用法律、标准及规范</w:t>
      </w:r>
    </w:p>
    <w:p w14:paraId="05C1BA8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3.1语言文字</w:t>
      </w:r>
    </w:p>
    <w:p w14:paraId="59E0459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本合同文件使用汉语语言文字书写、解释和说明。如专用条款约定使用两种以上（含两种）语言文字时，汉语应为解释和说明本合同的标准语言文字。</w:t>
      </w:r>
    </w:p>
    <w:p w14:paraId="29986FF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3.2适用法律和法规</w:t>
      </w:r>
    </w:p>
    <w:p w14:paraId="7AA1D7D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本合同文件适用国家的法律和行政法规。需要明示的法律、行政法规，由双方在专用条款中约定。</w:t>
      </w:r>
    </w:p>
    <w:p w14:paraId="4C54484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3.3适用标准、规范</w:t>
      </w:r>
    </w:p>
    <w:p w14:paraId="4358978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914C95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697C33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本条所发生的购买、翻译标准、规范或制定施工工艺的费用，由发包人承担。</w:t>
      </w:r>
    </w:p>
    <w:p w14:paraId="1CF2572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4.图纸</w:t>
      </w:r>
    </w:p>
    <w:p w14:paraId="1D78C91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DD91CA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4.2承包人未经发包人同意，不得将本工程图纸转给第三人。工程</w:t>
      </w:r>
      <w:r>
        <w:rPr>
          <w:rFonts w:hint="eastAsia" w:ascii="宋体" w:hAnsi="宋体" w:cs="宋体"/>
          <w:color w:val="auto"/>
          <w:sz w:val="24"/>
          <w:highlight w:val="none"/>
          <w:lang w:eastAsia="zh-CN" w:bidi="ar"/>
        </w:rPr>
        <w:t>缺陷责任期</w:t>
      </w:r>
      <w:r>
        <w:rPr>
          <w:rFonts w:hint="eastAsia" w:ascii="宋体" w:hAnsi="宋体" w:eastAsia="宋体" w:cs="宋体"/>
          <w:color w:val="auto"/>
          <w:sz w:val="24"/>
          <w:highlight w:val="none"/>
          <w:lang w:bidi="ar"/>
        </w:rPr>
        <w:t>满后，除承包人存档需要的图纸外，应将全部图纸退还给发包人。</w:t>
      </w:r>
    </w:p>
    <w:p w14:paraId="29E5F6B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4.3承包人应在施工现场保留一套完整图纸，供工程师及有关人员进行工程检查时使用。</w:t>
      </w:r>
    </w:p>
    <w:p w14:paraId="0C2E0518">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二、双方一般权利和义务</w:t>
      </w:r>
    </w:p>
    <w:p w14:paraId="48193F2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5.工程师</w:t>
      </w:r>
    </w:p>
    <w:p w14:paraId="01FE482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5.1实行工程监理的，发包人应在实施监理前将委托的监理单位名称、监理内容及监理权限以书面形式通知承包人。</w:t>
      </w:r>
    </w:p>
    <w:p w14:paraId="6E38203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2376A1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606A4B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9C60DD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5.5除合同内有明确约定或经发包人同意外，负责监理的工程师无权解除本合同约定的承包人的任何权利与义务。</w:t>
      </w:r>
    </w:p>
    <w:p w14:paraId="042B059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5.6不实行工程监理的，本合同中工程师专指发包人派驻施工场地履行合同的代表，其具体职权由发包人在专用条款内写明。</w:t>
      </w:r>
    </w:p>
    <w:p w14:paraId="2E66F9F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6.工程师的委派和指令</w:t>
      </w:r>
    </w:p>
    <w:p w14:paraId="094A07C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F2CC50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E97938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除工程师或工程师代表外，发包人派驻工地的其他人员均无权向承包人发出任何指令。</w:t>
      </w:r>
    </w:p>
    <w:p w14:paraId="4ACD342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4F59AB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1B2702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本款规定同样适用于由工程师代表发出的指令、通知。</w:t>
      </w:r>
    </w:p>
    <w:p w14:paraId="167E137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C2C474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6.4如需更换工程师，发包人应至少提前7天以书面形式通知承包人，后任继续行使合同文件约定的前任的职权，履行前任的义务。</w:t>
      </w:r>
    </w:p>
    <w:p w14:paraId="5F89592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7.项目经理</w:t>
      </w:r>
    </w:p>
    <w:p w14:paraId="49C7C60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7.1项目经理的姓名、职务在专用条款内写明。</w:t>
      </w:r>
    </w:p>
    <w:p w14:paraId="08674AA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7.2承包人依据合同发出的通知，以书面形式由项目经理签字后送交工程师，工程师在回执上签署姓名和收到时间后生效。</w:t>
      </w:r>
    </w:p>
    <w:p w14:paraId="157BB47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D15A0E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7.4承包人如需要更换项目经理，应至少提前7天以书面形式通知发包人，并征得发包人同意。后任继续行使合同文件约定的前任的职权，履行前任的义务。</w:t>
      </w:r>
    </w:p>
    <w:p w14:paraId="6645799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7.5发包人可以与承包人协商，建议更换其认为不称职的项目经理。</w:t>
      </w:r>
    </w:p>
    <w:p w14:paraId="79E5960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8.发包人工作</w:t>
      </w:r>
    </w:p>
    <w:p w14:paraId="6DC59EF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8.1发包人按专用条款约定的内容和时间完成以下工作：</w:t>
      </w:r>
    </w:p>
    <w:p w14:paraId="4CA5E39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（1）办理土地征用、拆迁补偿、平整施工场地等工作，使施工场地具备施工条件，在开工后继续负责解决以上事项遗留问题；</w:t>
      </w:r>
    </w:p>
    <w:p w14:paraId="23CC847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（2）将施工所需水、电、电讯线路从施工场地外部接至专用条款约定地点，保证施工期间的需要；</w:t>
      </w:r>
    </w:p>
    <w:p w14:paraId="1700A89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（3）开通施工场地与城乡公共道路的通道，以及专用条款约定的施工场地内的主要道路，满足施工运输的需要，保证施工期间的畅通；</w:t>
      </w:r>
    </w:p>
    <w:p w14:paraId="4BD5AE0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（4）向承包人提供施工场地的工程地质和地下管线资料，对资料的真实准确性负责；</w:t>
      </w:r>
    </w:p>
    <w:p w14:paraId="4EE715E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（5）办理施工许可证及其它施工所需批件和临时用地、停水、停电、中断道路交通、爆破作业等的证件申请批准手续（证明承包人自身资质的证件除外）；</w:t>
      </w:r>
    </w:p>
    <w:p w14:paraId="5747957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（6）确定水准点与坐标控制点，以书面形式交给承包人，进行现场交验；</w:t>
      </w:r>
    </w:p>
    <w:p w14:paraId="54EB0FB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（7）组织承包人和设计单位进行图纸会审和设计交底；</w:t>
      </w:r>
    </w:p>
    <w:p w14:paraId="4906631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（8）协调处理施工场地周围地下管线和邻近建筑物、构筑物（包括文物保护建筑）、古树名木的保护工作、承担有关费用；</w:t>
      </w:r>
    </w:p>
    <w:p w14:paraId="31AB24E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（9）发包人应做的其他工作，双方在专用条款内约定。</w:t>
      </w:r>
    </w:p>
    <w:p w14:paraId="07CBC44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8.2发包人可以将8.1款部分工作委托承包人办理，双方在专用条款内约定，其费用由发包人承担。</w:t>
      </w:r>
    </w:p>
    <w:p w14:paraId="3192E30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8.3发包人未能履行8.1款各项义务，导致工期延误或给承包人造成损失的，发包人赔偿承包人有关损失，顺延延误的工期。</w:t>
      </w:r>
    </w:p>
    <w:p w14:paraId="2222ADD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9.承包人工作</w:t>
      </w:r>
    </w:p>
    <w:p w14:paraId="59E1CA4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9.1承包人按专用条款约定的内容和时间完成以下工作：</w:t>
      </w:r>
    </w:p>
    <w:p w14:paraId="6878832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（1）根据发包人委托，在其设计资质等级和业务允许的范围内，完成施工图设计或与工程配套的设计，经工程师确认后使用，发包人承担由此发生的费用；</w:t>
      </w:r>
    </w:p>
    <w:p w14:paraId="314C3AE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（2）向工程师提供年、季、月度工程进度计划及相应进度统计报表；</w:t>
      </w:r>
    </w:p>
    <w:p w14:paraId="17490AC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（3）根据工程需要，提供和维修非夜间施工使用的照明、围栏设施；负责施工现场安全保卫；</w:t>
      </w:r>
    </w:p>
    <w:p w14:paraId="0BBF610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（4）按专用条款约定的数量和要求，向发包人提供施工场地办公和生活的房屋及设施，发包人承担由此发生的费用；</w:t>
      </w:r>
    </w:p>
    <w:p w14:paraId="7C098FF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（5）遵守政府有关主管部门对施工场地安全防护、文明施工、环境保护以及场地交通等的管理规定，按规定办理有关手续，并以书面形式通知发包人；</w:t>
      </w:r>
    </w:p>
    <w:p w14:paraId="4BA7FC2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C21A06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（7）按专用条款约定做好施工场地地下管线和邻近建筑物、构筑物（包括文物保护建筑）、古树名木的保护工作；</w:t>
      </w:r>
    </w:p>
    <w:p w14:paraId="36984DE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（8）保证施工场地清洁符合环境卫生管理的有关规定，交工前清理现场达到专用条款约定的要求，承担因自身原因违反有关规定造成的损失和罚款；</w:t>
      </w:r>
    </w:p>
    <w:p w14:paraId="68A87DE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（9）承包人应做的其他工作，双方在专用条款内约定。</w:t>
      </w:r>
    </w:p>
    <w:p w14:paraId="12B46DC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9.2承包人未能履行9.1款各项义务，造成发包人损失的，承包人赔偿发包人有关损失。</w:t>
      </w:r>
    </w:p>
    <w:p w14:paraId="125CC867">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三、施工组织设计和工期</w:t>
      </w:r>
    </w:p>
    <w:p w14:paraId="2F40F31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10.进度计划</w:t>
      </w:r>
    </w:p>
    <w:p w14:paraId="6241858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10.1承包人应按专用条款约定的日期，将施工组织设计和工程进度计划提交工程师，工程师按专用条款约定的时间予以确认或提出修改意见，逾期不确认也不提出书面意见的，视为同意。</w:t>
      </w:r>
    </w:p>
    <w:p w14:paraId="795D1A7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10.2群体工程中单位工程分期进行施工的，承包人应按照发包人提供图纸及有关资料的时间，按单位工程编制进度计划，其具体内容双方在专用条款中约定。</w:t>
      </w:r>
    </w:p>
    <w:p w14:paraId="6DAD6DF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C6C3E0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11.开工及延期开工</w:t>
      </w:r>
    </w:p>
    <w:p w14:paraId="6F2F419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E9461C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11.2因发包人原因不能按照协议书约定的开工日期开工，工程师应以书面形式通知承包人，推迟开工日期。发包人赔偿承包人因延期开工造成的损失，并相应顺延工期。</w:t>
      </w:r>
    </w:p>
    <w:p w14:paraId="1B72B8B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12.暂停施工</w:t>
      </w:r>
    </w:p>
    <w:p w14:paraId="6C80580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9740F6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13.工期延误</w:t>
      </w:r>
    </w:p>
    <w:p w14:paraId="79BDC0A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13.1因以下原因造成工期延误，经工程师确认，工期相应顺延：</w:t>
      </w:r>
    </w:p>
    <w:p w14:paraId="000C159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（1）发包人未能按专用条款的约定提供图纸及开工条件；</w:t>
      </w:r>
    </w:p>
    <w:p w14:paraId="520D5DF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（2）发包人未能按约定日期支付工程预付款、进度款，致使施工不能正常进行；</w:t>
      </w:r>
    </w:p>
    <w:p w14:paraId="71BAEFA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（3）工程师未按合同约定提供所需指令、批准等，致使施工不能正常进行；</w:t>
      </w:r>
    </w:p>
    <w:p w14:paraId="59F52E4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（4）设计变更和工程量增加；</w:t>
      </w:r>
    </w:p>
    <w:p w14:paraId="4C2E8F6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（5）一周内非承包人原因停水、停电、停气造成停工累计超过8小时；</w:t>
      </w:r>
    </w:p>
    <w:p w14:paraId="06B6EF9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（6）不可抗力；</w:t>
      </w:r>
    </w:p>
    <w:p w14:paraId="66B7A09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（7）专用条款中约定或工程师同意工期顺延的其他情况。</w:t>
      </w:r>
    </w:p>
    <w:p w14:paraId="5E66C70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13.2承包人在13.1款情况发生后14天内，就延误的工期以书面形式向工程师提出报告。工程师在收到报告后14天内予以确认，逾期不予确认也不提出修改意见，视为同意顺延工期。</w:t>
      </w:r>
    </w:p>
    <w:p w14:paraId="0A56E07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14.工程竣工</w:t>
      </w:r>
    </w:p>
    <w:p w14:paraId="1742331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14.1承包人必须按照协议书约定的竣工日期或工程师同意顺延的工期竣工。</w:t>
      </w:r>
    </w:p>
    <w:p w14:paraId="38B5E22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14.2因承包人原因不能按照协议书约定的竣工日期或工程师同意顺延的工期竣工的，承包人承担违约责任。</w:t>
      </w:r>
    </w:p>
    <w:p w14:paraId="064C280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538220E">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四、质量与检验</w:t>
      </w:r>
    </w:p>
    <w:p w14:paraId="20FD05F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15.工程质量</w:t>
      </w:r>
    </w:p>
    <w:p w14:paraId="3199411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15.1工程质量应当达到协议书约定的质量标准，质量标准的评定以国家或行业的质量检验评定标准为依据。因承包人原因工程质量达不到约定的质量标准，承包人承担违约责任。</w:t>
      </w:r>
    </w:p>
    <w:p w14:paraId="6917885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15.2双方对工程质量有争议，由双方同意的工程质量检测机构鉴定，所需费用及因此造成的损失，由责任方承担。双方均有责任，由双方根据其责任分别承担。</w:t>
      </w:r>
    </w:p>
    <w:p w14:paraId="6B5E2B3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16.检查和返工</w:t>
      </w:r>
    </w:p>
    <w:p w14:paraId="2A9DDE1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16.1承包人应认真按照标准、规范和设计图纸要求以及工程师依据合同发出的指令施工，随时接受工程师的检查检验，为检查检验提供便利条件。</w:t>
      </w:r>
    </w:p>
    <w:p w14:paraId="53033C3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2C1837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16.3工程师的检查检验不应影响施工正常进行。如影响施工正常进行，检查检验不合格时，影响正常施工的费用由承包人承担。除此之外影响正常施工的追加合同价款由发包人承担，相应顺延工期。</w:t>
      </w:r>
    </w:p>
    <w:p w14:paraId="2ED6FED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16.4因工程师指令失误或其他非承包人原因发生的追加合同价款，由发包人承担。</w:t>
      </w:r>
    </w:p>
    <w:p w14:paraId="66D3EAA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17.隐蔽工程和中间验收</w:t>
      </w:r>
    </w:p>
    <w:p w14:paraId="1DF137C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5384E5A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58C38A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17.3经工程师验收，工程质量符合标准、规范和设计图纸等要求，验收24小时后，工程师不在验收记录上签字，视为工程师已经认可验收记录，承包人可进行隐蔽或继续施工。</w:t>
      </w:r>
    </w:p>
    <w:p w14:paraId="1A14D66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18.重新检验</w:t>
      </w:r>
    </w:p>
    <w:p w14:paraId="34F9F75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00BA23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19.工程试车</w:t>
      </w:r>
    </w:p>
    <w:p w14:paraId="3B06055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19.1双方约定需要试车的，试车内容应与承包人承包的安装范围相一致。</w:t>
      </w:r>
    </w:p>
    <w:p w14:paraId="787E027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F935C0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19.3工程师不能按时参加试车，须在开始试车前24小时以书面形式向承包人提出延期要求，延期不能超过48小时。工程师未能按以上时间提出延期要求，不参加试车，应承认试车记录。</w:t>
      </w:r>
    </w:p>
    <w:p w14:paraId="017B4B9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370482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19.5双方责任</w:t>
      </w:r>
    </w:p>
    <w:p w14:paraId="7BAEA07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（1）由于设计原因试车达不到验收要求，发包人应要求设计单位修改设计，承包人按修改后的设计重新安装。发包人承担修改设计、拆除及重新安装的全部费用和追加合同价款，工期相应顺延。</w:t>
      </w:r>
    </w:p>
    <w:p w14:paraId="442CDA4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9C8EBE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（3）由于承包人施工原因试车达不到验收要求，承包人按工程师要求重新安装和试车，并承担重新安装和试车的费用，工期不予顺延。</w:t>
      </w:r>
    </w:p>
    <w:p w14:paraId="09F838B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（4）试车费用除已包括在合同价款之内或专用条款另有约定外，均由发包人承担。</w:t>
      </w:r>
    </w:p>
    <w:p w14:paraId="6192553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（5）工程师在试车合格后不在试车记录上签字，试车结束24小时后，视为工程师已经认可试车记录，承包人可继续施工或办理竣工手续。</w:t>
      </w:r>
    </w:p>
    <w:p w14:paraId="6E7F6A9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19.6投料试车应在工程竣工验收后由发包人负责，如发包人要求在工程竣工验收前进行或需要承包人配合时，应征得承包人同意，另行签订补充协议。</w:t>
      </w:r>
    </w:p>
    <w:p w14:paraId="05FDB7F3">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五、安全防护、文明施工</w:t>
      </w:r>
    </w:p>
    <w:p w14:paraId="1C9BD8A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20.发包人责任</w:t>
      </w:r>
    </w:p>
    <w:p w14:paraId="016C801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20.1发包人应遵守安全防护和文明施工的规定，督促承包人落实安全防护、文明施工措施，并按规定支付安全防护、文明施工措施费。</w:t>
      </w:r>
    </w:p>
    <w:p w14:paraId="0E2C030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20.2发包人应对其在施工现场人员进行安全防护、文明施工教育，并对他们的安全负责。</w:t>
      </w:r>
    </w:p>
    <w:p w14:paraId="09F0469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6241D0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20.4发包人违反上述规定或由于发包人原因导致安全事故的，由发包人承担相应责任和费用，顺延延误的工期。</w:t>
      </w:r>
    </w:p>
    <w:p w14:paraId="51A64CE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21.承包人责任</w:t>
      </w:r>
    </w:p>
    <w:p w14:paraId="4B67134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21.1承包人应遵守安全防护和文明施工的规定，建立健全安全防护和文明施工的制度，对其在施工现场人员进行安全防护、文明施工教育，并对他们的安全负责。</w:t>
      </w:r>
    </w:p>
    <w:p w14:paraId="1052251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21.2完善安全防护和文明施工条件，严格按照安全防护和文明施工的规定组织施工，采取必要的安全防护措施，消除事故隐患，自觉接受和配合依法实施的监督检查。</w:t>
      </w:r>
    </w:p>
    <w:p w14:paraId="63064AA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71FEC1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21.4应按规定的范围使用安全文明措施费，保证专款专用，不得挪作他用。</w:t>
      </w:r>
    </w:p>
    <w:p w14:paraId="4F95E7C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21.5承包人对合同工程的安全施工负责，并应及时、如实报告生产安全事故。承包人违反上述规定或由于承包人原因造成的安全事故，由承包人承担相应责任和费用，工期不予顺延。</w:t>
      </w:r>
    </w:p>
    <w:p w14:paraId="73416EF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112F73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0D91F4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24.事故处理</w:t>
      </w:r>
    </w:p>
    <w:p w14:paraId="7DDF344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24.1发生伤亡及其他安全事故，承包人应按有关规定立即上报有关部门并通知工程师，同时按政府有关部门要求处理，由事故责任方承担发生费用。</w:t>
      </w:r>
    </w:p>
    <w:p w14:paraId="7832791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24.2发包人、承包人对事故责任有争议时，应按政府有关部门的认定处理。</w:t>
      </w:r>
    </w:p>
    <w:p w14:paraId="647E72D0">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六、合同价款</w:t>
      </w:r>
    </w:p>
    <w:p w14:paraId="182CEC0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25.工程的计量规则和计价办法以《陕西省建设工程工程量清单计价规则》及相关规定为准，工程师应按照合同约定，依据上述规定进行工程计量和计价。</w:t>
      </w:r>
    </w:p>
    <w:p w14:paraId="7BAA252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26.合同价款约定</w:t>
      </w:r>
    </w:p>
    <w:p w14:paraId="383F181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26.1招标工程的合同价款由发包人、承包人依据中标通知书中的中标价格在协议书内约定。非招标工程的合同价款由发包人、承包人依据双方确认的工程预算书在协议书内约定。</w:t>
      </w:r>
    </w:p>
    <w:p w14:paraId="7484855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招标时按给定的专业工程暂估价计入投标报价的单位工程，如承包人分包给专业单位实施，则由发包人和承包人共同采用招标或评审委托的形式确定专业分包单位，由发包人确定招标最高限价（或委托价）并监督承包人进行招标或评审委托，按中标价（或委托价）进行结算。</w:t>
      </w:r>
    </w:p>
    <w:p w14:paraId="0C486D1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26.2合同价款在协议书内约定后，任何一方不得擅自改变。下列三种确定合同价款的方式，双方可在专用条款内约定采用其中一种：</w:t>
      </w:r>
    </w:p>
    <w:p w14:paraId="5A5BFC9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（1）固定总价合同。合同工期较短且工程合同总价较低的工程，可以采用固定总价合同方式；</w:t>
      </w:r>
    </w:p>
    <w:p w14:paraId="135A75B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178E7E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（3）可调价格合同。可调价格包括可调综合单价和措施项目费用等，双方应在专用条款内约定综合单价和措施项目费的调整方法。</w:t>
      </w:r>
    </w:p>
    <w:p w14:paraId="0C5E734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27.合同价款调整</w:t>
      </w:r>
    </w:p>
    <w:p w14:paraId="7F7E584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27.1价格中工程量、综合单价、措施项目费用的调整因素包括：</w:t>
      </w:r>
    </w:p>
    <w:p w14:paraId="4EDB408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（1）法律、行政法规和国家有关政策变化影响合同价款；</w:t>
      </w:r>
    </w:p>
    <w:p w14:paraId="135CFD6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（2）工程造价管理机构的价格调整；</w:t>
      </w:r>
    </w:p>
    <w:p w14:paraId="457D331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（3）经批准的设计变更；</w:t>
      </w:r>
    </w:p>
    <w:p w14:paraId="3E06320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（4）发包人更改经审定批准的施工组织设计（修正错误除外）造成费用变化；</w:t>
      </w:r>
    </w:p>
    <w:p w14:paraId="431C4FC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（5）工程量清单的工程数量与实际工程量不符，按实际工程量进行调整计算；</w:t>
      </w:r>
    </w:p>
    <w:p w14:paraId="219699C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（6）费用索赔事件或发包人负责的其他情况；</w:t>
      </w:r>
    </w:p>
    <w:p w14:paraId="4A1FAF6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（7）双方在专用条款中约定的其他因素。</w:t>
      </w:r>
    </w:p>
    <w:p w14:paraId="0F16230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AACC4D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28.工程预付款</w:t>
      </w:r>
    </w:p>
    <w:p w14:paraId="3C6B65C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2B5C583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28.2安全防护和文明施工措施费应在专用条款中约定预付方式。合同工期在一年以内的，预付比例不得低于总额的70%；合同工期在一年以上的（含一年），预付比例不得低于总额的50%。</w:t>
      </w:r>
    </w:p>
    <w:p w14:paraId="3A2A192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29.已完工程量确认</w:t>
      </w:r>
    </w:p>
    <w:p w14:paraId="645AA82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979FF5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795EB5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29.3对承包人超出设计图纸（含设计变更）范围和因承包人原因造成返工的工程量，工程师不予计量。</w:t>
      </w:r>
    </w:p>
    <w:p w14:paraId="502BA77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30.工程进度款结算与支付</w:t>
      </w:r>
    </w:p>
    <w:p w14:paraId="2BDBA4F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30.1双方应在专用条款内约定工程进度款结算支付方式。结算支付方式分为按月结算支付与分阶段结算支付。</w:t>
      </w:r>
    </w:p>
    <w:p w14:paraId="011DC02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30.2在确认计量结果后14天内，发包人应向承包人支付不低于应付款额75%、不高于应付款额90%的工程进度款。按约定时间发包人应扣回的预付款，与工程进度款同期结算抵扣。</w:t>
      </w:r>
    </w:p>
    <w:p w14:paraId="19A4676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30.3本通用条款第27条确定调整的合同价款，第35条工程变更调整的合同价款及其他条款中约定的追加合同价款，应与工程进度款同期调整支付。</w:t>
      </w:r>
    </w:p>
    <w:p w14:paraId="4B9EF44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DA317C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30.5发包人不按合同约定支付工程进度款，双方又未达成延期付款协议，导致施工无法进行，承包人可停止施工，由发包人承担违约责任。</w:t>
      </w:r>
    </w:p>
    <w:p w14:paraId="40B1FB08">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七、材料设备供应</w:t>
      </w:r>
    </w:p>
    <w:p w14:paraId="25F01CF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31.发包人供应材料设备</w:t>
      </w:r>
    </w:p>
    <w:p w14:paraId="6E96AA2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31.1实行发包人供应材料设备的，双方应当约定发包人供应材料设备的一览表，作为本合同附件（附件2）。一览表包括发包人供应材料设备的品种、规格、型号、数量、单价、质量等级、提供时间和地点。</w:t>
      </w:r>
    </w:p>
    <w:p w14:paraId="07178A6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31.2发包人按一览表约定的内容提供材料设备，并向承包人提供产品合格证明，对其质量负责。发包人在所供材料设备到货前24小时，以书面形式通知承包人，由承包人派人与发包人共同清点。</w:t>
      </w:r>
    </w:p>
    <w:p w14:paraId="71CA6FF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24BF41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31.4发包人供应的材料设备与一览表不符时，发包人承担有关责任。发包人应承担责任的具体内容，双方根据下列情况在专用条款内约定：</w:t>
      </w:r>
    </w:p>
    <w:p w14:paraId="61A27A7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（1）材料设备单价与一览表不符，由发包人承担所有价差；</w:t>
      </w:r>
    </w:p>
    <w:p w14:paraId="1AFC7C8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（2）材料设备的品种、规格、型号、质量等级与一览表不符，承包人可拒绝接收保管，由发包人运出施工场地并重新采购；</w:t>
      </w:r>
    </w:p>
    <w:p w14:paraId="3BACA4A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（3）发包人供应的材料规格、型号与一览表不符，经发包人同意，承包人可代为调剂串换，由发包人承担相应费用；</w:t>
      </w:r>
    </w:p>
    <w:p w14:paraId="3D97029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（4）到货地点与一览表不符，由发包人负责运至一览表指定地点；</w:t>
      </w:r>
    </w:p>
    <w:p w14:paraId="5CB3FCC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（5）供应数量少于一览表约定的数量时，由发包人补齐，多于一览表约定数量时，发包人负责将多出部分运出施工场地；</w:t>
      </w:r>
    </w:p>
    <w:p w14:paraId="336AA12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（6）到货时间早于一览表约定的供应时间，由发包人承担因此发生的保管费用；到货时间迟于一览表约定的供应时间，发包人赔偿由此造成的承包人损失，造成工期延误的，相应顺延工期。</w:t>
      </w:r>
    </w:p>
    <w:p w14:paraId="3CF5B97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31.5发包人供应的材料设备使用前，由承包人负责检验或试验，不合格的不得使用，检验或试验费用由发包人承担。</w:t>
      </w:r>
    </w:p>
    <w:p w14:paraId="5E632D8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31.6发包人供应材料设备的结算方法，双方在专用条款内约定。</w:t>
      </w:r>
    </w:p>
    <w:p w14:paraId="488C7D8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32.承包人采购材料设备</w:t>
      </w:r>
    </w:p>
    <w:p w14:paraId="219699A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32.1承包人负责采购材料设备的，应按照专用条款约定及设计和有关标准要求采购，并提供产品合格证明，对材料设备质量负责。承包人在材料设备到货前24小时通知工程师清点。</w:t>
      </w:r>
    </w:p>
    <w:p w14:paraId="163E4BE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32.2承包人采购的材料设备与设计标准要求不符时，承包人应按工程师要求的时间运出施工场地，重新采购符合要求的产品，承担由此发生的费用，由此延误的工期不予顺延。</w:t>
      </w:r>
    </w:p>
    <w:p w14:paraId="663675D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32.3承包人采购的材料设备在使用前，承包人应按工程师的要求进行检验或试验，不合格的不得使用，检验或试验费用由承包人承担。</w:t>
      </w:r>
    </w:p>
    <w:p w14:paraId="3D40E85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32.4工程师发现承包人采购并使用不符合设计和标准要求的材料设备时，应要求承包人负责修复、拆除或重新采购，由承包人承担发生的费用，由此延误的工期不予顺延。</w:t>
      </w:r>
    </w:p>
    <w:p w14:paraId="287096E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32.5承包人需要使用代用材料时，应经工程师认可后才能使用，由此增减的合同价款双方以书面形式议定。</w:t>
      </w:r>
    </w:p>
    <w:p w14:paraId="1939490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32.6由承包人采购的材料设备，发包人不得指定生产厂或供应商。</w:t>
      </w:r>
    </w:p>
    <w:p w14:paraId="24F186E5">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八、工程变更</w:t>
      </w:r>
    </w:p>
    <w:p w14:paraId="17A94D2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33.工程设计变更</w:t>
      </w:r>
    </w:p>
    <w:p w14:paraId="0D6DB99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9D599B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（1）更改工程有关部分的标高、基线、位置和尺寸；</w:t>
      </w:r>
    </w:p>
    <w:p w14:paraId="7CAB269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（2）增减合同中约定的工程量；</w:t>
      </w:r>
    </w:p>
    <w:p w14:paraId="03B87AC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（3）改变有关工程的施工时间和顺序；</w:t>
      </w:r>
    </w:p>
    <w:p w14:paraId="5C1EFAE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（4）其他有关工程变更需要的附加工作。</w:t>
      </w:r>
    </w:p>
    <w:p w14:paraId="68C5D56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因变更导致合同价款的增减及造成的承包人损失，由发包人承担，延误的工期相应顺延。</w:t>
      </w:r>
    </w:p>
    <w:p w14:paraId="6F4A3BA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33.2施工中承包人不得对原工程设计进行变更。因承包人擅自变更设计发生的费用和由此导致发包人的直接损失，由承包人承担，延误的工期不予顺延。</w:t>
      </w:r>
    </w:p>
    <w:p w14:paraId="1220BB6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C9FFCB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34.其他变更</w:t>
      </w:r>
    </w:p>
    <w:p w14:paraId="0043D61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合同履行中发包人要求变更工程质量标准及发生其他实质性变更，由双方协商解决。</w:t>
      </w:r>
    </w:p>
    <w:p w14:paraId="3E00D75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35.确定变更价款</w:t>
      </w:r>
    </w:p>
    <w:p w14:paraId="7F3F64D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35.1承包人在工程变更确定后14天内，提出变更工程价款的报告，经工程师确认后调整合同价款。变更合同价款按下列方法进行：</w:t>
      </w:r>
    </w:p>
    <w:p w14:paraId="64873FA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（1）合同中已有适用于变更工程的综合单价或价格，按合同已有的综合单价或价格变更合同价款；</w:t>
      </w:r>
    </w:p>
    <w:p w14:paraId="35A1455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（2）合同中只有类似于变更工程的综合单价或价格，可以参照类似综合单价或价格变更合同价款；</w:t>
      </w:r>
    </w:p>
    <w:p w14:paraId="5908E3E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（3）合同中没有适用或类似于变更工程的综合单价或价格，由承包人或发包人提出综合单价或价格，经双方确认后执行。</w:t>
      </w:r>
    </w:p>
    <w:p w14:paraId="3547336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35.2承包人在双方确定变更后14天内应向工程师提出变更工程价款报告，否则发包人可根据所掌握的资料决定是否调整合同价款和调整的具体金额，并书面通知承包人。</w:t>
      </w:r>
    </w:p>
    <w:p w14:paraId="0909E10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35.3工程师应在收到变更工程价款报告之日起14天内予以确认，工程师无正当理由不确认也未提出协商意见时，自变更工程价款报告送达之日起14天后视为变更工程价款报告已被确认。</w:t>
      </w:r>
    </w:p>
    <w:p w14:paraId="45334F5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35.4发承包双方对变更价款不能达成一致时，按本通用条款第41条关于争议的约定处理。</w:t>
      </w:r>
    </w:p>
    <w:p w14:paraId="3306D5A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35.5因承包人自身原因导致的工程变更，承包人无权要求追加合同价款。</w:t>
      </w:r>
    </w:p>
    <w:p w14:paraId="311621F0">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九、竣工验收与结算</w:t>
      </w:r>
    </w:p>
    <w:p w14:paraId="4603EFA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36.竣工验收</w:t>
      </w:r>
    </w:p>
    <w:p w14:paraId="4C592B1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36.1工程具备竣工验收条件，承包人按国家工程竣工验收有关规定，向发包人提供完整竣工资料及竣工验收报告。双方约定由承包人提供竣工图的，应当在专用条款内约定提供的日期和份数。</w:t>
      </w:r>
    </w:p>
    <w:p w14:paraId="715C274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36.2发包人收到竣工验收报告后28天内组织有关单位验收，并在验收后14天内给予认可或提出修改意见。承包人按要求修改，并承担由自身原因造成修改的费用。</w:t>
      </w:r>
    </w:p>
    <w:p w14:paraId="1A0353B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36.3发包人收到承包人送交的竣工验收报告后28天内不组织验收，或验收后14天内不提出修改意见，视为竣工验收报告已被认可。</w:t>
      </w:r>
    </w:p>
    <w:p w14:paraId="7E18E13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36.4工程竣工验收通过，承包人送交竣工验收报告的日期为实际竣工日期。工程按发包人要求修改后通过竣工验收的，实际竣工日期为承包人修改后提请发包人验收的日期。</w:t>
      </w:r>
    </w:p>
    <w:p w14:paraId="30972F4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36.5发包人收到承包人竣工验收报告后28天内不组织验收，从第29天起承担工程保管及一切意外责任。</w:t>
      </w:r>
    </w:p>
    <w:p w14:paraId="22A18A8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36.6中间交工工程的范围和竣工时间，双方在专用条款内约定，其验收程序按本通用条款36.1款至36.4款办理。</w:t>
      </w:r>
    </w:p>
    <w:p w14:paraId="1F886B4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36.7因特殊原因，发包人要求部分单位工程或工程部位甩项竣工的，双方另行签订甩项竣工协议，明确双方责任和工程价款的支付方法。</w:t>
      </w:r>
    </w:p>
    <w:p w14:paraId="73F9CF6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36.8工程未经竣工验收或竣工验收未通过的，发包人不得使用。发包人强行使用时，由此发生的质量及其他问题，由发包人承担责任。</w:t>
      </w:r>
    </w:p>
    <w:p w14:paraId="5CB47BD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37.竣工结算</w:t>
      </w:r>
    </w:p>
    <w:p w14:paraId="0E1AC5A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37.1工程竣工结算分为单位工程竣工结算、单项工程竣工结算和建设项目竣工总结算。</w:t>
      </w:r>
    </w:p>
    <w:p w14:paraId="1EDFE25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7EA58E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建设项目总结算在最后一个单项工程竣工结算审查确认后，一般在15天以内向发包人提交竣工结算汇总资料。</w:t>
      </w:r>
    </w:p>
    <w:p w14:paraId="7D97F72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C0BB4A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37.4承包人收到竣工结算价款后14天内将竣工工程交付发包人。</w:t>
      </w:r>
    </w:p>
    <w:p w14:paraId="6BC5133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37.5发包人收到承包人建设项目竣工总结算汇总资料后30天内，审查完成。</w:t>
      </w:r>
    </w:p>
    <w:p w14:paraId="1D22FFA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37.6发包人收到竣工结算报告及结算资料后，在本条规定期限内对结算报告及资料没有提出意见则视同认可。</w:t>
      </w:r>
    </w:p>
    <w:p w14:paraId="4E568BA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558D1B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投标人民法院将该工程依法拍卖，承包人就该工程折价或者拍卖的价款优先受偿。</w:t>
      </w:r>
    </w:p>
    <w:p w14:paraId="29A145F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37.9发包人、承包人对工程竣工结算价款发生争议时，按本通用条款第41条关于争议的约定处理。</w:t>
      </w:r>
    </w:p>
    <w:p w14:paraId="4AEB947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38.质量保证</w:t>
      </w:r>
    </w:p>
    <w:p w14:paraId="5A212EA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38.1承包人应按法律、行政法规或国家关于工程质量保修的有关规定，对交付发包人使用的工程在</w:t>
      </w:r>
      <w:r>
        <w:rPr>
          <w:rFonts w:hint="eastAsia" w:ascii="宋体" w:hAnsi="宋体" w:cs="宋体"/>
          <w:color w:val="auto"/>
          <w:sz w:val="24"/>
          <w:highlight w:val="none"/>
          <w:lang w:eastAsia="zh-CN" w:bidi="ar"/>
        </w:rPr>
        <w:t>缺陷责任期</w:t>
      </w:r>
      <w:r>
        <w:rPr>
          <w:rFonts w:hint="eastAsia" w:ascii="宋体" w:hAnsi="宋体" w:eastAsia="宋体" w:cs="宋体"/>
          <w:color w:val="auto"/>
          <w:sz w:val="24"/>
          <w:highlight w:val="none"/>
          <w:lang w:bidi="ar"/>
        </w:rPr>
        <w:t>内承担质量保修责任。</w:t>
      </w:r>
    </w:p>
    <w:p w14:paraId="2CB1EB6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38.2质量保修工作的实施。承包人与发包人签订质量保修书，作为本合同附件（附件3）。发包人应明确保证金预留、返还等内容，并与承包人在合同条款中对涉及保证金的下列事项进行约定：</w:t>
      </w:r>
    </w:p>
    <w:p w14:paraId="2FF7815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（1）保证金预留、返还方式；</w:t>
      </w:r>
    </w:p>
    <w:p w14:paraId="2BF62B8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（2）保证金预留比例、期限；</w:t>
      </w:r>
    </w:p>
    <w:p w14:paraId="565C608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（3）保证金是否计付利息，如计利息，利息的计算方式；</w:t>
      </w:r>
    </w:p>
    <w:p w14:paraId="4131457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（4）缺陷责任期的期限及计算方式；</w:t>
      </w:r>
    </w:p>
    <w:p w14:paraId="042D61D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（5）保证金预留、返还及工程维修质量、费用等争议的处理程序；</w:t>
      </w:r>
    </w:p>
    <w:p w14:paraId="79133E8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（6）缺陷责任期内出现缺陷的索赔方式。</w:t>
      </w:r>
    </w:p>
    <w:p w14:paraId="05EF3FD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38.3质量保修书的主要内容包括：</w:t>
      </w:r>
    </w:p>
    <w:p w14:paraId="5C8E2FF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（1）质量保修项目内容及范围；</w:t>
      </w:r>
    </w:p>
    <w:p w14:paraId="76192E9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w:t>
      </w:r>
      <w:r>
        <w:rPr>
          <w:rFonts w:hint="eastAsia" w:ascii="宋体" w:hAnsi="宋体" w:cs="宋体"/>
          <w:color w:val="auto"/>
          <w:sz w:val="24"/>
          <w:highlight w:val="none"/>
          <w:lang w:eastAsia="zh-CN" w:bidi="ar"/>
        </w:rPr>
        <w:t>缺陷责任期</w:t>
      </w:r>
      <w:r>
        <w:rPr>
          <w:rFonts w:hint="eastAsia" w:ascii="宋体" w:hAnsi="宋体" w:eastAsia="宋体" w:cs="宋体"/>
          <w:color w:val="auto"/>
          <w:sz w:val="24"/>
          <w:highlight w:val="none"/>
          <w:lang w:bidi="ar"/>
        </w:rPr>
        <w:t>；</w:t>
      </w:r>
    </w:p>
    <w:p w14:paraId="79137B1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（3）质量保修责任；</w:t>
      </w:r>
    </w:p>
    <w:p w14:paraId="0AD38DB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（4）质量保修金的支付方法。</w:t>
      </w:r>
    </w:p>
    <w:p w14:paraId="3340734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38.4质量保证金按工程价款结算总额5%以内的比例预留。</w:t>
      </w:r>
    </w:p>
    <w:p w14:paraId="08BA825A">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十、违约、索赔和争议</w:t>
      </w:r>
    </w:p>
    <w:p w14:paraId="0890A00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39.违约</w:t>
      </w:r>
    </w:p>
    <w:p w14:paraId="3EEED9E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39.1发包人违约。当发生下列情况时：</w:t>
      </w:r>
    </w:p>
    <w:p w14:paraId="25F9B9E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（1）本通用条款第28.1款提到的发包人不按时支付工程预付款；</w:t>
      </w:r>
    </w:p>
    <w:p w14:paraId="4512DA7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（2）本通用条款第30.5款提到的发包人不按合同约定支付工程款，导致施工无法进行；</w:t>
      </w:r>
    </w:p>
    <w:p w14:paraId="683EF65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（3）本通用条款第37.6款提到的发包人无正当理由不支付工程竣工结算价款；</w:t>
      </w:r>
    </w:p>
    <w:p w14:paraId="125E63E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（4）发包人不履行合同义务或不按合同约定履行义务的其他情况。</w:t>
      </w:r>
    </w:p>
    <w:p w14:paraId="4ED6746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发包人承担违约责任，赔偿因其违约给承包人造成的经济损失，顺延延误的工期。双方在专用条款内约定发包人赔偿承包人损失的计算方法或者发包人应当支付违约金的数额和计算方法。</w:t>
      </w:r>
    </w:p>
    <w:p w14:paraId="3A239F1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39.2承包人违约。当发生下列情况时：</w:t>
      </w:r>
    </w:p>
    <w:p w14:paraId="34F016D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（1）本通用条款第14.2款提到的因承包人原因不能按照协议书约定的竣工日期或工程师同意顺延的工期竣工；</w:t>
      </w:r>
    </w:p>
    <w:p w14:paraId="39E6626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（2）本通用条款第15.1款提到的因承包人原因工程质量达不到协议书约定的质量标准；</w:t>
      </w:r>
    </w:p>
    <w:p w14:paraId="583BC2B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（3）承包人不履行合同义务或不按合同约定履行义务的其他情况。</w:t>
      </w:r>
    </w:p>
    <w:p w14:paraId="24A0D54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承包人承担违约责任，赔偿因其违约给发包人造成的损失。双方在专用条款内约定承包人赔偿发包人损失的计算方法或者承包人应当支付违约金的数额和计算方法。</w:t>
      </w:r>
    </w:p>
    <w:p w14:paraId="3506458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39.3一方违约后，另一方要求违约方继续履行合同时，违约方承担上述违约责任后仍应继续履行合同。</w:t>
      </w:r>
    </w:p>
    <w:p w14:paraId="2BEEEB9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40.索赔</w:t>
      </w:r>
    </w:p>
    <w:p w14:paraId="16CEF2C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40.1当一方向另一方提出索赔时，要有正当索赔理由，且有索赔事件发生时的有效证据。</w:t>
      </w:r>
    </w:p>
    <w:p w14:paraId="5FDA245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1454C3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（1）索赔事件发生后28天内，向工程师发出索赔意向通知；</w:t>
      </w:r>
    </w:p>
    <w:p w14:paraId="061FEBC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（2）发出索赔意向通知后28天内，向工程师提出延长工期和（或）补偿经济损失的索赔报告及有关资料；</w:t>
      </w:r>
    </w:p>
    <w:p w14:paraId="01FC3F2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（3）工程师在收到承包人送交的索赔报告和有关资料后，于28天内给予答复，或要求承包人进一步补充索赔理由和证据；</w:t>
      </w:r>
    </w:p>
    <w:p w14:paraId="04C246B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（4）工程师在收到承包人送交的索赔报告和有关资料后28天内未予答复或未对承包人作进一步要求，视为该项索赔已经认可；</w:t>
      </w:r>
    </w:p>
    <w:p w14:paraId="0155177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（5）当该索赔事件持续进行时，承包人应当阶段性向工程师发出索赔意向，在索赔事件终了后28天内，向工程师送交索赔的有关资料和最终索赔报告。索赔答复程序与（3）、（4）规定相同。</w:t>
      </w:r>
    </w:p>
    <w:p w14:paraId="57DC610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40.3承包人未能按合同约定履行自己的各项义务或发生错误，给发包人造成经济损失，发包人可按40.2款确定的时限向承包人提出索赔。</w:t>
      </w:r>
    </w:p>
    <w:p w14:paraId="45D38FB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41.争议</w:t>
      </w:r>
    </w:p>
    <w:p w14:paraId="4956818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41.1发包人、承包人在履行合同时发生争议，可以协商和解或者要求有关主管部门调解。当事人不愿和解、调解或者和解、调解不成的，双方可以在专用条款内约定以下一种方式解决争议：</w:t>
      </w:r>
    </w:p>
    <w:p w14:paraId="038593D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第一种解决方式：双方达成仲裁协议，向约定的仲裁委员会申请仲裁；</w:t>
      </w:r>
    </w:p>
    <w:p w14:paraId="2F17FAF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第二种解决方式：向有管辖权的人民法院起诉。</w:t>
      </w:r>
    </w:p>
    <w:p w14:paraId="3E508C0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41.2发生争议后，除非出现下列情况的，双方都应继续履行合同，保持施工连续，保护好已完工程：</w:t>
      </w:r>
    </w:p>
    <w:p w14:paraId="73DC5E12">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（1）单方违约导致合同确已无法履行，双方协议停止施工；</w:t>
      </w:r>
    </w:p>
    <w:p w14:paraId="556A681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（2）调解要求停止施工，且为双方接受；</w:t>
      </w:r>
    </w:p>
    <w:p w14:paraId="4E03214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（3）仲裁机构要求停止施工；</w:t>
      </w:r>
    </w:p>
    <w:p w14:paraId="600E3C8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（4）法院要求停止施工。</w:t>
      </w:r>
    </w:p>
    <w:p w14:paraId="0DE1314C">
      <w:pPr>
        <w:spacing w:line="360" w:lineRule="auto"/>
        <w:ind w:firstLine="482" w:firstLineChars="200"/>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bidi="ar"/>
        </w:rPr>
        <w:t>十一、其他</w:t>
      </w:r>
    </w:p>
    <w:p w14:paraId="62C4E5A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42.工程分包</w:t>
      </w:r>
    </w:p>
    <w:p w14:paraId="233A8E7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42.1承包人需要将专业工程或劳务进行分包的，应分包给具有相应资质的专业或劳务企业，并与分包企业签订分包合同。</w:t>
      </w:r>
    </w:p>
    <w:p w14:paraId="63AFF63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42.2承包人不得将其承包的工程转包给他人，也不得将其承包的工程以分包的名义转包给他人。</w:t>
      </w:r>
    </w:p>
    <w:p w14:paraId="6823656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02CDFA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42.4分包工程价款由承包人与分包单位结算。发包人未经承包人同意不得以任何形式向分包单位支付各种工程款项。</w:t>
      </w:r>
    </w:p>
    <w:p w14:paraId="1437E19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42.5承包人应按时支付分包工程款及劳务费。若承包人不能按时支付时，发包人可将此部分款项从向承包人支付的工程款中扣出并直接支付给分包人和劳务人员。</w:t>
      </w:r>
    </w:p>
    <w:p w14:paraId="45AFB86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43.不可抗力</w:t>
      </w:r>
    </w:p>
    <w:p w14:paraId="686AA4F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43.1不可抗力包括因战争、动乱、空中飞行物体坠落或其他非发包人、承包人责任造成的爆炸、火灾，以及专用条款约定的风、雨、雪、洪、震等自然灾害。</w:t>
      </w:r>
    </w:p>
    <w:p w14:paraId="7E3D706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D21FF1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43.3因不可抗力事件导致的费用及延误的工期由双方按以下方法分别承担：</w:t>
      </w:r>
    </w:p>
    <w:p w14:paraId="61F70AC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（1）工程本身的损害、因工程损害导致第三人人员伤亡和财产损失以及运至施工场地用于施工的材料和待安装的设备的损害，由发包人承担；</w:t>
      </w:r>
    </w:p>
    <w:p w14:paraId="3E4D73F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（2）发包人、承包人人员伤亡由其所在单位负责，并承担相应费用；</w:t>
      </w:r>
    </w:p>
    <w:p w14:paraId="4A0918B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（3）承包人机械设备损坏及停工损失，由承包人承担；</w:t>
      </w:r>
    </w:p>
    <w:p w14:paraId="4A3CBCD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（4）停工期间，承包人应工程师要求留在施工场地的必要的管理人员及保卫人员的费用由发包人承担；</w:t>
      </w:r>
    </w:p>
    <w:p w14:paraId="38E4F99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（5）工程所需清理、修复费用，由发包人承担；</w:t>
      </w:r>
    </w:p>
    <w:p w14:paraId="3D15D1D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（6）延误的工期相应顺延。</w:t>
      </w:r>
    </w:p>
    <w:p w14:paraId="3A30AE7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43.4因合同一方迟延履行合同后发生不可抗力的，不能免除迟延履行方的相应责任。</w:t>
      </w:r>
    </w:p>
    <w:p w14:paraId="6BF7074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44.保险</w:t>
      </w:r>
    </w:p>
    <w:p w14:paraId="157A86E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44.1工程开工前，发包人为建设工程和施工现场内的自有人员及第三人人员生命财产办理保险，支付保险费用。</w:t>
      </w:r>
    </w:p>
    <w:p w14:paraId="5113668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44.2发包人供应的运至施工场地内用于工程的材料设备，由发包人办理保险，并支付保险费用。</w:t>
      </w:r>
    </w:p>
    <w:p w14:paraId="483C58B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44.3发包人可以将有关保险事项委托承包人办理，费用由发包人承担。</w:t>
      </w:r>
    </w:p>
    <w:p w14:paraId="41C214D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44.4承包人必须为施工场地内施工人员办理意外伤害保险和工伤保险，并为施工场地内的施工机械设备办理财产保险，支付保险费用。</w:t>
      </w:r>
    </w:p>
    <w:p w14:paraId="577D11C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44.5保险事故发生时，发包人承包人有责任尽力采取必要的措施，防止或者减少损失。</w:t>
      </w:r>
    </w:p>
    <w:p w14:paraId="3994551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44.6具体投保内容和相关责任，发包人、承包人在专用条款中约定。</w:t>
      </w:r>
    </w:p>
    <w:p w14:paraId="77A183E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45.担保</w:t>
      </w:r>
    </w:p>
    <w:p w14:paraId="06D1E10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45.1发包人、承包人为了全面履行合同，应互相提供以下担保：</w:t>
      </w:r>
    </w:p>
    <w:p w14:paraId="195AB42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（1）发包人向承包人提供支付担保，按合同约定支付工程价款及履行合同约定的其他义务；</w:t>
      </w:r>
    </w:p>
    <w:p w14:paraId="7225186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（2）承包人向发包人提供履约担保，按合同约定履行自己的各项义务。</w:t>
      </w:r>
    </w:p>
    <w:p w14:paraId="340A108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45.2一方违约后，另一方可要求提供担保的第三人承担相应责任。</w:t>
      </w:r>
    </w:p>
    <w:p w14:paraId="724ED53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45.3提供担保的内容、方式和相关责任，发包人、承包人除在专用条款中约定外，被担保方与担保方还应签订担保合同，作为本合同附件。</w:t>
      </w:r>
    </w:p>
    <w:p w14:paraId="766173B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46.专利技术及特殊工艺</w:t>
      </w:r>
    </w:p>
    <w:p w14:paraId="5A9A5EF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6650AF5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46.2擅自使用专利技术侵犯他人专利权的，责任者依法承担相应责任。</w:t>
      </w:r>
    </w:p>
    <w:p w14:paraId="1F60223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47.文物和地下障碍物</w:t>
      </w:r>
    </w:p>
    <w:p w14:paraId="40D3486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E5E49D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如发现后隐瞒不报，致使文物遭受破坏，责任者依法承担相应责任。</w:t>
      </w:r>
    </w:p>
    <w:p w14:paraId="02BA277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1D18A">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所发现的地下障碍物有归属单位时，发包人应报请有关部门协同处置。</w:t>
      </w:r>
    </w:p>
    <w:p w14:paraId="189445C3">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48.合同解除</w:t>
      </w:r>
    </w:p>
    <w:p w14:paraId="72545FEF">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48.1发包人、承包人协商一致，可以解除合同。</w:t>
      </w:r>
    </w:p>
    <w:p w14:paraId="73C724D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48.2发生本通用条款第30.5款情况，停止施工超过56天，发包人仍不支付工程款（进度款），承包人有权解除合同。</w:t>
      </w:r>
    </w:p>
    <w:p w14:paraId="32E1AC7C">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48.3发生本通用条款第42.2款禁止的情况，发包人有权解除合同。</w:t>
      </w:r>
    </w:p>
    <w:p w14:paraId="19D1CE3E">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48.4有下列情形之一的，发包人、承包人可以解除合同：</w:t>
      </w:r>
    </w:p>
    <w:p w14:paraId="23FBFF5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（1）因不可抗力致使合同无法履行；</w:t>
      </w:r>
    </w:p>
    <w:p w14:paraId="350A4AF9">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（2）因一方违约（包括因发包人原因造成工程停建或缓建）致使合同无法履行。</w:t>
      </w:r>
    </w:p>
    <w:p w14:paraId="57C4E1B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00DC318">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EE6E2D4">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48.7合同解除后，不影响双方在合同中约定的结算和清理条款的效力。</w:t>
      </w:r>
    </w:p>
    <w:p w14:paraId="217073C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49.合同生效与终止</w:t>
      </w:r>
    </w:p>
    <w:p w14:paraId="3966E9D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49.1双方在协议书中约定合同生效方式。</w:t>
      </w:r>
    </w:p>
    <w:p w14:paraId="0B03A341">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49.2除本通用条款第38条外，发包人、承包人履行合同全部义务，竣工结算价款支付完毕，承包人向发包人交付竣工工程后，本合同即告终止。</w:t>
      </w:r>
    </w:p>
    <w:p w14:paraId="1EEF32D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49.3合同的权利义务终止后，发包人、承包人应当遵循诚实信用原则，履行通知、协助、保密等义务。</w:t>
      </w:r>
    </w:p>
    <w:p w14:paraId="703E098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50.合同份数</w:t>
      </w:r>
    </w:p>
    <w:p w14:paraId="02B23F2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50.1本合同正本两份，具有同等效力，由发包人承包人分别保存一份。</w:t>
      </w:r>
    </w:p>
    <w:p w14:paraId="56FAC3D6">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50.2本合同副本份数，由双方根据需要在专用条款内约定。</w:t>
      </w:r>
    </w:p>
    <w:p w14:paraId="1B85ABE0">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51.补充条款。</w:t>
      </w:r>
    </w:p>
    <w:p w14:paraId="5E107AE7">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双方根据有关法律、行政法规规定，结合工程实际经协商一致后，可对本通用条款内容具体化、补充或修改，在专用条款内约定。</w:t>
      </w:r>
    </w:p>
    <w:p w14:paraId="516F9D73">
      <w:pPr>
        <w:spacing w:line="360" w:lineRule="auto"/>
        <w:ind w:firstLine="480" w:firstLineChars="200"/>
        <w:rPr>
          <w:rFonts w:hint="eastAsia" w:ascii="宋体" w:hAnsi="宋体" w:eastAsia="宋体" w:cs="宋体"/>
          <w:color w:val="auto"/>
          <w:sz w:val="24"/>
          <w:highlight w:val="none"/>
          <w:lang w:bidi="ar"/>
        </w:rPr>
      </w:pPr>
    </w:p>
    <w:p w14:paraId="49D87AEA">
      <w:pPr>
        <w:spacing w:line="360" w:lineRule="auto"/>
        <w:ind w:firstLine="480" w:firstLineChars="200"/>
        <w:rPr>
          <w:rFonts w:hint="eastAsia" w:ascii="宋体" w:hAnsi="宋体" w:eastAsia="宋体" w:cs="宋体"/>
          <w:color w:val="auto"/>
          <w:sz w:val="24"/>
          <w:highlight w:val="none"/>
          <w:lang w:bidi="ar"/>
        </w:rPr>
      </w:pPr>
    </w:p>
    <w:p w14:paraId="60D896EB">
      <w:pPr>
        <w:spacing w:line="360" w:lineRule="auto"/>
        <w:ind w:firstLine="480" w:firstLineChars="200"/>
        <w:rPr>
          <w:rFonts w:hint="eastAsia" w:ascii="宋体" w:hAnsi="宋体" w:eastAsia="宋体" w:cs="宋体"/>
          <w:color w:val="auto"/>
          <w:sz w:val="24"/>
          <w:highlight w:val="none"/>
          <w:lang w:bidi="ar"/>
        </w:rPr>
      </w:pPr>
    </w:p>
    <w:p w14:paraId="60D510AF">
      <w:pPr>
        <w:spacing w:line="360" w:lineRule="auto"/>
        <w:ind w:firstLine="480" w:firstLineChars="200"/>
        <w:rPr>
          <w:rFonts w:hint="eastAsia" w:ascii="宋体" w:hAnsi="宋体" w:eastAsia="宋体" w:cs="宋体"/>
          <w:color w:val="auto"/>
          <w:sz w:val="24"/>
          <w:highlight w:val="none"/>
          <w:lang w:bidi="ar"/>
        </w:rPr>
      </w:pPr>
    </w:p>
    <w:p w14:paraId="6F7D1AD4">
      <w:pPr>
        <w:spacing w:line="360" w:lineRule="auto"/>
        <w:ind w:firstLine="480" w:firstLineChars="200"/>
        <w:rPr>
          <w:rFonts w:hint="eastAsia" w:ascii="宋体" w:hAnsi="宋体" w:eastAsia="宋体" w:cs="宋体"/>
          <w:color w:val="auto"/>
          <w:sz w:val="24"/>
          <w:highlight w:val="none"/>
          <w:lang w:bidi="ar"/>
        </w:rPr>
      </w:pPr>
    </w:p>
    <w:p w14:paraId="11AEC61A">
      <w:pPr>
        <w:spacing w:line="360" w:lineRule="auto"/>
        <w:ind w:firstLine="480" w:firstLineChars="200"/>
        <w:rPr>
          <w:rFonts w:hint="eastAsia" w:ascii="宋体" w:hAnsi="宋体" w:eastAsia="宋体" w:cs="宋体"/>
          <w:color w:val="auto"/>
          <w:sz w:val="24"/>
          <w:highlight w:val="none"/>
          <w:lang w:bidi="ar"/>
        </w:rPr>
      </w:pPr>
    </w:p>
    <w:p w14:paraId="18FEF0B2">
      <w:pPr>
        <w:spacing w:line="360" w:lineRule="auto"/>
        <w:ind w:firstLine="480" w:firstLineChars="200"/>
        <w:rPr>
          <w:rFonts w:hint="eastAsia" w:ascii="宋体" w:hAnsi="宋体" w:eastAsia="宋体" w:cs="宋体"/>
          <w:color w:val="auto"/>
          <w:sz w:val="24"/>
          <w:highlight w:val="none"/>
          <w:lang w:bidi="ar"/>
        </w:rPr>
      </w:pPr>
    </w:p>
    <w:p w14:paraId="257362E3">
      <w:pPr>
        <w:spacing w:line="360" w:lineRule="auto"/>
        <w:ind w:firstLine="480" w:firstLineChars="200"/>
        <w:rPr>
          <w:rFonts w:hint="eastAsia" w:ascii="宋体" w:hAnsi="宋体" w:eastAsia="宋体" w:cs="宋体"/>
          <w:color w:val="auto"/>
          <w:sz w:val="24"/>
          <w:highlight w:val="none"/>
          <w:lang w:bidi="ar"/>
        </w:rPr>
      </w:pPr>
    </w:p>
    <w:p w14:paraId="448CA026">
      <w:pPr>
        <w:spacing w:line="360" w:lineRule="auto"/>
        <w:ind w:firstLine="480" w:firstLineChars="200"/>
        <w:rPr>
          <w:rFonts w:hint="eastAsia" w:ascii="宋体" w:hAnsi="宋体" w:eastAsia="宋体" w:cs="宋体"/>
          <w:color w:val="auto"/>
          <w:sz w:val="24"/>
          <w:highlight w:val="none"/>
          <w:lang w:bidi="ar"/>
        </w:rPr>
      </w:pPr>
    </w:p>
    <w:p w14:paraId="5F5D7617">
      <w:pPr>
        <w:spacing w:line="360" w:lineRule="auto"/>
        <w:ind w:firstLine="480" w:firstLineChars="200"/>
        <w:rPr>
          <w:rFonts w:hint="eastAsia" w:ascii="宋体" w:hAnsi="宋体" w:eastAsia="宋体" w:cs="宋体"/>
          <w:color w:val="auto"/>
          <w:sz w:val="24"/>
          <w:highlight w:val="none"/>
          <w:lang w:bidi="ar"/>
        </w:rPr>
      </w:pPr>
    </w:p>
    <w:p w14:paraId="2E229774">
      <w:pPr>
        <w:spacing w:line="360" w:lineRule="auto"/>
        <w:ind w:firstLine="480" w:firstLineChars="200"/>
        <w:rPr>
          <w:rFonts w:hint="eastAsia" w:ascii="宋体" w:hAnsi="宋体" w:eastAsia="宋体" w:cs="宋体"/>
          <w:color w:val="auto"/>
          <w:sz w:val="24"/>
          <w:highlight w:val="none"/>
          <w:lang w:bidi="ar"/>
        </w:rPr>
      </w:pPr>
    </w:p>
    <w:p w14:paraId="38721C8C">
      <w:pPr>
        <w:spacing w:line="360" w:lineRule="auto"/>
        <w:ind w:firstLine="480" w:firstLineChars="200"/>
        <w:rPr>
          <w:rFonts w:hint="eastAsia" w:ascii="宋体" w:hAnsi="宋体" w:eastAsia="宋体" w:cs="宋体"/>
          <w:color w:val="auto"/>
          <w:sz w:val="24"/>
          <w:highlight w:val="none"/>
          <w:lang w:bidi="ar"/>
        </w:rPr>
      </w:pPr>
    </w:p>
    <w:p w14:paraId="0669A4A2">
      <w:pPr>
        <w:spacing w:line="360" w:lineRule="auto"/>
        <w:ind w:firstLine="480" w:firstLineChars="200"/>
        <w:rPr>
          <w:rFonts w:hint="eastAsia" w:ascii="宋体" w:hAnsi="宋体" w:eastAsia="宋体" w:cs="宋体"/>
          <w:color w:val="auto"/>
          <w:sz w:val="24"/>
          <w:highlight w:val="none"/>
          <w:lang w:bidi="ar"/>
        </w:rPr>
      </w:pPr>
    </w:p>
    <w:p w14:paraId="368E5562">
      <w:pPr>
        <w:spacing w:line="360" w:lineRule="auto"/>
        <w:ind w:firstLine="480" w:firstLineChars="200"/>
        <w:rPr>
          <w:rFonts w:hint="eastAsia" w:ascii="宋体" w:hAnsi="宋体" w:eastAsia="宋体" w:cs="宋体"/>
          <w:color w:val="auto"/>
          <w:sz w:val="24"/>
          <w:highlight w:val="none"/>
          <w:lang w:bidi="ar"/>
        </w:rPr>
      </w:pPr>
    </w:p>
    <w:p w14:paraId="7B47EBB8">
      <w:pPr>
        <w:spacing w:line="360" w:lineRule="auto"/>
        <w:ind w:firstLine="480" w:firstLineChars="200"/>
        <w:rPr>
          <w:rFonts w:hint="eastAsia" w:ascii="宋体" w:hAnsi="宋体" w:eastAsia="宋体" w:cs="宋体"/>
          <w:color w:val="auto"/>
          <w:sz w:val="24"/>
          <w:highlight w:val="none"/>
          <w:lang w:bidi="ar"/>
        </w:rPr>
      </w:pPr>
    </w:p>
    <w:p w14:paraId="2A1489B6">
      <w:pPr>
        <w:spacing w:line="360" w:lineRule="auto"/>
        <w:ind w:firstLine="480" w:firstLineChars="200"/>
        <w:rPr>
          <w:rFonts w:hint="eastAsia" w:ascii="宋体" w:hAnsi="宋体" w:eastAsia="宋体" w:cs="宋体"/>
          <w:color w:val="auto"/>
          <w:sz w:val="24"/>
          <w:highlight w:val="none"/>
          <w:lang w:bidi="ar"/>
        </w:rPr>
      </w:pPr>
    </w:p>
    <w:p w14:paraId="326CECE0">
      <w:pPr>
        <w:jc w:val="center"/>
        <w:outlineLvl w:val="1"/>
        <w:rPr>
          <w:rFonts w:hint="eastAsia" w:ascii="宋体" w:hAnsi="宋体" w:eastAsia="宋体" w:cs="宋体"/>
          <w:b/>
          <w:color w:val="auto"/>
          <w:sz w:val="28"/>
          <w:szCs w:val="28"/>
          <w:highlight w:val="none"/>
        </w:rPr>
      </w:pPr>
      <w:bookmarkStart w:id="4" w:name="_Toc14115344"/>
      <w:bookmarkStart w:id="5" w:name="_Toc2975"/>
      <w:r>
        <w:rPr>
          <w:rFonts w:hint="eastAsia" w:ascii="宋体" w:hAnsi="宋体" w:eastAsia="宋体" w:cs="宋体"/>
          <w:b/>
          <w:color w:val="auto"/>
          <w:sz w:val="28"/>
          <w:szCs w:val="28"/>
          <w:highlight w:val="none"/>
        </w:rPr>
        <w:t>第三部分 专用条款</w:t>
      </w:r>
      <w:bookmarkEnd w:id="4"/>
      <w:bookmarkEnd w:id="5"/>
    </w:p>
    <w:p w14:paraId="374D4A80">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一、词语定义及合同文件</w:t>
      </w:r>
    </w:p>
    <w:p w14:paraId="3547AE9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2、合同文件及解释顺序</w:t>
      </w:r>
    </w:p>
    <w:p w14:paraId="5B5F4C7F">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合同文件组成及解释顺序：</w:t>
      </w:r>
      <w:r>
        <w:rPr>
          <w:rFonts w:hint="eastAsia" w:ascii="宋体" w:hAnsi="宋体" w:eastAsia="宋体" w:cs="宋体"/>
          <w:color w:val="auto"/>
          <w:kern w:val="0"/>
          <w:sz w:val="24"/>
          <w:highlight w:val="none"/>
          <w:u w:val="single"/>
          <w:lang w:bidi="ar"/>
        </w:rPr>
        <w:t>本合同协议书，本合同专用条款、本合同通用条款、</w:t>
      </w:r>
      <w:r>
        <w:rPr>
          <w:rFonts w:hint="eastAsia" w:ascii="宋体" w:hAnsi="宋体" w:eastAsia="宋体" w:cs="宋体"/>
          <w:color w:val="auto"/>
          <w:kern w:val="0"/>
          <w:sz w:val="24"/>
          <w:highlight w:val="none"/>
          <w:u w:val="single"/>
          <w:lang w:val="en-US" w:eastAsia="zh-CN" w:bidi="ar"/>
        </w:rPr>
        <w:t>成交</w:t>
      </w:r>
      <w:r>
        <w:rPr>
          <w:rFonts w:hint="eastAsia" w:ascii="宋体" w:hAnsi="宋体" w:eastAsia="宋体" w:cs="宋体"/>
          <w:color w:val="auto"/>
          <w:kern w:val="0"/>
          <w:sz w:val="24"/>
          <w:highlight w:val="none"/>
          <w:u w:val="single"/>
          <w:lang w:bidi="ar"/>
        </w:rPr>
        <w:t>通知书、</w:t>
      </w:r>
      <w:r>
        <w:rPr>
          <w:rFonts w:hint="eastAsia" w:ascii="宋体" w:hAnsi="宋体" w:eastAsia="宋体" w:cs="宋体"/>
          <w:color w:val="auto"/>
          <w:kern w:val="0"/>
          <w:sz w:val="24"/>
          <w:highlight w:val="none"/>
          <w:u w:val="single"/>
          <w:lang w:val="en-US" w:eastAsia="zh-CN" w:bidi="ar"/>
        </w:rPr>
        <w:t>磋商</w:t>
      </w:r>
      <w:r>
        <w:rPr>
          <w:rFonts w:hint="eastAsia" w:ascii="宋体" w:hAnsi="宋体" w:eastAsia="宋体" w:cs="宋体"/>
          <w:color w:val="auto"/>
          <w:kern w:val="0"/>
          <w:sz w:val="24"/>
          <w:highlight w:val="none"/>
          <w:u w:val="single"/>
          <w:lang w:bidi="ar"/>
        </w:rPr>
        <w:t>文件及澄清纪要、</w:t>
      </w:r>
      <w:r>
        <w:rPr>
          <w:rFonts w:hint="eastAsia" w:ascii="宋体" w:hAnsi="宋体" w:eastAsia="宋体" w:cs="宋体"/>
          <w:color w:val="auto"/>
          <w:kern w:val="0"/>
          <w:sz w:val="24"/>
          <w:highlight w:val="none"/>
          <w:u w:val="single"/>
          <w:lang w:val="en-US" w:eastAsia="zh-CN" w:bidi="ar"/>
        </w:rPr>
        <w:t>磋商响应文件</w:t>
      </w:r>
      <w:r>
        <w:rPr>
          <w:rFonts w:hint="eastAsia" w:ascii="宋体" w:hAnsi="宋体" w:eastAsia="宋体" w:cs="宋体"/>
          <w:color w:val="auto"/>
          <w:kern w:val="0"/>
          <w:sz w:val="24"/>
          <w:highlight w:val="none"/>
          <w:u w:val="single"/>
          <w:lang w:bidi="ar"/>
        </w:rPr>
        <w:t>及其附件、标准规范及有关技术文件，设计文件。</w:t>
      </w:r>
    </w:p>
    <w:p w14:paraId="63EBCCCD">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3、语言文字和适用法律、标准及规范</w:t>
      </w:r>
    </w:p>
    <w:p w14:paraId="77769FD4">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3.2适用法律和法规</w:t>
      </w:r>
    </w:p>
    <w:p w14:paraId="6FEF8150">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需要明示的法律、行政法规：</w:t>
      </w:r>
      <w:r>
        <w:rPr>
          <w:rFonts w:hint="eastAsia" w:ascii="宋体" w:hAnsi="宋体" w:eastAsia="宋体" w:cs="宋体"/>
          <w:color w:val="auto"/>
          <w:kern w:val="0"/>
          <w:sz w:val="24"/>
          <w:highlight w:val="none"/>
          <w:u w:val="single"/>
          <w:lang w:bidi="ar"/>
        </w:rPr>
        <w:t xml:space="preserve"> 《中华人民共和国建筑法》</w:t>
      </w:r>
      <w:r>
        <w:rPr>
          <w:rFonts w:hint="eastAsia" w:ascii="宋体" w:hAnsi="宋体" w:eastAsia="宋体" w:cs="宋体"/>
          <w:color w:val="auto"/>
          <w:kern w:val="0"/>
          <w:sz w:val="24"/>
          <w:highlight w:val="none"/>
          <w:u w:val="single"/>
          <w:lang w:eastAsia="zh-CN" w:bidi="ar"/>
        </w:rPr>
        <w:t>、</w:t>
      </w:r>
      <w:r>
        <w:rPr>
          <w:rFonts w:hint="eastAsia" w:ascii="宋体" w:hAnsi="宋体" w:eastAsia="宋体" w:cs="宋体"/>
          <w:color w:val="auto"/>
          <w:kern w:val="0"/>
          <w:sz w:val="24"/>
          <w:highlight w:val="none"/>
          <w:u w:val="single"/>
          <w:lang w:bidi="ar"/>
        </w:rPr>
        <w:t>《中华人民共和国</w:t>
      </w:r>
      <w:r>
        <w:rPr>
          <w:rFonts w:hint="eastAsia" w:ascii="宋体" w:hAnsi="宋体" w:eastAsia="宋体" w:cs="宋体"/>
          <w:color w:val="auto"/>
          <w:kern w:val="0"/>
          <w:sz w:val="24"/>
          <w:highlight w:val="none"/>
          <w:u w:val="single"/>
          <w:lang w:val="en-US" w:eastAsia="zh-CN" w:bidi="ar"/>
        </w:rPr>
        <w:t>民法典</w:t>
      </w:r>
      <w:r>
        <w:rPr>
          <w:rFonts w:hint="eastAsia" w:ascii="宋体" w:hAnsi="宋体" w:eastAsia="宋体" w:cs="宋体"/>
          <w:color w:val="auto"/>
          <w:kern w:val="0"/>
          <w:sz w:val="24"/>
          <w:highlight w:val="none"/>
          <w:u w:val="single"/>
          <w:lang w:bidi="ar"/>
        </w:rPr>
        <w:t>》</w:t>
      </w:r>
      <w:r>
        <w:rPr>
          <w:rFonts w:hint="eastAsia" w:ascii="宋体" w:hAnsi="宋体" w:eastAsia="宋体" w:cs="宋体"/>
          <w:color w:val="auto"/>
          <w:kern w:val="0"/>
          <w:sz w:val="24"/>
          <w:highlight w:val="none"/>
          <w:u w:val="single"/>
          <w:lang w:eastAsia="zh-CN" w:bidi="ar"/>
        </w:rPr>
        <w:t>、</w:t>
      </w:r>
      <w:r>
        <w:rPr>
          <w:rFonts w:hint="eastAsia" w:ascii="宋体" w:hAnsi="宋体" w:eastAsia="宋体" w:cs="宋体"/>
          <w:color w:val="auto"/>
          <w:kern w:val="0"/>
          <w:sz w:val="24"/>
          <w:highlight w:val="none"/>
          <w:u w:val="single"/>
          <w:lang w:val="en-US" w:eastAsia="zh-CN" w:bidi="ar"/>
        </w:rPr>
        <w:t>《中华人民共和国政府采购法》及</w:t>
      </w:r>
      <w:r>
        <w:rPr>
          <w:rFonts w:hint="eastAsia" w:ascii="宋体" w:hAnsi="宋体" w:eastAsia="宋体" w:cs="宋体"/>
          <w:color w:val="auto"/>
          <w:kern w:val="0"/>
          <w:sz w:val="24"/>
          <w:highlight w:val="none"/>
          <w:u w:val="single"/>
          <w:lang w:bidi="ar"/>
        </w:rPr>
        <w:t>陕西省关于安全生产文明施工的法规，条例和行政规范性文件等。</w:t>
      </w:r>
    </w:p>
    <w:p w14:paraId="2499DDA1">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3.3适用标准、规范</w:t>
      </w:r>
    </w:p>
    <w:p w14:paraId="316C361E">
      <w:pPr>
        <w:spacing w:line="360" w:lineRule="auto"/>
        <w:ind w:firstLine="480" w:firstLineChars="200"/>
        <w:rPr>
          <w:rFonts w:hint="eastAsia" w:ascii="宋体" w:hAnsi="宋体" w:eastAsia="宋体" w:cs="宋体"/>
          <w:color w:val="auto"/>
          <w:kern w:val="0"/>
          <w:sz w:val="24"/>
          <w:highlight w:val="none"/>
          <w:u w:val="single"/>
          <w:lang w:val="en-US" w:eastAsia="zh-CN"/>
        </w:rPr>
      </w:pPr>
      <w:r>
        <w:rPr>
          <w:rFonts w:hint="eastAsia" w:ascii="宋体" w:hAnsi="宋体" w:eastAsia="宋体" w:cs="宋体"/>
          <w:color w:val="auto"/>
          <w:kern w:val="0"/>
          <w:sz w:val="24"/>
          <w:highlight w:val="none"/>
          <w:lang w:bidi="ar"/>
        </w:rPr>
        <w:t>适用标准、规范的名称：</w:t>
      </w:r>
      <w:r>
        <w:rPr>
          <w:rFonts w:hint="eastAsia" w:ascii="宋体" w:hAnsi="宋体" w:eastAsia="宋体" w:cs="宋体"/>
          <w:color w:val="auto"/>
          <w:sz w:val="24"/>
          <w:szCs w:val="24"/>
          <w:highlight w:val="none"/>
          <w:u w:val="single"/>
        </w:rPr>
        <w:t>①《建筑工程质量统一验收标准》等现行国家统一规范；②工程所在地建设主管部门的标准、规范；③工程所在地行业的标准、规范；④发包人及项目管理单位关于工程项目管理的相关规定。</w:t>
      </w:r>
    </w:p>
    <w:p w14:paraId="2F83C66B">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4、图纸</w:t>
      </w:r>
    </w:p>
    <w:p w14:paraId="34458CCB">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4.1发包人向承包人提供图纸日期和套数：</w:t>
      </w:r>
      <w:r>
        <w:rPr>
          <w:rFonts w:hint="eastAsia" w:ascii="宋体" w:hAnsi="宋体" w:eastAsia="宋体" w:cs="宋体"/>
          <w:color w:val="auto"/>
          <w:kern w:val="0"/>
          <w:sz w:val="24"/>
          <w:highlight w:val="none"/>
          <w:u w:val="single"/>
          <w:lang w:bidi="ar"/>
        </w:rPr>
        <w:t>合同签订后发包人免费向承包人提供4份施工图纸，承包人需要更多时，应自费复制或向发包人购买。</w:t>
      </w:r>
    </w:p>
    <w:p w14:paraId="72DEA29A">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发包人对图纸的保密要求：</w:t>
      </w:r>
      <w:r>
        <w:rPr>
          <w:rFonts w:hint="eastAsia" w:ascii="宋体" w:hAnsi="宋体" w:eastAsia="宋体" w:cs="宋体"/>
          <w:color w:val="auto"/>
          <w:kern w:val="0"/>
          <w:sz w:val="24"/>
          <w:highlight w:val="none"/>
          <w:u w:val="single"/>
          <w:lang w:bidi="ar"/>
        </w:rPr>
        <w:t>未经发包人书面同意，承包人不得将上述设计文件技术资料提供给第三方</w:t>
      </w:r>
      <w:r>
        <w:rPr>
          <w:rFonts w:hint="eastAsia" w:ascii="宋体" w:hAnsi="宋体" w:eastAsia="宋体" w:cs="宋体"/>
          <w:color w:val="auto"/>
          <w:sz w:val="24"/>
          <w:highlight w:val="none"/>
          <w:u w:val="single"/>
          <w:lang w:bidi="ar"/>
        </w:rPr>
        <w:t>或挪作他用。</w:t>
      </w:r>
    </w:p>
    <w:p w14:paraId="231005C1">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二、双方一般权利和义务</w:t>
      </w:r>
    </w:p>
    <w:p w14:paraId="56B4F343">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5、工程师</w:t>
      </w:r>
    </w:p>
    <w:p w14:paraId="71BEAC45">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5.2监理单位委派的工程师</w:t>
      </w:r>
    </w:p>
    <w:p w14:paraId="3D3C746B">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姓名：</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职务：</w:t>
      </w:r>
      <w:r>
        <w:rPr>
          <w:rFonts w:hint="eastAsia" w:ascii="宋体" w:hAnsi="宋体" w:eastAsia="宋体" w:cs="宋体"/>
          <w:color w:val="auto"/>
          <w:kern w:val="0"/>
          <w:sz w:val="24"/>
          <w:highlight w:val="none"/>
          <w:u w:val="single"/>
          <w:lang w:bidi="ar"/>
        </w:rPr>
        <w:t xml:space="preserve">        </w:t>
      </w:r>
    </w:p>
    <w:p w14:paraId="410D92A1">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发包人委托的职权：</w:t>
      </w:r>
      <w:r>
        <w:rPr>
          <w:rFonts w:hint="eastAsia" w:ascii="宋体" w:hAnsi="宋体" w:eastAsia="宋体" w:cs="宋体"/>
          <w:color w:val="auto"/>
          <w:kern w:val="0"/>
          <w:sz w:val="24"/>
          <w:highlight w:val="none"/>
          <w:u w:val="single"/>
          <w:lang w:bidi="ar"/>
        </w:rPr>
        <w:t>依据监理合同行使职权</w:t>
      </w:r>
    </w:p>
    <w:p w14:paraId="1A8931C0">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需要取得发包人批准才能行使的职权：</w:t>
      </w:r>
      <w:r>
        <w:rPr>
          <w:rFonts w:hint="eastAsia" w:ascii="宋体" w:hAnsi="宋体" w:eastAsia="宋体" w:cs="宋体"/>
          <w:color w:val="auto"/>
          <w:kern w:val="0"/>
          <w:sz w:val="24"/>
          <w:highlight w:val="none"/>
          <w:u w:val="single"/>
          <w:lang w:bidi="ar"/>
        </w:rPr>
        <w:t>依据监理合同行使职权</w:t>
      </w:r>
    </w:p>
    <w:p w14:paraId="58CDD821">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5.4发包人派驻的工程师</w:t>
      </w:r>
    </w:p>
    <w:p w14:paraId="21F0EDA5">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姓名：</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职务：</w:t>
      </w:r>
      <w:r>
        <w:rPr>
          <w:rFonts w:hint="eastAsia" w:ascii="宋体" w:hAnsi="宋体" w:eastAsia="宋体" w:cs="宋体"/>
          <w:color w:val="auto"/>
          <w:kern w:val="0"/>
          <w:sz w:val="24"/>
          <w:highlight w:val="none"/>
          <w:u w:val="single"/>
          <w:lang w:bidi="ar"/>
        </w:rPr>
        <w:t xml:space="preserve">         </w:t>
      </w:r>
    </w:p>
    <w:p w14:paraId="3746EF6B">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职权：</w:t>
      </w:r>
      <w:r>
        <w:rPr>
          <w:rFonts w:hint="eastAsia" w:ascii="宋体" w:hAnsi="宋体" w:eastAsia="宋体" w:cs="宋体"/>
          <w:color w:val="auto"/>
          <w:kern w:val="0"/>
          <w:sz w:val="24"/>
          <w:highlight w:val="none"/>
          <w:u w:val="single"/>
          <w:lang w:bidi="ar"/>
        </w:rPr>
        <w:t>负责施工全过程内、外部关系协调，处理往来文件，对工程进度、质量、造价进行监督管理_。</w:t>
      </w:r>
    </w:p>
    <w:p w14:paraId="66AAE293">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5.6不实行监理的，工程师的职权：</w:t>
      </w:r>
      <w:r>
        <w:rPr>
          <w:rFonts w:hint="eastAsia" w:ascii="宋体" w:hAnsi="宋体" w:eastAsia="宋体" w:cs="宋体"/>
          <w:color w:val="auto"/>
          <w:kern w:val="0"/>
          <w:sz w:val="24"/>
          <w:highlight w:val="none"/>
          <w:u w:val="single"/>
          <w:lang w:bidi="ar"/>
        </w:rPr>
        <w:t xml:space="preserve">       /        </w:t>
      </w:r>
    </w:p>
    <w:p w14:paraId="290836AA">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7、项目经理</w:t>
      </w:r>
    </w:p>
    <w:p w14:paraId="64C585CE">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姓名：</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 xml:space="preserve"> 职务：</w:t>
      </w:r>
      <w:r>
        <w:rPr>
          <w:rFonts w:hint="eastAsia" w:ascii="宋体" w:hAnsi="宋体" w:eastAsia="宋体" w:cs="宋体"/>
          <w:color w:val="auto"/>
          <w:kern w:val="0"/>
          <w:sz w:val="24"/>
          <w:highlight w:val="none"/>
          <w:u w:val="single"/>
          <w:lang w:bidi="ar"/>
        </w:rPr>
        <w:t xml:space="preserve">    项目经理   </w:t>
      </w:r>
    </w:p>
    <w:p w14:paraId="4E55BF75">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8、发包人工作</w:t>
      </w:r>
    </w:p>
    <w:p w14:paraId="3A118558">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8.1发包人应按约定的时间和要求完成以下工作：</w:t>
      </w:r>
    </w:p>
    <w:p w14:paraId="6606582D">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（1）施工场地具备施工条件的要求及完成的时间：</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已具备 </w:t>
      </w:r>
    </w:p>
    <w:p w14:paraId="1944419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（2）将施工所需的水、电、电讯线路接至施工场地的时间：</w:t>
      </w:r>
      <w:r>
        <w:rPr>
          <w:rFonts w:hint="eastAsia" w:ascii="宋体" w:hAnsi="宋体" w:eastAsia="宋体" w:cs="宋体"/>
          <w:color w:val="auto"/>
          <w:kern w:val="0"/>
          <w:sz w:val="24"/>
          <w:highlight w:val="none"/>
          <w:u w:val="single"/>
          <w:lang w:bidi="ar"/>
        </w:rPr>
        <w:t xml:space="preserve">已接至   </w:t>
      </w:r>
    </w:p>
    <w:p w14:paraId="1983CB00">
      <w:pPr>
        <w:spacing w:line="360" w:lineRule="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其计量和计价方法为：</w:t>
      </w:r>
      <w:r>
        <w:rPr>
          <w:rFonts w:hint="eastAsia" w:ascii="宋体" w:hAnsi="宋体" w:eastAsia="宋体" w:cs="宋体"/>
          <w:color w:val="auto"/>
          <w:kern w:val="0"/>
          <w:sz w:val="24"/>
          <w:highlight w:val="none"/>
          <w:u w:val="single"/>
          <w:lang w:bidi="ar"/>
        </w:rPr>
        <w:t>水、电、电讯线路承包人在发包人工地现场的指定位置接装表计量，按照国家相关取费标准，所有费用由承包人缴纳；</w:t>
      </w:r>
    </w:p>
    <w:p w14:paraId="129F0388">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（3）施工场地与公共道路的通道开通时间和要求：</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已开通    </w:t>
      </w:r>
    </w:p>
    <w:p w14:paraId="535F836B">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（4）工程地质和地下管线资料的提供时间：</w:t>
      </w:r>
      <w:r>
        <w:rPr>
          <w:rFonts w:hint="eastAsia" w:ascii="宋体" w:hAnsi="宋体" w:eastAsia="宋体" w:cs="宋体"/>
          <w:color w:val="auto"/>
          <w:kern w:val="0"/>
          <w:sz w:val="24"/>
          <w:highlight w:val="none"/>
          <w:u w:val="single"/>
          <w:lang w:bidi="ar"/>
        </w:rPr>
        <w:t>由承包人负责在开工前掌握工程地质和地下管网资料</w:t>
      </w:r>
    </w:p>
    <w:p w14:paraId="4D6A8CB1">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（5）由发包人办理的施工所需证件、批件的名称和完成时间：</w:t>
      </w:r>
      <w:r>
        <w:rPr>
          <w:rFonts w:hint="eastAsia" w:ascii="宋体" w:hAnsi="宋体" w:eastAsia="宋体" w:cs="宋体"/>
          <w:color w:val="auto"/>
          <w:kern w:val="0"/>
          <w:sz w:val="24"/>
          <w:highlight w:val="none"/>
          <w:u w:val="single"/>
          <w:lang w:bidi="ar"/>
        </w:rPr>
        <w:t>开工前由发包人协调办妥有关手续</w:t>
      </w:r>
    </w:p>
    <w:p w14:paraId="7AA1D3C4">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（6）水准点与座标控制点交验要求：</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已提供</w:t>
      </w:r>
    </w:p>
    <w:p w14:paraId="20B2784C">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（7）图纸会审和设计交底时间：</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开工前15日    </w:t>
      </w:r>
    </w:p>
    <w:p w14:paraId="1F6CB226">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（8）协调处理施工场地周围地下管线和邻近建筑物、构筑物（含文物保护建筑）、古树名木的保护工作：</w:t>
      </w:r>
      <w:r>
        <w:rPr>
          <w:rFonts w:hint="eastAsia" w:ascii="宋体" w:hAnsi="宋体" w:eastAsia="宋体" w:cs="宋体"/>
          <w:color w:val="auto"/>
          <w:kern w:val="0"/>
          <w:sz w:val="24"/>
          <w:highlight w:val="none"/>
          <w:u w:val="single"/>
          <w:lang w:bidi="ar"/>
        </w:rPr>
        <w:t xml:space="preserve">由发包人会同承包人及有关部门做好保护工作，但因承包人原因造成损害的，其损失赔偿由承包人承担 </w:t>
      </w:r>
    </w:p>
    <w:p w14:paraId="24633F2B">
      <w:pPr>
        <w:spacing w:line="360" w:lineRule="auto"/>
        <w:ind w:firstLine="470" w:firstLineChars="196"/>
        <w:rPr>
          <w:rFonts w:hint="eastAsia" w:ascii="宋体" w:hAnsi="宋体" w:eastAsia="宋体" w:cs="宋体"/>
          <w:color w:val="auto"/>
          <w:kern w:val="0"/>
          <w:sz w:val="24"/>
          <w:highlight w:val="none"/>
          <w:u w:val="single"/>
          <w:lang w:bidi="ar"/>
        </w:rPr>
      </w:pPr>
      <w:r>
        <w:rPr>
          <w:rFonts w:hint="eastAsia" w:ascii="宋体" w:hAnsi="宋体" w:eastAsia="宋体" w:cs="宋体"/>
          <w:color w:val="auto"/>
          <w:kern w:val="0"/>
          <w:sz w:val="24"/>
          <w:highlight w:val="none"/>
          <w:lang w:bidi="ar"/>
        </w:rPr>
        <w:t>（9）双方约定发包人应做的其他工作：</w:t>
      </w:r>
      <w:r>
        <w:rPr>
          <w:rFonts w:hint="eastAsia" w:ascii="宋体" w:hAnsi="宋体" w:eastAsia="宋体" w:cs="宋体"/>
          <w:color w:val="auto"/>
          <w:kern w:val="0"/>
          <w:sz w:val="24"/>
          <w:highlight w:val="none"/>
          <w:u w:val="single"/>
          <w:lang w:bidi="ar"/>
        </w:rPr>
        <w:t xml:space="preserve">发生时，双方协商 </w:t>
      </w:r>
    </w:p>
    <w:p w14:paraId="734B1EEC">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8.2发包人委托承包人办理的工作：</w:t>
      </w:r>
      <w:r>
        <w:rPr>
          <w:rFonts w:hint="eastAsia" w:ascii="宋体" w:hAnsi="宋体" w:eastAsia="宋体" w:cs="宋体"/>
          <w:color w:val="auto"/>
          <w:kern w:val="0"/>
          <w:sz w:val="24"/>
          <w:highlight w:val="none"/>
          <w:u w:val="single"/>
          <w:lang w:bidi="ar"/>
        </w:rPr>
        <w:t xml:space="preserve">届时由发包人委托并协助办理 </w:t>
      </w:r>
    </w:p>
    <w:p w14:paraId="59ADCB72">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9、承包人工作</w:t>
      </w:r>
    </w:p>
    <w:p w14:paraId="12C6A99C">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9.1承包人应按约定时间和要求，完成以下工作：</w:t>
      </w:r>
    </w:p>
    <w:p w14:paraId="75C3895C">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（1）需由设计资质等级和业务范围允许的承包人完成的设计文件提交时间：</w:t>
      </w:r>
      <w:r>
        <w:rPr>
          <w:rFonts w:hint="eastAsia" w:ascii="宋体" w:hAnsi="宋体" w:eastAsia="宋体" w:cs="宋体"/>
          <w:color w:val="auto"/>
          <w:kern w:val="0"/>
          <w:sz w:val="24"/>
          <w:highlight w:val="none"/>
          <w:u w:val="single"/>
          <w:lang w:bidi="ar"/>
        </w:rPr>
        <w:t xml:space="preserve">   /    </w:t>
      </w:r>
    </w:p>
    <w:p w14:paraId="643785D8">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（2）应提供计划、报表的名称及完成时间：</w:t>
      </w:r>
      <w:r>
        <w:rPr>
          <w:rFonts w:hint="eastAsia" w:ascii="宋体" w:hAnsi="宋体" w:eastAsia="宋体" w:cs="宋体"/>
          <w:color w:val="auto"/>
          <w:kern w:val="0"/>
          <w:sz w:val="24"/>
          <w:highlight w:val="none"/>
          <w:u w:val="single"/>
          <w:lang w:bidi="ar"/>
        </w:rPr>
        <w:t>工程统计报表一式三份于3日内报送发包人。</w:t>
      </w:r>
    </w:p>
    <w:p w14:paraId="3545DB13">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（3）承担施工安全保卫工作及非夜间施工照明的责任和要求：</w:t>
      </w:r>
      <w:r>
        <w:rPr>
          <w:rFonts w:hint="eastAsia" w:ascii="宋体" w:hAnsi="宋体" w:eastAsia="宋体" w:cs="宋体"/>
          <w:color w:val="auto"/>
          <w:kern w:val="0"/>
          <w:sz w:val="24"/>
          <w:highlight w:val="none"/>
          <w:u w:val="single"/>
          <w:lang w:bidi="ar"/>
        </w:rPr>
        <w:t>承包人应提供场区的安全保卫及交通、巡查之必要的照明，危险物的警示等，并负责施工现场的防火，防盗及施工安全保卫工作并承担由此产生的费用；同时因为上述工作失误等造成自身其他人损害的，承包人予以赔偿。</w:t>
      </w:r>
    </w:p>
    <w:p w14:paraId="23A7830C">
      <w:pPr>
        <w:spacing w:line="360" w:lineRule="auto"/>
        <w:ind w:firstLine="470" w:firstLineChars="196"/>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 xml:space="preserve">（4）向发包人提供的办公和生活房屋及设施的要求： </w:t>
      </w:r>
      <w:r>
        <w:rPr>
          <w:rFonts w:hint="eastAsia" w:ascii="宋体" w:hAnsi="宋体" w:eastAsia="宋体" w:cs="宋体"/>
          <w:color w:val="auto"/>
          <w:kern w:val="0"/>
          <w:sz w:val="24"/>
          <w:highlight w:val="none"/>
          <w:u w:val="single"/>
          <w:lang w:bidi="ar"/>
        </w:rPr>
        <w:t xml:space="preserve">  / </w:t>
      </w:r>
    </w:p>
    <w:p w14:paraId="41A2B25C">
      <w:pPr>
        <w:spacing w:line="360" w:lineRule="auto"/>
        <w:ind w:firstLine="470" w:firstLineChars="196"/>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（5）需承包人办理的有关施工场地交通、环卫和施工噪音管理等手续：</w:t>
      </w:r>
      <w:r>
        <w:rPr>
          <w:rFonts w:hint="eastAsia" w:ascii="宋体" w:hAnsi="宋体" w:eastAsia="宋体" w:cs="宋体"/>
          <w:color w:val="auto"/>
          <w:kern w:val="0"/>
          <w:sz w:val="24"/>
          <w:highlight w:val="none"/>
          <w:u w:val="single"/>
          <w:lang w:bidi="ar"/>
        </w:rPr>
        <w:t>上述手续由承包人办理开工之前15日完成并书面通知发包人。</w:t>
      </w:r>
    </w:p>
    <w:p w14:paraId="13006746">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（6）已完工程成品保护的特殊要求及费用承担： _______</w:t>
      </w:r>
      <w:r>
        <w:rPr>
          <w:rFonts w:hint="eastAsia" w:ascii="宋体" w:hAnsi="宋体" w:eastAsia="宋体" w:cs="宋体"/>
          <w:color w:val="auto"/>
          <w:kern w:val="0"/>
          <w:sz w:val="24"/>
          <w:highlight w:val="none"/>
          <w:u w:val="single"/>
          <w:lang w:bidi="ar"/>
        </w:rPr>
        <w:t>/</w:t>
      </w:r>
      <w:r>
        <w:rPr>
          <w:rFonts w:hint="eastAsia" w:ascii="宋体" w:hAnsi="宋体" w:eastAsia="宋体" w:cs="宋体"/>
          <w:color w:val="auto"/>
          <w:kern w:val="0"/>
          <w:sz w:val="24"/>
          <w:highlight w:val="none"/>
          <w:lang w:bidi="ar"/>
        </w:rPr>
        <w:t>_______</w:t>
      </w:r>
    </w:p>
    <w:p w14:paraId="3579A9C4">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（7）施工场地周围地下管线和邻近建筑物、构筑物（含文物保护建筑）、古树名木的保护要求及费用承担：</w:t>
      </w:r>
      <w:r>
        <w:rPr>
          <w:rFonts w:hint="eastAsia" w:ascii="宋体" w:hAnsi="宋体" w:eastAsia="宋体" w:cs="宋体"/>
          <w:color w:val="auto"/>
          <w:kern w:val="0"/>
          <w:sz w:val="24"/>
          <w:highlight w:val="none"/>
          <w:u w:val="single"/>
          <w:lang w:bidi="ar"/>
        </w:rPr>
        <w:t>承包人在合同执行期间，应对本工程范围中的所有地下、地上原有设施及构筑物进行保护管理，未经管理部门许可，不得随意改动，拆除，破坏，因施工操作对其造成损坏，由承包人负责赔偿，对工程的实施造成的影响和经济损失由承包人自理。</w:t>
      </w:r>
    </w:p>
    <w:p w14:paraId="18D40AC5">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（8）施工场地清洁卫生的要求：</w:t>
      </w:r>
      <w:r>
        <w:rPr>
          <w:rFonts w:hint="eastAsia" w:ascii="宋体" w:hAnsi="宋体" w:eastAsia="宋体" w:cs="宋体"/>
          <w:color w:val="auto"/>
          <w:sz w:val="24"/>
          <w:highlight w:val="none"/>
          <w:u w:val="single"/>
        </w:rPr>
        <w:t>施工期间，承包人必须采取有效措施，注意环境保护，遵守国家和地方颁布的有关环境保护法令，如因施工原因违反了环境保护规定而发生的赔偿由承包人承担全部费用</w:t>
      </w:r>
      <w:r>
        <w:rPr>
          <w:rStyle w:val="8"/>
          <w:rFonts w:hint="eastAsia" w:ascii="宋体" w:hAnsi="宋体" w:eastAsia="宋体" w:cs="宋体"/>
          <w:color w:val="auto"/>
          <w:sz w:val="24"/>
          <w:highlight w:val="none"/>
          <w:u w:val="single"/>
        </w:rPr>
        <w:t>，</w:t>
      </w:r>
      <w:r>
        <w:rPr>
          <w:rFonts w:hint="eastAsia" w:ascii="宋体" w:hAnsi="宋体" w:eastAsia="宋体" w:cs="宋体"/>
          <w:color w:val="auto"/>
          <w:sz w:val="24"/>
          <w:highlight w:val="none"/>
          <w:u w:val="single"/>
        </w:rPr>
        <w:t>发包人不承担任何责任。</w:t>
      </w:r>
    </w:p>
    <w:p w14:paraId="3A74AB09">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（9）双方约定承包人应做的其他工作：</w:t>
      </w:r>
      <w:r>
        <w:rPr>
          <w:rFonts w:hint="eastAsia" w:ascii="宋体" w:hAnsi="宋体" w:eastAsia="宋体" w:cs="宋体"/>
          <w:color w:val="auto"/>
          <w:sz w:val="24"/>
          <w:highlight w:val="none"/>
          <w:u w:val="single"/>
        </w:rPr>
        <w:t>施工期间，承包人应在施工现场采取围挡等安全防护措施；因承包人原因造成任何自身及其他第三人损害的，承包人予以赔偿。由于施工原因造成排水管道堵塞及损坏由承包人负责修复、赔偿，发包人不承担任何责任和费用。</w:t>
      </w:r>
    </w:p>
    <w:p w14:paraId="6D330F15">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三、施工组织设计和工期</w:t>
      </w:r>
    </w:p>
    <w:p w14:paraId="6689FCE0">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10、进度计划</w:t>
      </w:r>
    </w:p>
    <w:p w14:paraId="65C5AE58">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10.1承包人提供施工组织设计（施工方案）和进度计划的时间：</w:t>
      </w:r>
      <w:r>
        <w:rPr>
          <w:rFonts w:hint="eastAsia" w:ascii="宋体" w:hAnsi="宋体" w:eastAsia="宋体" w:cs="宋体"/>
          <w:color w:val="auto"/>
          <w:kern w:val="0"/>
          <w:sz w:val="24"/>
          <w:highlight w:val="none"/>
          <w:u w:val="single"/>
          <w:lang w:bidi="ar"/>
        </w:rPr>
        <w:t>承包人应在签订合同之日起3日内向发包人和监理工程师递交贰份施工组织设计。</w:t>
      </w:r>
    </w:p>
    <w:p w14:paraId="25F6AAE0">
      <w:pPr>
        <w:spacing w:line="360" w:lineRule="auto"/>
        <w:ind w:firstLine="480" w:firstLineChars="200"/>
        <w:rPr>
          <w:rFonts w:hint="eastAsia" w:ascii="宋体" w:hAnsi="宋体" w:eastAsia="宋体" w:cs="宋体"/>
          <w:color w:val="auto"/>
          <w:kern w:val="0"/>
          <w:sz w:val="24"/>
          <w:highlight w:val="none"/>
          <w:u w:val="single"/>
          <w:lang w:bidi="ar"/>
        </w:rPr>
      </w:pPr>
      <w:r>
        <w:rPr>
          <w:rFonts w:hint="eastAsia" w:ascii="宋体" w:hAnsi="宋体" w:eastAsia="宋体" w:cs="宋体"/>
          <w:color w:val="auto"/>
          <w:kern w:val="0"/>
          <w:sz w:val="24"/>
          <w:highlight w:val="none"/>
          <w:lang w:bidi="ar"/>
        </w:rPr>
        <w:t>工程师确认的时间：</w:t>
      </w:r>
      <w:r>
        <w:rPr>
          <w:rFonts w:hint="eastAsia" w:ascii="宋体" w:hAnsi="宋体" w:eastAsia="宋体" w:cs="宋体"/>
          <w:color w:val="auto"/>
          <w:kern w:val="0"/>
          <w:sz w:val="24"/>
          <w:highlight w:val="none"/>
          <w:u w:val="single"/>
          <w:lang w:bidi="ar"/>
        </w:rPr>
        <w:t>收到承包人提交的资料后三天内予以确定。</w:t>
      </w:r>
    </w:p>
    <w:p w14:paraId="08CE0DE6">
      <w:pPr>
        <w:spacing w:line="360" w:lineRule="auto"/>
        <w:ind w:firstLine="480" w:firstLineChars="200"/>
        <w:rPr>
          <w:rFonts w:hint="default"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bidi="ar"/>
        </w:rPr>
        <w:t>10.2群体工程中有关进度计划的要求：</w:t>
      </w:r>
      <w:r>
        <w:rPr>
          <w:rFonts w:hint="eastAsia" w:ascii="宋体" w:hAnsi="宋体" w:eastAsia="宋体" w:cs="宋体"/>
          <w:color w:val="auto"/>
          <w:kern w:val="0"/>
          <w:sz w:val="24"/>
          <w:highlight w:val="none"/>
          <w:u w:val="single"/>
          <w:lang w:val="en-US" w:eastAsia="zh-CN" w:bidi="ar"/>
        </w:rPr>
        <w:t xml:space="preserve">          /           </w:t>
      </w:r>
    </w:p>
    <w:p w14:paraId="6F9C4CCD">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13、工期延误</w:t>
      </w:r>
    </w:p>
    <w:p w14:paraId="3F399869">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13.1双方约定工期顺延的其他情况：</w:t>
      </w:r>
      <w:r>
        <w:rPr>
          <w:rFonts w:hint="eastAsia" w:ascii="宋体" w:hAnsi="宋体" w:eastAsia="宋体" w:cs="宋体"/>
          <w:color w:val="auto"/>
          <w:kern w:val="0"/>
          <w:sz w:val="24"/>
          <w:highlight w:val="none"/>
          <w:u w:val="single"/>
          <w:lang w:bidi="ar"/>
        </w:rPr>
        <w:t>1、当实际工程进度达不到批准的进度计划时，承包人应及时采取措施在期限3天内赶上计划进度，若经承包人努力仍不能达到计划进度时，发包人有权从承包人收回该工程剩余部分另行选择施工单位，发包人与承包人的合同自动终止；2、因甲方原因或其他不可抗力造成的工期延误，发包人相应延长工程工期。</w:t>
      </w:r>
    </w:p>
    <w:p w14:paraId="2DB7952C">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四、质量与检验</w:t>
      </w:r>
    </w:p>
    <w:p w14:paraId="1727DCA9">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17、隐蔽工程和中间验收</w:t>
      </w:r>
    </w:p>
    <w:p w14:paraId="320A7D7B">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17.1双方约定中间验收部位：</w:t>
      </w:r>
      <w:r>
        <w:rPr>
          <w:rFonts w:hint="eastAsia" w:ascii="宋体" w:hAnsi="宋体" w:eastAsia="宋体" w:cs="宋体"/>
          <w:color w:val="auto"/>
          <w:kern w:val="0"/>
          <w:sz w:val="24"/>
          <w:highlight w:val="none"/>
          <w:u w:val="single"/>
          <w:lang w:bidi="ar"/>
        </w:rPr>
        <w:t>承包人完成每道工序，应立即自检，并将自检资料提交监理工程师审查签字，没有监理工程师的同意不得进行下一道工序的施工，隐蔽工程在隐蔽前，承包人至少应提前24小时书面通知监理工程师到现场检验，合格后才能覆盖。</w:t>
      </w:r>
    </w:p>
    <w:p w14:paraId="0906F050">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18、若本工程施工区域条件无法保证连续施工，则在施工单位完成一段工程施工后需要等待其他条件具备后方能再次施工的，发包方应组织验收该段工程施工。</w:t>
      </w:r>
    </w:p>
    <w:p w14:paraId="2CBCA543">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五、安全防护、文明施工</w:t>
      </w:r>
    </w:p>
    <w:p w14:paraId="0EED23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执行《通用条款》第五条全部条款和国家、省、市及</w:t>
      </w:r>
      <w:r>
        <w:rPr>
          <w:rFonts w:hint="eastAsia" w:ascii="宋体" w:hAnsi="宋体" w:eastAsia="宋体" w:cs="宋体"/>
          <w:color w:val="auto"/>
          <w:sz w:val="24"/>
          <w:szCs w:val="24"/>
          <w:highlight w:val="none"/>
          <w:lang w:val="en-US" w:eastAsia="zh-CN"/>
        </w:rPr>
        <w:t>陕西省</w:t>
      </w:r>
      <w:r>
        <w:rPr>
          <w:rFonts w:hint="eastAsia" w:ascii="宋体" w:hAnsi="宋体" w:cs="宋体"/>
          <w:color w:val="auto"/>
          <w:sz w:val="24"/>
          <w:szCs w:val="24"/>
          <w:highlight w:val="none"/>
          <w:lang w:val="en-US" w:eastAsia="zh-CN"/>
        </w:rPr>
        <w:t>西安市</w:t>
      </w:r>
      <w:r>
        <w:rPr>
          <w:rFonts w:hint="eastAsia" w:ascii="宋体" w:hAnsi="宋体" w:eastAsia="宋体" w:cs="宋体"/>
          <w:color w:val="auto"/>
          <w:sz w:val="24"/>
          <w:szCs w:val="24"/>
          <w:highlight w:val="none"/>
        </w:rPr>
        <w:t>关于安全文明施工的要求规定和创卫标准，因承包人原因达不到安全文明施工的要求规定和创卫标准时，承包人应切实整改达到此要求，所需费用均由承包人承担。</w:t>
      </w:r>
    </w:p>
    <w:p w14:paraId="6DC1F5C1">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六、合同价款</w:t>
      </w:r>
    </w:p>
    <w:p w14:paraId="0B6B4E5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26、合同价款约定</w:t>
      </w:r>
    </w:p>
    <w:p w14:paraId="5C44DB70">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26.2本合同价款采用</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 （2） </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lang w:bidi="ar"/>
        </w:rPr>
        <w:t>方式确定。</w:t>
      </w:r>
    </w:p>
    <w:p w14:paraId="0FFE71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（1）采用固定总价合同：</w:t>
      </w:r>
    </w:p>
    <w:p w14:paraId="401C6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（2）固定综合单价合同；</w:t>
      </w:r>
    </w:p>
    <w:p w14:paraId="5B5CFF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综合单价合同中包括的风险范围：人工（人工费响应国家最新政策法规文件可做调整）、机械台班、材料价格均在此风险范围内，在约定的风险范围内，约定的风险范围不再调整。</w:t>
      </w:r>
    </w:p>
    <w:p w14:paraId="1F9C65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所有的工程材料，质量严格按照相关标准执行，确保工程质量合格。所有材料进场均须由监理及发包人进行认质后方可使用，未经监理及发包人认质的材料使用均可视为工程质量不合格，并不以结算。如发现承包人有偷工减料等情况，应及时予以处理和补救。如承包人疏忽未发现，造成发包人损失的，予以赔偿，同时承包人独自承担偷工减料造成的安全事故责任。</w:t>
      </w:r>
    </w:p>
    <w:p w14:paraId="511AF1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如执行合同中发现承包人未按照暂定价报价，将按不利承包人的方式结算。</w:t>
      </w:r>
    </w:p>
    <w:p w14:paraId="6AD3CC81">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27、合同价款调整</w:t>
      </w:r>
    </w:p>
    <w:p w14:paraId="76EB38C8">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27.1双方约定合同价款的其他调整因素：</w:t>
      </w:r>
      <w:r>
        <w:rPr>
          <w:rFonts w:hint="eastAsia" w:ascii="宋体" w:hAnsi="宋体" w:eastAsia="宋体" w:cs="宋体"/>
          <w:color w:val="auto"/>
          <w:kern w:val="0"/>
          <w:sz w:val="24"/>
          <w:highlight w:val="none"/>
          <w:u w:val="single"/>
          <w:lang w:bidi="ar"/>
        </w:rPr>
        <w:t>承包人中标的措施项目费为合同价款的组成部分，不作调整。但出现下列情况时可作调整：1.发包人更改已审定的设计方案（修正错误除外），引起措施项目费用增加时予以增加，减少时予以减少；</w:t>
      </w:r>
    </w:p>
    <w:p w14:paraId="071AD924">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28、工程预付款</w:t>
      </w:r>
    </w:p>
    <w:p w14:paraId="599F283B">
      <w:pPr>
        <w:spacing w:line="360" w:lineRule="auto"/>
        <w:ind w:firstLine="480" w:firstLineChars="200"/>
        <w:rPr>
          <w:rFonts w:hint="eastAsia" w:ascii="宋体" w:hAnsi="宋体" w:eastAsia="宋体" w:cs="宋体"/>
          <w:color w:val="auto"/>
          <w:kern w:val="0"/>
          <w:sz w:val="24"/>
          <w:highlight w:val="none"/>
          <w:u w:val="single"/>
          <w:lang w:val="en-US" w:eastAsia="zh-CN"/>
        </w:rPr>
      </w:pPr>
      <w:r>
        <w:rPr>
          <w:rFonts w:hint="eastAsia" w:ascii="宋体" w:hAnsi="宋体" w:eastAsia="宋体" w:cs="宋体"/>
          <w:color w:val="auto"/>
          <w:kern w:val="0"/>
          <w:sz w:val="24"/>
          <w:highlight w:val="none"/>
          <w:lang w:bidi="ar"/>
        </w:rPr>
        <w:t>28.1发包人向承包人预付工程款的时间和金额或占合同价款总额的比例：</w:t>
      </w:r>
      <w:r>
        <w:rPr>
          <w:rFonts w:hint="eastAsia" w:ascii="宋体" w:hAnsi="宋体" w:eastAsia="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w:t>
      </w:r>
    </w:p>
    <w:p w14:paraId="61EBBEA9">
      <w:pPr>
        <w:spacing w:line="360" w:lineRule="auto"/>
        <w:ind w:firstLine="470" w:firstLineChars="196"/>
        <w:rPr>
          <w:rFonts w:hint="eastAsia" w:ascii="宋体" w:hAnsi="宋体" w:eastAsia="宋体" w:cs="宋体"/>
          <w:color w:val="auto"/>
          <w:kern w:val="0"/>
          <w:sz w:val="24"/>
          <w:highlight w:val="none"/>
          <w:u w:val="single"/>
          <w:lang w:eastAsia="zh-CN"/>
        </w:rPr>
      </w:pPr>
      <w:r>
        <w:rPr>
          <w:rFonts w:hint="eastAsia" w:ascii="宋体" w:hAnsi="宋体" w:eastAsia="宋体" w:cs="宋体"/>
          <w:color w:val="auto"/>
          <w:kern w:val="0"/>
          <w:sz w:val="24"/>
          <w:highlight w:val="none"/>
          <w:lang w:bidi="ar"/>
        </w:rPr>
        <w:t>28.2安全防护、文明施工措施费用的比例和时间：</w:t>
      </w:r>
      <w:r>
        <w:rPr>
          <w:rFonts w:hint="eastAsia" w:ascii="宋体" w:hAnsi="宋体" w:cs="宋体"/>
          <w:color w:val="auto"/>
          <w:kern w:val="0"/>
          <w:sz w:val="24"/>
          <w:highlight w:val="none"/>
          <w:u w:val="single"/>
          <w:lang w:val="en-US" w:eastAsia="zh-CN" w:bidi="ar"/>
        </w:rPr>
        <w:t>/</w:t>
      </w:r>
    </w:p>
    <w:p w14:paraId="1D46B1CE">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29、工程量确认</w:t>
      </w:r>
    </w:p>
    <w:p w14:paraId="07900676">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29.1工程施工完成后，承包人向发包人提交已完工程量报告，发包人在10日内组织核实已完工程量报告。发包人核实工程量未提前24小时通知承包人的，确认结果无效。</w:t>
      </w:r>
    </w:p>
    <w:p w14:paraId="691A0E9A">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29.2对承包人因自身原因造成返工的工程量，发包人不予确认。</w:t>
      </w:r>
    </w:p>
    <w:p w14:paraId="5B15517C">
      <w:pPr>
        <w:spacing w:line="360" w:lineRule="auto"/>
        <w:ind w:firstLine="480" w:firstLineChars="200"/>
        <w:rPr>
          <w:rFonts w:hint="eastAsia" w:ascii="宋体" w:hAnsi="宋体" w:eastAsia="宋体" w:cs="宋体"/>
          <w:color w:val="auto"/>
          <w:kern w:val="0"/>
          <w:sz w:val="24"/>
          <w:highlight w:val="none"/>
          <w:lang w:eastAsia="zh-CN" w:bidi="ar"/>
        </w:rPr>
      </w:pPr>
      <w:r>
        <w:rPr>
          <w:rFonts w:hint="eastAsia" w:ascii="宋体" w:hAnsi="宋体" w:eastAsia="宋体" w:cs="宋体"/>
          <w:color w:val="auto"/>
          <w:kern w:val="0"/>
          <w:sz w:val="24"/>
          <w:highlight w:val="none"/>
          <w:lang w:bidi="ar"/>
        </w:rPr>
        <w:t>30、工程款支付</w:t>
      </w:r>
      <w:r>
        <w:rPr>
          <w:rFonts w:hint="eastAsia" w:ascii="宋体" w:hAnsi="宋体" w:cs="宋体"/>
          <w:color w:val="auto"/>
          <w:kern w:val="0"/>
          <w:sz w:val="24"/>
          <w:highlight w:val="none"/>
          <w:lang w:eastAsia="zh-CN" w:bidi="ar"/>
        </w:rPr>
        <w:t>：</w:t>
      </w:r>
    </w:p>
    <w:p w14:paraId="2AF55898">
      <w:pPr>
        <w:spacing w:line="360" w:lineRule="auto"/>
        <w:ind w:firstLine="480" w:firstLineChars="200"/>
        <w:rPr>
          <w:rFonts w:hint="eastAsia" w:ascii="宋体" w:hAnsi="宋体" w:cs="宋体"/>
          <w:color w:val="auto"/>
          <w:kern w:val="0"/>
          <w:sz w:val="24"/>
          <w:highlight w:val="none"/>
          <w:shd w:val="clear" w:color="auto" w:fill="FFFFFF"/>
          <w:lang w:eastAsia="zh-CN" w:bidi="ar"/>
        </w:rPr>
      </w:pPr>
      <w:r>
        <w:rPr>
          <w:rFonts w:hint="eastAsia" w:ascii="宋体" w:hAnsi="宋体" w:cs="宋体"/>
          <w:color w:val="auto"/>
          <w:kern w:val="0"/>
          <w:sz w:val="24"/>
          <w:highlight w:val="none"/>
          <w:shd w:val="clear" w:color="auto" w:fill="FFFFFF"/>
          <w:lang w:eastAsia="zh-CN" w:bidi="ar"/>
        </w:rPr>
        <w:t>（</w:t>
      </w:r>
      <w:r>
        <w:rPr>
          <w:rFonts w:hint="eastAsia" w:ascii="宋体" w:hAnsi="宋体" w:cs="宋体"/>
          <w:color w:val="auto"/>
          <w:kern w:val="0"/>
          <w:sz w:val="24"/>
          <w:highlight w:val="none"/>
          <w:shd w:val="clear" w:color="auto" w:fill="FFFFFF"/>
          <w:lang w:val="en-US" w:eastAsia="zh-CN" w:bidi="ar"/>
        </w:rPr>
        <w:t>1</w:t>
      </w:r>
      <w:r>
        <w:rPr>
          <w:rFonts w:hint="eastAsia" w:ascii="宋体" w:hAnsi="宋体" w:cs="宋体"/>
          <w:color w:val="auto"/>
          <w:kern w:val="0"/>
          <w:sz w:val="24"/>
          <w:highlight w:val="none"/>
          <w:shd w:val="clear" w:color="auto" w:fill="FFFFFF"/>
          <w:lang w:eastAsia="zh-CN" w:bidi="ar"/>
        </w:rPr>
        <w:t>）</w:t>
      </w:r>
      <w:r>
        <w:rPr>
          <w:rFonts w:hint="eastAsia" w:ascii="宋体" w:hAnsi="宋体" w:eastAsia="宋体" w:cs="宋体"/>
          <w:color w:val="auto"/>
          <w:kern w:val="0"/>
          <w:sz w:val="24"/>
          <w:highlight w:val="none"/>
          <w:shd w:val="clear" w:color="auto" w:fill="FFFFFF"/>
          <w:lang w:bidi="ar"/>
        </w:rPr>
        <w:t>工程竣工、验收合格</w:t>
      </w:r>
      <w:r>
        <w:rPr>
          <w:rFonts w:hint="eastAsia" w:ascii="宋体" w:hAnsi="宋体" w:cs="宋体"/>
          <w:color w:val="auto"/>
          <w:kern w:val="0"/>
          <w:sz w:val="24"/>
          <w:highlight w:val="none"/>
          <w:shd w:val="clear" w:color="auto" w:fill="FFFFFF"/>
          <w:lang w:val="en-US" w:eastAsia="zh-CN" w:bidi="ar"/>
        </w:rPr>
        <w:t>并经结算审核完成后，</w:t>
      </w:r>
      <w:r>
        <w:rPr>
          <w:rFonts w:hint="eastAsia" w:ascii="宋体" w:hAnsi="宋体" w:eastAsia="宋体" w:cs="宋体"/>
          <w:color w:val="auto"/>
          <w:kern w:val="0"/>
          <w:sz w:val="24"/>
          <w:highlight w:val="none"/>
          <w:shd w:val="clear" w:color="auto" w:fill="FFFFFF"/>
          <w:lang w:bidi="ar"/>
        </w:rPr>
        <w:t>15个工作日内支付</w:t>
      </w:r>
      <w:r>
        <w:rPr>
          <w:rFonts w:hint="eastAsia" w:ascii="宋体" w:hAnsi="宋体" w:cs="宋体"/>
          <w:color w:val="auto"/>
          <w:kern w:val="0"/>
          <w:sz w:val="24"/>
          <w:highlight w:val="none"/>
          <w:shd w:val="clear" w:color="auto" w:fill="FFFFFF"/>
          <w:lang w:val="en-US" w:eastAsia="zh-CN" w:bidi="ar"/>
        </w:rPr>
        <w:t>结算审定</w:t>
      </w:r>
      <w:r>
        <w:rPr>
          <w:rFonts w:hint="eastAsia" w:ascii="宋体" w:hAnsi="宋体" w:eastAsia="宋体" w:cs="宋体"/>
          <w:color w:val="auto"/>
          <w:kern w:val="0"/>
          <w:sz w:val="24"/>
          <w:highlight w:val="none"/>
          <w:shd w:val="clear" w:color="auto" w:fill="FFFFFF"/>
          <w:lang w:bidi="ar"/>
        </w:rPr>
        <w:t>价款的</w:t>
      </w:r>
      <w:r>
        <w:rPr>
          <w:rFonts w:hint="eastAsia" w:ascii="宋体" w:hAnsi="宋体" w:cs="宋体"/>
          <w:color w:val="auto"/>
          <w:kern w:val="0"/>
          <w:sz w:val="24"/>
          <w:highlight w:val="none"/>
          <w:shd w:val="clear" w:color="auto" w:fill="FFFFFF"/>
          <w:lang w:val="en-US" w:eastAsia="zh-CN" w:bidi="ar"/>
        </w:rPr>
        <w:t>97</w:t>
      </w:r>
      <w:r>
        <w:rPr>
          <w:rFonts w:hint="eastAsia" w:ascii="宋体" w:hAnsi="宋体" w:eastAsia="宋体" w:cs="宋体"/>
          <w:color w:val="auto"/>
          <w:kern w:val="0"/>
          <w:sz w:val="24"/>
          <w:highlight w:val="none"/>
          <w:shd w:val="clear" w:color="auto" w:fill="FFFFFF"/>
          <w:lang w:bidi="ar"/>
        </w:rPr>
        <w:t>%</w:t>
      </w:r>
      <w:r>
        <w:rPr>
          <w:rFonts w:hint="eastAsia" w:ascii="宋体" w:hAnsi="宋体" w:cs="宋体"/>
          <w:color w:val="auto"/>
          <w:kern w:val="0"/>
          <w:sz w:val="24"/>
          <w:highlight w:val="none"/>
          <w:shd w:val="clear" w:color="auto" w:fill="FFFFFF"/>
          <w:lang w:eastAsia="zh-CN" w:bidi="ar"/>
        </w:rPr>
        <w:t>；</w:t>
      </w:r>
    </w:p>
    <w:p w14:paraId="31A3CA4E">
      <w:pPr>
        <w:spacing w:line="360" w:lineRule="auto"/>
        <w:ind w:firstLine="480" w:firstLineChars="200"/>
        <w:rPr>
          <w:rFonts w:hint="eastAsia" w:ascii="宋体" w:hAnsi="宋体" w:eastAsia="宋体" w:cs="宋体"/>
          <w:color w:val="auto"/>
          <w:kern w:val="0"/>
          <w:sz w:val="24"/>
          <w:highlight w:val="yellow"/>
          <w:shd w:val="clear" w:color="auto" w:fill="FFFFFF"/>
          <w:lang w:eastAsia="zh-CN" w:bidi="ar"/>
        </w:rPr>
      </w:pPr>
      <w:r>
        <w:rPr>
          <w:rFonts w:hint="eastAsia" w:ascii="宋体" w:hAnsi="宋体" w:cs="宋体"/>
          <w:color w:val="auto"/>
          <w:kern w:val="0"/>
          <w:sz w:val="24"/>
          <w:highlight w:val="none"/>
          <w:shd w:val="clear" w:color="auto" w:fill="FFFFFF"/>
          <w:lang w:eastAsia="zh-CN" w:bidi="ar"/>
        </w:rPr>
        <w:t>（</w:t>
      </w:r>
      <w:r>
        <w:rPr>
          <w:rFonts w:hint="eastAsia" w:ascii="宋体" w:hAnsi="宋体" w:cs="宋体"/>
          <w:color w:val="auto"/>
          <w:kern w:val="0"/>
          <w:sz w:val="24"/>
          <w:highlight w:val="none"/>
          <w:shd w:val="clear" w:color="auto" w:fill="FFFFFF"/>
          <w:lang w:val="en-US" w:eastAsia="zh-CN" w:bidi="ar"/>
        </w:rPr>
        <w:t>2</w:t>
      </w:r>
      <w:r>
        <w:rPr>
          <w:rFonts w:hint="eastAsia" w:ascii="宋体" w:hAnsi="宋体" w:cs="宋体"/>
          <w:color w:val="auto"/>
          <w:kern w:val="0"/>
          <w:sz w:val="24"/>
          <w:highlight w:val="none"/>
          <w:shd w:val="clear" w:color="auto" w:fill="FFFFFF"/>
          <w:lang w:eastAsia="zh-CN" w:bidi="ar"/>
        </w:rPr>
        <w:t>）</w:t>
      </w:r>
      <w:r>
        <w:rPr>
          <w:rFonts w:hint="eastAsia" w:ascii="宋体" w:hAnsi="宋体" w:cs="宋体"/>
          <w:color w:val="auto"/>
          <w:kern w:val="0"/>
          <w:sz w:val="24"/>
          <w:highlight w:val="none"/>
          <w:shd w:val="clear" w:color="auto" w:fill="FFFFFF"/>
          <w:lang w:val="en-US" w:eastAsia="zh-CN" w:bidi="ar"/>
        </w:rPr>
        <w:t>缺陷责任期满后</w:t>
      </w:r>
      <w:r>
        <w:rPr>
          <w:rFonts w:hint="eastAsia" w:ascii="宋体" w:hAnsi="宋体" w:eastAsia="宋体" w:cs="宋体"/>
          <w:color w:val="auto"/>
          <w:kern w:val="0"/>
          <w:sz w:val="24"/>
          <w:highlight w:val="none"/>
          <w:shd w:val="clear" w:color="auto" w:fill="FFFFFF"/>
          <w:lang w:bidi="ar"/>
        </w:rPr>
        <w:t>15个工作日内</w:t>
      </w:r>
      <w:r>
        <w:rPr>
          <w:rFonts w:hint="eastAsia" w:ascii="宋体" w:hAnsi="宋体" w:cs="宋体"/>
          <w:color w:val="auto"/>
          <w:kern w:val="0"/>
          <w:sz w:val="24"/>
          <w:highlight w:val="none"/>
          <w:shd w:val="clear" w:color="auto" w:fill="FFFFFF"/>
          <w:lang w:val="en-US" w:eastAsia="zh-CN" w:bidi="ar"/>
        </w:rPr>
        <w:t>支付剩余3%结算审定</w:t>
      </w:r>
      <w:r>
        <w:rPr>
          <w:rFonts w:hint="eastAsia" w:ascii="宋体" w:hAnsi="宋体" w:eastAsia="宋体" w:cs="宋体"/>
          <w:color w:val="auto"/>
          <w:kern w:val="0"/>
          <w:sz w:val="24"/>
          <w:highlight w:val="none"/>
          <w:shd w:val="clear" w:color="auto" w:fill="FFFFFF"/>
          <w:lang w:bidi="ar"/>
        </w:rPr>
        <w:t>价款</w:t>
      </w:r>
      <w:r>
        <w:rPr>
          <w:rFonts w:hint="eastAsia" w:ascii="宋体" w:hAnsi="宋体" w:cs="宋体"/>
          <w:color w:val="auto"/>
          <w:kern w:val="0"/>
          <w:sz w:val="24"/>
          <w:highlight w:val="none"/>
          <w:shd w:val="clear" w:color="auto" w:fill="FFFFFF"/>
          <w:lang w:eastAsia="zh-CN" w:bidi="ar"/>
        </w:rPr>
        <w:t>。</w:t>
      </w:r>
    </w:p>
    <w:p w14:paraId="4D199E77">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七、材料设备供应</w:t>
      </w:r>
    </w:p>
    <w:p w14:paraId="56D7E7B5">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31、发包人供应材料设备</w:t>
      </w:r>
    </w:p>
    <w:p w14:paraId="24BC6C6C">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31.4发包人供应的材料设备与一览表不符时，双方约定发包人承担责任如下：</w:t>
      </w:r>
    </w:p>
    <w:p w14:paraId="25C6B051">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（1）材料设备单价与一览表不符：</w:t>
      </w:r>
      <w:r>
        <w:rPr>
          <w:rFonts w:hint="eastAsia" w:ascii="宋体" w:hAnsi="宋体" w:eastAsia="宋体" w:cs="宋体"/>
          <w:color w:val="auto"/>
          <w:kern w:val="0"/>
          <w:sz w:val="24"/>
          <w:highlight w:val="none"/>
          <w:u w:val="single"/>
          <w:lang w:bidi="ar"/>
        </w:rPr>
        <w:t xml:space="preserve">  /    </w:t>
      </w:r>
    </w:p>
    <w:p w14:paraId="1B7BE5D0">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（2）材料设备的品种、规格、型号、质量等级与一览表不符：</w:t>
      </w:r>
      <w:r>
        <w:rPr>
          <w:rFonts w:hint="eastAsia" w:ascii="宋体" w:hAnsi="宋体" w:eastAsia="宋体" w:cs="宋体"/>
          <w:color w:val="auto"/>
          <w:kern w:val="0"/>
          <w:sz w:val="24"/>
          <w:highlight w:val="none"/>
          <w:u w:val="single"/>
          <w:lang w:bidi="ar"/>
        </w:rPr>
        <w:t xml:space="preserve">  _/    </w:t>
      </w:r>
    </w:p>
    <w:p w14:paraId="39463DF7">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（3）承包人可代为调剂串换的材料：</w:t>
      </w:r>
      <w:r>
        <w:rPr>
          <w:rFonts w:hint="eastAsia" w:ascii="宋体" w:hAnsi="宋体" w:eastAsia="宋体" w:cs="宋体"/>
          <w:color w:val="auto"/>
          <w:kern w:val="0"/>
          <w:sz w:val="24"/>
          <w:highlight w:val="none"/>
          <w:u w:val="single"/>
          <w:lang w:bidi="ar"/>
        </w:rPr>
        <w:t xml:space="preserve">  /    </w:t>
      </w:r>
    </w:p>
    <w:p w14:paraId="2083C466">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（4）到货地点与一览表不符：</w:t>
      </w:r>
      <w:r>
        <w:rPr>
          <w:rFonts w:hint="eastAsia" w:ascii="宋体" w:hAnsi="宋体" w:eastAsia="宋体" w:cs="宋体"/>
          <w:color w:val="auto"/>
          <w:kern w:val="0"/>
          <w:sz w:val="24"/>
          <w:highlight w:val="none"/>
          <w:u w:val="single"/>
          <w:lang w:bidi="ar"/>
        </w:rPr>
        <w:t xml:space="preserve">  /    </w:t>
      </w:r>
    </w:p>
    <w:p w14:paraId="425DCA39">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（5）供应数量与一览表不符：</w:t>
      </w:r>
      <w:r>
        <w:rPr>
          <w:rFonts w:hint="eastAsia" w:ascii="宋体" w:hAnsi="宋体" w:eastAsia="宋体" w:cs="宋体"/>
          <w:color w:val="auto"/>
          <w:kern w:val="0"/>
          <w:sz w:val="24"/>
          <w:highlight w:val="none"/>
          <w:u w:val="single"/>
          <w:lang w:bidi="ar"/>
        </w:rPr>
        <w:t xml:space="preserve">  /    </w:t>
      </w:r>
    </w:p>
    <w:p w14:paraId="0003E7E5">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（6）到货时间与一览表不符：</w:t>
      </w:r>
      <w:r>
        <w:rPr>
          <w:rFonts w:hint="eastAsia" w:ascii="宋体" w:hAnsi="宋体" w:eastAsia="宋体" w:cs="宋体"/>
          <w:color w:val="auto"/>
          <w:kern w:val="0"/>
          <w:sz w:val="24"/>
          <w:highlight w:val="none"/>
          <w:u w:val="single"/>
          <w:lang w:bidi="ar"/>
        </w:rPr>
        <w:t xml:space="preserve">  /    </w:t>
      </w:r>
    </w:p>
    <w:p w14:paraId="0066EC3C">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31.6发包人供应材料设备的结算方法：</w:t>
      </w:r>
      <w:r>
        <w:rPr>
          <w:rFonts w:hint="eastAsia" w:ascii="宋体" w:hAnsi="宋体" w:eastAsia="宋体" w:cs="宋体"/>
          <w:color w:val="auto"/>
          <w:kern w:val="0"/>
          <w:sz w:val="24"/>
          <w:highlight w:val="none"/>
          <w:u w:val="single"/>
          <w:lang w:bidi="ar"/>
        </w:rPr>
        <w:t xml:space="preserve">  /  </w:t>
      </w:r>
    </w:p>
    <w:p w14:paraId="729B4D0E">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32、承包人采购材料设备</w:t>
      </w:r>
    </w:p>
    <w:p w14:paraId="1C8268F6">
      <w:pPr>
        <w:spacing w:line="360" w:lineRule="auto"/>
        <w:ind w:firstLine="480" w:firstLineChars="200"/>
        <w:rPr>
          <w:rFonts w:hint="eastAsia" w:ascii="宋体" w:hAnsi="宋体" w:eastAsia="宋体" w:cs="宋体"/>
          <w:color w:val="auto"/>
          <w:kern w:val="0"/>
          <w:sz w:val="24"/>
          <w:highlight w:val="none"/>
          <w:u w:val="single"/>
          <w:lang w:bidi="ar"/>
        </w:rPr>
      </w:pPr>
      <w:r>
        <w:rPr>
          <w:rFonts w:hint="eastAsia" w:ascii="宋体" w:hAnsi="宋体" w:eastAsia="宋体" w:cs="宋体"/>
          <w:color w:val="auto"/>
          <w:kern w:val="0"/>
          <w:sz w:val="24"/>
          <w:highlight w:val="none"/>
          <w:lang w:bidi="ar"/>
        </w:rPr>
        <w:t>32.1承包人采购材料设备的约定：</w:t>
      </w:r>
      <w:r>
        <w:rPr>
          <w:rFonts w:hint="eastAsia" w:ascii="宋体" w:hAnsi="宋体" w:eastAsia="宋体" w:cs="宋体"/>
          <w:color w:val="auto"/>
          <w:kern w:val="0"/>
          <w:sz w:val="24"/>
          <w:highlight w:val="none"/>
          <w:u w:val="single"/>
          <w:lang w:bidi="ar"/>
        </w:rPr>
        <w:t>材料进场时，必须附有相关材质证明及检验报告报监理工程师批准后，由监理工程师报发包人进行确认是否进场，发包人根据实际情况进行抽查；地方材料承包人应按施工规范要求进行试验并将结果报送监理工程师批准后方可进场。</w:t>
      </w:r>
    </w:p>
    <w:p w14:paraId="7377AF6A">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八、工程变更</w:t>
      </w:r>
    </w:p>
    <w:p w14:paraId="4193F194">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变更项目价款的调整方法：</w:t>
      </w:r>
    </w:p>
    <w:p w14:paraId="0538CC38">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1. 合同中已有适用的综合单价，按合同中已有的综合单价确定；</w:t>
      </w:r>
    </w:p>
    <w:p w14:paraId="4B7476BC">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 合同中有类似的综合单价，参照类似的综合单价确定；</w:t>
      </w:r>
    </w:p>
    <w:p w14:paraId="0C69846D">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 合同中没有适用或类似的综合单价，按招标文件编制招标控制价综合单价的原则计价，并按原中标价同原拦标价相比下浮相同比例确定结算单价。</w:t>
      </w:r>
    </w:p>
    <w:p w14:paraId="03540A95">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九、竣工验收与结算</w:t>
      </w:r>
    </w:p>
    <w:p w14:paraId="1DE00B45">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36、竣工验收</w:t>
      </w:r>
    </w:p>
    <w:p w14:paraId="079372C7">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36.1承包人提供竣工图的约定</w:t>
      </w:r>
      <w:bookmarkStart w:id="12" w:name="_GoBack"/>
      <w:bookmarkEnd w:id="12"/>
      <w:r>
        <w:rPr>
          <w:rFonts w:hint="eastAsia" w:ascii="宋体" w:hAnsi="宋体" w:eastAsia="宋体" w:cs="宋体"/>
          <w:color w:val="auto"/>
          <w:kern w:val="0"/>
          <w:sz w:val="24"/>
          <w:highlight w:val="none"/>
          <w:lang w:bidi="ar"/>
        </w:rPr>
        <w:t>：</w:t>
      </w:r>
      <w:r>
        <w:rPr>
          <w:rFonts w:hint="eastAsia" w:ascii="宋体" w:hAnsi="宋体" w:eastAsia="宋体" w:cs="宋体"/>
          <w:color w:val="auto"/>
          <w:kern w:val="0"/>
          <w:sz w:val="24"/>
          <w:highlight w:val="none"/>
          <w:u w:val="single"/>
          <w:lang w:bidi="ar"/>
        </w:rPr>
        <w:t>承包人在工程竣工后一个月内提供三套完整的竣工图和竣工结算资料及其他相关资料，不另计取费用。</w:t>
      </w:r>
    </w:p>
    <w:p w14:paraId="19467184">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36.6中间交工工程的范围和竣工时间：</w:t>
      </w:r>
      <w:r>
        <w:rPr>
          <w:rFonts w:hint="eastAsia" w:ascii="宋体" w:hAnsi="宋体" w:eastAsia="宋体" w:cs="宋体"/>
          <w:color w:val="auto"/>
          <w:kern w:val="0"/>
          <w:sz w:val="24"/>
          <w:highlight w:val="none"/>
          <w:u w:val="single"/>
          <w:lang w:bidi="ar"/>
        </w:rPr>
        <w:t xml:space="preserve">      /     </w:t>
      </w:r>
    </w:p>
    <w:p w14:paraId="7F8537A9">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37、竣工结算</w:t>
      </w:r>
    </w:p>
    <w:p w14:paraId="0E33BA5B">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结算审查期限：</w:t>
      </w:r>
      <w:r>
        <w:rPr>
          <w:rFonts w:hint="eastAsia" w:ascii="宋体" w:hAnsi="宋体" w:eastAsia="宋体" w:cs="宋体"/>
          <w:color w:val="auto"/>
          <w:kern w:val="0"/>
          <w:sz w:val="24"/>
          <w:highlight w:val="none"/>
          <w:u w:val="single"/>
          <w:lang w:bidi="ar"/>
        </w:rPr>
        <w:t>以发包人接到竣工结算报告和完整的竣工结算资料之日起20日内。</w:t>
      </w:r>
    </w:p>
    <w:p w14:paraId="0D4264AA">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十、违约、索赔和争议</w:t>
      </w:r>
    </w:p>
    <w:p w14:paraId="3BA1CEF4">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39、违约</w:t>
      </w:r>
    </w:p>
    <w:p w14:paraId="711D9A1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39.1本合同中关于发包人违约的具体责任如下：</w:t>
      </w:r>
    </w:p>
    <w:p w14:paraId="5FDFC588">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本合同通用条款第28.1条约定发包人违约应承担的违约责任：</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    </w:t>
      </w:r>
    </w:p>
    <w:p w14:paraId="5021AB80">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本合同通用条款第30.5款约定发包人违约应承担的违约责任：</w:t>
      </w:r>
      <w:r>
        <w:rPr>
          <w:rFonts w:hint="eastAsia" w:ascii="宋体" w:hAnsi="宋体" w:eastAsia="宋体" w:cs="宋体"/>
          <w:color w:val="auto"/>
          <w:kern w:val="0"/>
          <w:sz w:val="24"/>
          <w:highlight w:val="none"/>
          <w:u w:val="single"/>
          <w:lang w:bidi="ar"/>
        </w:rPr>
        <w:t xml:space="preserve">      /       </w:t>
      </w:r>
    </w:p>
    <w:p w14:paraId="6A754DAC">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本合同通用条款第37.6款约定发包人违约应承担的违约责任：</w:t>
      </w:r>
      <w:r>
        <w:rPr>
          <w:rFonts w:hint="eastAsia" w:ascii="宋体" w:hAnsi="宋体" w:eastAsia="宋体" w:cs="宋体"/>
          <w:color w:val="auto"/>
          <w:kern w:val="0"/>
          <w:sz w:val="24"/>
          <w:highlight w:val="none"/>
          <w:u w:val="single"/>
          <w:lang w:bidi="ar"/>
        </w:rPr>
        <w:t xml:space="preserve">   /  </w:t>
      </w:r>
    </w:p>
    <w:p w14:paraId="3A6FA560">
      <w:pPr>
        <w:spacing w:line="360" w:lineRule="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双方约定的发包人其他违约责任：</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              </w:t>
      </w:r>
    </w:p>
    <w:p w14:paraId="39DCF27E">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39.2本合同中关于承包人违约的具体责任如下：</w:t>
      </w:r>
    </w:p>
    <w:p w14:paraId="57F2028F">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本合同通用条款第14.2款约定承包人违约承担的违约责任：</w:t>
      </w:r>
      <w:r>
        <w:rPr>
          <w:rFonts w:hint="eastAsia" w:ascii="宋体" w:hAnsi="宋体" w:eastAsia="宋体" w:cs="宋体"/>
          <w:color w:val="auto"/>
          <w:kern w:val="0"/>
          <w:sz w:val="24"/>
          <w:highlight w:val="none"/>
          <w:u w:val="single"/>
          <w:lang w:bidi="ar"/>
        </w:rPr>
        <w:t>工期每推迟一天，违约金5000元，造成发包人其他损失的予以赔偿。</w:t>
      </w:r>
    </w:p>
    <w:p w14:paraId="1B7983D4">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本合同通用条款第15.1款约定承包人违约应承担的违约责任：</w:t>
      </w:r>
      <w:r>
        <w:rPr>
          <w:rFonts w:hint="eastAsia" w:ascii="宋体" w:hAnsi="宋体" w:eastAsia="宋体" w:cs="宋体"/>
          <w:color w:val="auto"/>
          <w:sz w:val="24"/>
          <w:highlight w:val="none"/>
          <w:u w:val="single"/>
        </w:rPr>
        <w:t>工程质量应达到合同约定的质量标准，质量标准的评定以国家或行业的质量检验评定标准为依据，因承包人原因工程质量达不到约定的质量标准，承包人承担合同总价款20%的违约金，给发包人造成损失的，予以赔偿。</w:t>
      </w:r>
    </w:p>
    <w:p w14:paraId="7ABA486D">
      <w:pPr>
        <w:pStyle w:val="3"/>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双方约定的承包人其他违约责任：</w:t>
      </w:r>
      <w:r>
        <w:rPr>
          <w:rFonts w:hint="eastAsia" w:ascii="宋体" w:hAnsi="宋体" w:eastAsia="宋体" w:cs="宋体"/>
          <w:color w:val="auto"/>
          <w:sz w:val="24"/>
          <w:highlight w:val="none"/>
          <w:u w:val="single"/>
        </w:rPr>
        <w:t>承包人违反本合同其它约定时，应向发包人支付合同总价款20%的违约金，同时造成发包人损失的，承包人予以赔偿。</w:t>
      </w:r>
    </w:p>
    <w:p w14:paraId="2A85ACFB">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41、争议</w:t>
      </w:r>
    </w:p>
    <w:p w14:paraId="215DC810">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41.1双方当事人约定，在履行合同过程中产生争议时：</w:t>
      </w:r>
    </w:p>
    <w:p w14:paraId="0DCEEF0A">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（1）请</w:t>
      </w:r>
      <w:r>
        <w:rPr>
          <w:rFonts w:hint="eastAsia" w:ascii="宋体" w:hAnsi="宋体" w:eastAsia="宋体" w:cs="宋体"/>
          <w:color w:val="auto"/>
          <w:kern w:val="0"/>
          <w:sz w:val="24"/>
          <w:highlight w:val="none"/>
          <w:u w:val="single"/>
          <w:lang w:bidi="ar"/>
        </w:rPr>
        <w:t>合同主管部门及工程造价管理机构</w:t>
      </w:r>
      <w:r>
        <w:rPr>
          <w:rFonts w:hint="eastAsia" w:ascii="宋体" w:hAnsi="宋体" w:eastAsia="宋体" w:cs="宋体"/>
          <w:color w:val="auto"/>
          <w:kern w:val="0"/>
          <w:sz w:val="24"/>
          <w:highlight w:val="none"/>
          <w:lang w:bidi="ar"/>
        </w:rPr>
        <w:t>调解；</w:t>
      </w:r>
    </w:p>
    <w:p w14:paraId="63E5C2C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（2）合同争议调解不成的，按下列第</w:t>
      </w:r>
      <w:r>
        <w:rPr>
          <w:rFonts w:hint="eastAsia" w:ascii="宋体" w:hAnsi="宋体" w:eastAsia="宋体" w:cs="宋体"/>
          <w:color w:val="auto"/>
          <w:kern w:val="0"/>
          <w:sz w:val="24"/>
          <w:highlight w:val="none"/>
          <w:u w:val="single"/>
          <w:lang w:bidi="ar"/>
        </w:rPr>
        <w:t>2</w:t>
      </w:r>
      <w:r>
        <w:rPr>
          <w:rFonts w:hint="eastAsia" w:ascii="宋体" w:hAnsi="宋体" w:eastAsia="宋体" w:cs="宋体"/>
          <w:color w:val="auto"/>
          <w:kern w:val="0"/>
          <w:sz w:val="24"/>
          <w:highlight w:val="none"/>
          <w:lang w:bidi="ar"/>
        </w:rPr>
        <w:t>_种方式解决：</w:t>
      </w:r>
    </w:p>
    <w:p w14:paraId="36EFA3D5">
      <w:pPr>
        <w:spacing w:line="360" w:lineRule="auto"/>
        <w:ind w:firstLine="720" w:firstLineChars="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1）提交</w:t>
      </w:r>
      <w:r>
        <w:rPr>
          <w:rFonts w:hint="eastAsia" w:ascii="宋体" w:hAnsi="宋体" w:cs="宋体"/>
          <w:color w:val="auto"/>
          <w:kern w:val="0"/>
          <w:sz w:val="24"/>
          <w:highlight w:val="none"/>
          <w:u w:val="single"/>
          <w:lang w:val="en-US" w:eastAsia="zh-CN" w:bidi="ar"/>
        </w:rPr>
        <w:t xml:space="preserve"> / </w:t>
      </w:r>
      <w:r>
        <w:rPr>
          <w:rFonts w:hint="eastAsia" w:ascii="宋体" w:hAnsi="宋体" w:eastAsia="宋体" w:cs="宋体"/>
          <w:color w:val="auto"/>
          <w:kern w:val="0"/>
          <w:sz w:val="24"/>
          <w:highlight w:val="none"/>
          <w:lang w:bidi="ar"/>
        </w:rPr>
        <w:t>仲裁委员会申请仲裁；</w:t>
      </w:r>
    </w:p>
    <w:p w14:paraId="2EED4D54">
      <w:pPr>
        <w:spacing w:line="360" w:lineRule="auto"/>
        <w:ind w:firstLine="720" w:firstLineChars="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2）依法向</w:t>
      </w:r>
      <w:r>
        <w:rPr>
          <w:rFonts w:hint="eastAsia" w:ascii="宋体" w:hAnsi="宋体" w:eastAsia="宋体" w:cs="宋体"/>
          <w:color w:val="auto"/>
          <w:kern w:val="0"/>
          <w:sz w:val="24"/>
          <w:highlight w:val="none"/>
          <w:u w:val="single"/>
          <w:lang w:bidi="ar"/>
        </w:rPr>
        <w:t>发包人所在地有管辖权的</w:t>
      </w:r>
      <w:r>
        <w:rPr>
          <w:rFonts w:hint="eastAsia" w:ascii="宋体" w:hAnsi="宋体" w:eastAsia="宋体" w:cs="宋体"/>
          <w:color w:val="auto"/>
          <w:kern w:val="0"/>
          <w:sz w:val="24"/>
          <w:highlight w:val="none"/>
          <w:lang w:bidi="ar"/>
        </w:rPr>
        <w:t>人民法院提起诉讼。</w:t>
      </w:r>
    </w:p>
    <w:p w14:paraId="0FC00753">
      <w:pPr>
        <w:spacing w:line="360" w:lineRule="auto"/>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bidi="ar"/>
        </w:rPr>
        <w:t>十一、其他</w:t>
      </w:r>
    </w:p>
    <w:p w14:paraId="47C772BB">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42、工程分包</w:t>
      </w:r>
    </w:p>
    <w:p w14:paraId="4FD0D34E">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 xml:space="preserve">42.1本工程发包人同意承包人分包的专业工程： </w:t>
      </w:r>
      <w:r>
        <w:rPr>
          <w:rFonts w:hint="eastAsia" w:ascii="宋体" w:hAnsi="宋体" w:eastAsia="宋体" w:cs="宋体"/>
          <w:color w:val="auto"/>
          <w:kern w:val="0"/>
          <w:sz w:val="24"/>
          <w:highlight w:val="none"/>
          <w:u w:val="single"/>
          <w:lang w:bidi="ar"/>
        </w:rPr>
        <w:t xml:space="preserve">      /     </w:t>
      </w:r>
    </w:p>
    <w:p w14:paraId="6F039CBB">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分包施工单位为：</w:t>
      </w:r>
      <w:r>
        <w:rPr>
          <w:rFonts w:hint="eastAsia" w:ascii="宋体" w:hAnsi="宋体" w:eastAsia="宋体" w:cs="宋体"/>
          <w:color w:val="auto"/>
          <w:kern w:val="0"/>
          <w:sz w:val="24"/>
          <w:highlight w:val="none"/>
          <w:u w:val="single"/>
          <w:lang w:bidi="ar"/>
        </w:rPr>
        <w:t xml:space="preserve">       /       </w:t>
      </w:r>
    </w:p>
    <w:p w14:paraId="1727AFC3">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43、不可抗力</w:t>
      </w:r>
    </w:p>
    <w:p w14:paraId="0920B56F">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43.1双方关于不可抗力的约定：</w:t>
      </w:r>
      <w:r>
        <w:rPr>
          <w:rFonts w:hint="eastAsia" w:ascii="宋体" w:hAnsi="宋体" w:eastAsia="宋体" w:cs="宋体"/>
          <w:color w:val="auto"/>
          <w:kern w:val="0"/>
          <w:sz w:val="24"/>
          <w:highlight w:val="none"/>
          <w:u w:val="single"/>
          <w:lang w:bidi="ar"/>
        </w:rPr>
        <w:t>包括战争，动乱，空中飞行物体坠落造成的灾害性影响的，地震或其他非发包人，承包人责任造成的爆炸、火灾等超出近30年来最大的风、雨、雪、洪水等自然灾害。</w:t>
      </w:r>
    </w:p>
    <w:p w14:paraId="0043D449">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44、保险</w:t>
      </w:r>
    </w:p>
    <w:p w14:paraId="6033816D">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44.6本工程双方约定投保内容如下：</w:t>
      </w:r>
    </w:p>
    <w:p w14:paraId="73A25DC6">
      <w:pPr>
        <w:spacing w:line="360" w:lineRule="auto"/>
        <w:ind w:firstLine="480" w:firstLineChars="200"/>
        <w:rPr>
          <w:rFonts w:hint="eastAsia" w:ascii="宋体" w:hAnsi="宋体" w:eastAsia="宋体" w:cs="宋体"/>
          <w:color w:val="auto"/>
          <w:kern w:val="0"/>
          <w:sz w:val="24"/>
          <w:highlight w:val="none"/>
          <w:u w:val="single"/>
          <w:lang w:bidi="ar"/>
        </w:rPr>
      </w:pPr>
      <w:r>
        <w:rPr>
          <w:rFonts w:hint="eastAsia" w:ascii="宋体" w:hAnsi="宋体" w:eastAsia="宋体" w:cs="宋体"/>
          <w:color w:val="auto"/>
          <w:kern w:val="0"/>
          <w:sz w:val="24"/>
          <w:highlight w:val="none"/>
          <w:lang w:bidi="ar"/>
        </w:rPr>
        <w:t>（1）发包人投保内容：</w:t>
      </w:r>
      <w:r>
        <w:rPr>
          <w:rFonts w:hint="eastAsia" w:ascii="宋体" w:hAnsi="宋体" w:eastAsia="宋体" w:cs="宋体"/>
          <w:color w:val="auto"/>
          <w:kern w:val="0"/>
          <w:sz w:val="24"/>
          <w:highlight w:val="none"/>
          <w:u w:val="single"/>
          <w:lang w:bidi="ar"/>
        </w:rPr>
        <w:t xml:space="preserve">执行通用条款第44.1、44.2条。 </w:t>
      </w:r>
    </w:p>
    <w:p w14:paraId="539A7BA0">
      <w:pPr>
        <w:spacing w:line="360" w:lineRule="auto"/>
        <w:ind w:firstLine="480" w:firstLineChars="200"/>
        <w:rPr>
          <w:rFonts w:hint="eastAsia" w:ascii="宋体" w:hAnsi="宋体" w:eastAsia="宋体" w:cs="宋体"/>
          <w:color w:val="auto"/>
          <w:kern w:val="0"/>
          <w:sz w:val="24"/>
          <w:highlight w:val="none"/>
          <w:u w:val="single"/>
          <w:lang w:bidi="ar"/>
        </w:rPr>
      </w:pPr>
      <w:r>
        <w:rPr>
          <w:rFonts w:hint="eastAsia" w:ascii="宋体" w:hAnsi="宋体" w:eastAsia="宋体" w:cs="宋体"/>
          <w:color w:val="auto"/>
          <w:kern w:val="0"/>
          <w:sz w:val="24"/>
          <w:highlight w:val="none"/>
          <w:lang w:bidi="ar"/>
        </w:rPr>
        <w:t>发包人委托承包人办理的保险事项：</w:t>
      </w:r>
      <w:r>
        <w:rPr>
          <w:rFonts w:hint="eastAsia" w:ascii="宋体" w:hAnsi="宋体" w:eastAsia="宋体" w:cs="宋体"/>
          <w:color w:val="auto"/>
          <w:kern w:val="0"/>
          <w:sz w:val="24"/>
          <w:highlight w:val="none"/>
          <w:u w:val="single"/>
          <w:lang w:bidi="ar"/>
        </w:rPr>
        <w:t>失业、医疗、工伤等意外伤害险残疾人就业保险，已包含在合同价中，承包人必须上缴有关部门。</w:t>
      </w:r>
    </w:p>
    <w:p w14:paraId="1C0BC35A">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（2）承包人投保内容：</w:t>
      </w:r>
      <w:r>
        <w:rPr>
          <w:rFonts w:hint="eastAsia" w:ascii="宋体" w:hAnsi="宋体" w:eastAsia="宋体" w:cs="宋体"/>
          <w:color w:val="auto"/>
          <w:kern w:val="0"/>
          <w:sz w:val="24"/>
          <w:highlight w:val="none"/>
          <w:u w:val="single"/>
          <w:lang w:bidi="ar"/>
        </w:rPr>
        <w:t>执行通用条款第44条。</w:t>
      </w:r>
    </w:p>
    <w:p w14:paraId="6E53298F">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45、担保</w:t>
      </w:r>
    </w:p>
    <w:p w14:paraId="79C1D8C4">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45.1本工程双方约定担保事项如下：</w:t>
      </w:r>
    </w:p>
    <w:p w14:paraId="22BA588A">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（1）支付担保：</w:t>
      </w:r>
      <w:r>
        <w:rPr>
          <w:rFonts w:hint="eastAsia" w:ascii="宋体" w:hAnsi="宋体" w:eastAsia="宋体" w:cs="宋体"/>
          <w:color w:val="auto"/>
          <w:kern w:val="0"/>
          <w:sz w:val="24"/>
          <w:highlight w:val="none"/>
          <w:u w:val="single"/>
          <w:lang w:bidi="ar"/>
        </w:rPr>
        <w:t xml:space="preserve">       /      </w:t>
      </w:r>
      <w:r>
        <w:rPr>
          <w:rFonts w:hint="eastAsia" w:ascii="宋体" w:hAnsi="宋体" w:eastAsia="宋体" w:cs="宋体"/>
          <w:color w:val="auto"/>
          <w:kern w:val="0"/>
          <w:sz w:val="24"/>
          <w:highlight w:val="none"/>
          <w:lang w:bidi="ar"/>
        </w:rPr>
        <w:t>；</w:t>
      </w:r>
    </w:p>
    <w:p w14:paraId="4F37A0EF">
      <w:pPr>
        <w:spacing w:line="360" w:lineRule="auto"/>
        <w:ind w:firstLine="480" w:firstLineChars="20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（2）履约担保：</w:t>
      </w:r>
      <w:r>
        <w:rPr>
          <w:rFonts w:hint="eastAsia" w:ascii="宋体" w:hAnsi="宋体" w:eastAsia="宋体" w:cs="宋体"/>
          <w:color w:val="auto"/>
          <w:kern w:val="0"/>
          <w:sz w:val="24"/>
          <w:highlight w:val="none"/>
          <w:u w:val="single"/>
          <w:lang w:bidi="ar"/>
        </w:rPr>
        <w:t xml:space="preserve">       /      </w:t>
      </w:r>
      <w:r>
        <w:rPr>
          <w:rFonts w:hint="eastAsia" w:ascii="宋体" w:hAnsi="宋体" w:eastAsia="宋体" w:cs="宋体"/>
          <w:color w:val="auto"/>
          <w:kern w:val="0"/>
          <w:sz w:val="24"/>
          <w:highlight w:val="none"/>
          <w:shd w:val="clear" w:color="auto" w:fill="FFFFFF"/>
          <w:lang w:bidi="ar"/>
        </w:rPr>
        <w:t>。</w:t>
      </w:r>
    </w:p>
    <w:p w14:paraId="0CD3B932">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50、合同份数</w:t>
      </w:r>
    </w:p>
    <w:p w14:paraId="4F3FC7F9">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bidi="ar"/>
        </w:rPr>
        <w:t>50.2双方约定合同副本份数：</w:t>
      </w:r>
      <w:r>
        <w:rPr>
          <w:rFonts w:hint="eastAsia" w:ascii="宋体" w:hAnsi="宋体" w:eastAsia="宋体" w:cs="宋体"/>
          <w:color w:val="auto"/>
          <w:kern w:val="0"/>
          <w:sz w:val="24"/>
          <w:highlight w:val="none"/>
          <w:u w:val="single"/>
          <w:lang w:bidi="ar"/>
        </w:rPr>
        <w:t>正本贰份，副本拾份；发、承包双方各持正本壹份；甲方持副本柒份，乙方持副本叁份。正本与副本有矛盾是以正本为准。</w:t>
      </w:r>
    </w:p>
    <w:p w14:paraId="0220B267">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51、补充条款</w:t>
      </w:r>
    </w:p>
    <w:p w14:paraId="0F2F5BB7">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bidi="ar"/>
        </w:rPr>
        <w:t>1、总承包单位应做好安全防护，并对安全文明施工费专款专用，不得挪作他用，确保达到市级文明工地标准要求。</w:t>
      </w:r>
    </w:p>
    <w:p w14:paraId="15D2B5C7">
      <w:pPr>
        <w:pStyle w:val="5"/>
        <w:widowControl w:val="0"/>
        <w:spacing w:beforeAutospacing="0" w:afterAutospacing="0"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2、总承包人在施工过程中聘用的农民工工资，应及时支付，发包人有权监督承包人在支付的当期进度款中发放农民工工资，否则发包人将从工程款中扣除并代发农民工工资。</w:t>
      </w:r>
    </w:p>
    <w:p w14:paraId="2125D655">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cs="宋体"/>
          <w:color w:val="auto"/>
          <w:sz w:val="24"/>
          <w:highlight w:val="none"/>
          <w:lang w:val="en-US" w:eastAsia="zh-CN" w:bidi="ar"/>
        </w:rPr>
        <w:t>3</w:t>
      </w:r>
      <w:r>
        <w:rPr>
          <w:rFonts w:hint="eastAsia" w:ascii="宋体" w:hAnsi="宋体" w:eastAsia="宋体" w:cs="宋体"/>
          <w:color w:val="auto"/>
          <w:sz w:val="24"/>
          <w:highlight w:val="none"/>
          <w:lang w:bidi="ar"/>
        </w:rPr>
        <w:t>、本工程中标单位在工程施工中应按照</w:t>
      </w:r>
      <w:r>
        <w:rPr>
          <w:rFonts w:hint="eastAsia" w:ascii="宋体" w:hAnsi="宋体" w:cs="宋体"/>
          <w:color w:val="auto"/>
          <w:sz w:val="24"/>
          <w:highlight w:val="none"/>
          <w:lang w:eastAsia="zh-CN" w:bidi="ar"/>
        </w:rPr>
        <w:t>西安市</w:t>
      </w:r>
      <w:r>
        <w:rPr>
          <w:rFonts w:hint="eastAsia" w:ascii="宋体" w:hAnsi="宋体" w:eastAsia="宋体" w:cs="宋体"/>
          <w:color w:val="auto"/>
          <w:sz w:val="24"/>
          <w:highlight w:val="none"/>
          <w:lang w:bidi="ar"/>
        </w:rPr>
        <w:t>关于精细化管理及治污减霾管理相关要求规范施工。如遇相关规定造成工程停工，应对乙方工期响应顺延。</w:t>
      </w:r>
    </w:p>
    <w:p w14:paraId="42E4455B">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附件1：工程质量保修 (详见合同范本）</w:t>
      </w:r>
    </w:p>
    <w:p w14:paraId="445E8E36">
      <w:pPr>
        <w:rPr>
          <w:rFonts w:hint="eastAsia" w:ascii="宋体" w:hAnsi="宋体" w:eastAsia="宋体" w:cs="宋体"/>
          <w:color w:val="auto"/>
          <w:sz w:val="28"/>
          <w:szCs w:val="28"/>
          <w:highlight w:val="none"/>
        </w:rPr>
      </w:pPr>
    </w:p>
    <w:p w14:paraId="3311565F">
      <w:pPr>
        <w:rPr>
          <w:rFonts w:hint="eastAsia" w:ascii="宋体" w:hAnsi="宋体" w:eastAsia="宋体" w:cs="宋体"/>
          <w:color w:val="auto"/>
          <w:sz w:val="28"/>
          <w:szCs w:val="28"/>
          <w:highlight w:val="none"/>
        </w:rPr>
      </w:pPr>
    </w:p>
    <w:p w14:paraId="503FC509">
      <w:pPr>
        <w:rPr>
          <w:rFonts w:hint="eastAsia" w:ascii="宋体" w:hAnsi="宋体" w:eastAsia="宋体" w:cs="宋体"/>
          <w:color w:val="auto"/>
          <w:sz w:val="28"/>
          <w:szCs w:val="28"/>
          <w:highlight w:val="none"/>
        </w:rPr>
      </w:pPr>
    </w:p>
    <w:p w14:paraId="4E289FEA">
      <w:pPr>
        <w:rPr>
          <w:rFonts w:hint="eastAsia" w:ascii="宋体" w:hAnsi="宋体" w:eastAsia="宋体" w:cs="宋体"/>
          <w:color w:val="auto"/>
          <w:sz w:val="28"/>
          <w:szCs w:val="28"/>
          <w:highlight w:val="none"/>
        </w:rPr>
      </w:pPr>
    </w:p>
    <w:p w14:paraId="102E8F5C">
      <w:pPr>
        <w:rPr>
          <w:rFonts w:hint="eastAsia" w:ascii="宋体" w:hAnsi="宋体" w:eastAsia="宋体" w:cs="宋体"/>
          <w:color w:val="auto"/>
          <w:sz w:val="28"/>
          <w:szCs w:val="28"/>
          <w:highlight w:val="none"/>
        </w:rPr>
      </w:pPr>
    </w:p>
    <w:p w14:paraId="3AA2DD09">
      <w:pPr>
        <w:rPr>
          <w:rFonts w:hint="eastAsia" w:ascii="宋体" w:hAnsi="宋体" w:eastAsia="宋体" w:cs="宋体"/>
          <w:color w:val="auto"/>
          <w:sz w:val="28"/>
          <w:szCs w:val="28"/>
          <w:highlight w:val="none"/>
        </w:rPr>
      </w:pPr>
    </w:p>
    <w:p w14:paraId="6CF80FEC">
      <w:pPr>
        <w:rPr>
          <w:rFonts w:hint="eastAsia" w:ascii="宋体" w:hAnsi="宋体" w:eastAsia="宋体" w:cs="宋体"/>
          <w:color w:val="auto"/>
          <w:sz w:val="28"/>
          <w:szCs w:val="28"/>
          <w:highlight w:val="none"/>
        </w:rPr>
      </w:pPr>
    </w:p>
    <w:p w14:paraId="021F5E49">
      <w:pPr>
        <w:rPr>
          <w:rFonts w:hint="eastAsia" w:ascii="宋体" w:hAnsi="宋体" w:eastAsia="宋体" w:cs="宋体"/>
          <w:color w:val="auto"/>
          <w:sz w:val="28"/>
          <w:szCs w:val="28"/>
          <w:highlight w:val="none"/>
        </w:rPr>
      </w:pPr>
    </w:p>
    <w:p w14:paraId="3AC1F8BD">
      <w:pPr>
        <w:rPr>
          <w:rFonts w:hint="eastAsia" w:ascii="宋体" w:hAnsi="宋体" w:eastAsia="宋体" w:cs="宋体"/>
          <w:color w:val="auto"/>
          <w:sz w:val="28"/>
          <w:szCs w:val="28"/>
          <w:highlight w:val="none"/>
        </w:rPr>
      </w:pPr>
    </w:p>
    <w:p w14:paraId="3EFE8E10">
      <w:pPr>
        <w:rPr>
          <w:rFonts w:hint="eastAsia" w:ascii="宋体" w:hAnsi="宋体" w:eastAsia="宋体" w:cs="宋体"/>
          <w:color w:val="auto"/>
          <w:sz w:val="28"/>
          <w:szCs w:val="28"/>
          <w:highlight w:val="none"/>
        </w:rPr>
      </w:pPr>
    </w:p>
    <w:p w14:paraId="41D0E49F">
      <w:pPr>
        <w:rPr>
          <w:rFonts w:hint="eastAsia" w:ascii="宋体" w:hAnsi="宋体" w:eastAsia="宋体" w:cs="宋体"/>
          <w:color w:val="auto"/>
          <w:sz w:val="28"/>
          <w:szCs w:val="28"/>
          <w:highlight w:val="none"/>
        </w:rPr>
      </w:pPr>
    </w:p>
    <w:p w14:paraId="72B1AB6A">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b/>
          <w:color w:val="auto"/>
          <w:sz w:val="28"/>
          <w:szCs w:val="28"/>
          <w:highlight w:val="none"/>
        </w:rPr>
      </w:pPr>
      <w:bookmarkStart w:id="6" w:name="_Toc14115345"/>
      <w:r>
        <w:rPr>
          <w:rFonts w:hint="eastAsia" w:ascii="宋体" w:hAnsi="宋体" w:eastAsia="宋体" w:cs="宋体"/>
          <w:b/>
          <w:color w:val="auto"/>
          <w:sz w:val="28"/>
          <w:szCs w:val="28"/>
          <w:highlight w:val="none"/>
        </w:rPr>
        <w:t>附件1：</w:t>
      </w:r>
      <w:bookmarkEnd w:id="6"/>
    </w:p>
    <w:p w14:paraId="6D627BDD">
      <w:pPr>
        <w:widowControl/>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lang w:bidi="ar"/>
        </w:rPr>
        <w:t>工程质量保修书</w:t>
      </w:r>
    </w:p>
    <w:p w14:paraId="7F879084">
      <w:pPr>
        <w:widowControl/>
        <w:spacing w:line="360" w:lineRule="auto"/>
        <w:ind w:firstLine="480" w:firstLineChars="20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bidi="ar"/>
        </w:rPr>
        <w:t>发包人(全称)：</w:t>
      </w:r>
      <w:bookmarkStart w:id="7" w:name="D6发包人全称"/>
      <w:bookmarkEnd w:id="7"/>
      <w:r>
        <w:rPr>
          <w:rFonts w:hint="eastAsia" w:ascii="宋体" w:hAnsi="宋体" w:cs="宋体"/>
          <w:color w:val="auto"/>
          <w:sz w:val="24"/>
          <w:szCs w:val="24"/>
          <w:highlight w:val="none"/>
          <w:u w:val="single"/>
          <w:lang w:eastAsia="zh-CN" w:bidi="ar"/>
        </w:rPr>
        <w:t>西安市莲湖区邓家村小学</w:t>
      </w:r>
    </w:p>
    <w:p w14:paraId="54593F24">
      <w:pPr>
        <w:widowControl/>
        <w:spacing w:line="360" w:lineRule="auto"/>
        <w:ind w:firstLine="480" w:firstLineChars="200"/>
        <w:rPr>
          <w:rFonts w:hint="eastAsia" w:ascii="宋体" w:hAnsi="宋体" w:eastAsia="宋体" w:cs="宋体"/>
          <w:color w:val="auto"/>
          <w:sz w:val="24"/>
          <w:highlight w:val="none"/>
          <w:u w:val="single"/>
          <w:lang w:bidi="ar"/>
        </w:rPr>
      </w:pPr>
      <w:r>
        <w:rPr>
          <w:rFonts w:hint="eastAsia" w:ascii="宋体" w:hAnsi="宋体" w:eastAsia="宋体" w:cs="宋体"/>
          <w:color w:val="auto"/>
          <w:kern w:val="0"/>
          <w:sz w:val="24"/>
          <w:highlight w:val="none"/>
          <w:lang w:bidi="ar"/>
        </w:rPr>
        <w:t>承包人(全称)：</w:t>
      </w:r>
      <w:bookmarkStart w:id="8" w:name="D6承包人全称"/>
      <w:bookmarkEnd w:id="8"/>
      <w:r>
        <w:rPr>
          <w:rFonts w:hint="eastAsia" w:ascii="宋体" w:hAnsi="宋体" w:eastAsia="宋体" w:cs="宋体"/>
          <w:color w:val="auto"/>
          <w:sz w:val="24"/>
          <w:highlight w:val="none"/>
          <w:u w:val="single"/>
          <w:lang w:bidi="ar"/>
        </w:rPr>
        <w:t xml:space="preserve">        </w:t>
      </w:r>
      <w:r>
        <w:rPr>
          <w:rFonts w:hint="eastAsia" w:ascii="宋体" w:hAnsi="宋体" w:cs="宋体"/>
          <w:color w:val="auto"/>
          <w:sz w:val="24"/>
          <w:highlight w:val="none"/>
          <w:u w:val="single"/>
          <w:lang w:val="en-US" w:eastAsia="zh-CN" w:bidi="ar"/>
        </w:rPr>
        <w:t xml:space="preserve">      </w:t>
      </w:r>
      <w:r>
        <w:rPr>
          <w:rFonts w:hint="eastAsia" w:ascii="宋体" w:hAnsi="宋体" w:eastAsia="宋体" w:cs="宋体"/>
          <w:color w:val="auto"/>
          <w:sz w:val="24"/>
          <w:highlight w:val="none"/>
          <w:u w:val="single"/>
          <w:lang w:bidi="ar"/>
        </w:rPr>
        <w:t xml:space="preserve">          </w:t>
      </w:r>
    </w:p>
    <w:p w14:paraId="336CF423">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为保证</w:t>
      </w:r>
      <w:r>
        <w:rPr>
          <w:rFonts w:hint="eastAsia" w:ascii="宋体" w:hAnsi="宋体" w:cs="宋体"/>
          <w:color w:val="auto"/>
          <w:sz w:val="24"/>
          <w:szCs w:val="24"/>
          <w:highlight w:val="none"/>
          <w:u w:val="single"/>
          <w:lang w:eastAsia="zh-CN" w:bidi="ar"/>
        </w:rPr>
        <w:t>校园维修改造项目</w:t>
      </w:r>
      <w:r>
        <w:rPr>
          <w:rFonts w:hint="eastAsia" w:ascii="宋体" w:hAnsi="宋体" w:eastAsia="宋体" w:cs="宋体"/>
          <w:color w:val="auto"/>
          <w:kern w:val="0"/>
          <w:sz w:val="24"/>
          <w:highlight w:val="none"/>
          <w:lang w:bidi="ar"/>
        </w:rPr>
        <w:t>在合理使用期限内正常使用，发包人、承包人协商一致签订工程质量保修书。承包人在</w:t>
      </w:r>
      <w:r>
        <w:rPr>
          <w:rFonts w:hint="eastAsia" w:ascii="宋体" w:hAnsi="宋体" w:cs="宋体"/>
          <w:color w:val="auto"/>
          <w:kern w:val="0"/>
          <w:sz w:val="24"/>
          <w:highlight w:val="none"/>
          <w:lang w:eastAsia="zh-CN" w:bidi="ar"/>
        </w:rPr>
        <w:t>缺陷责任期</w:t>
      </w:r>
      <w:r>
        <w:rPr>
          <w:rFonts w:hint="eastAsia" w:ascii="宋体" w:hAnsi="宋体" w:eastAsia="宋体" w:cs="宋体"/>
          <w:color w:val="auto"/>
          <w:kern w:val="0"/>
          <w:sz w:val="24"/>
          <w:highlight w:val="none"/>
          <w:lang w:bidi="ar"/>
        </w:rPr>
        <w:t>内按照有关管理规定及双方约定承担工程质量保修责任。</w:t>
      </w:r>
    </w:p>
    <w:p w14:paraId="26CDEBA8">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 xml:space="preserve">一、工程质量保修范围和内容 </w:t>
      </w:r>
    </w:p>
    <w:p w14:paraId="502C45AF">
      <w:pPr>
        <w:widowControl/>
        <w:spacing w:line="360" w:lineRule="auto"/>
        <w:ind w:firstLine="480"/>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eastAsia="zh-CN" w:bidi="ar"/>
        </w:rPr>
        <w:t>缺陷责任期</w:t>
      </w:r>
      <w:r>
        <w:rPr>
          <w:rFonts w:hint="eastAsia" w:ascii="宋体" w:hAnsi="宋体" w:eastAsia="宋体" w:cs="宋体"/>
          <w:color w:val="auto"/>
          <w:kern w:val="0"/>
          <w:sz w:val="24"/>
          <w:highlight w:val="none"/>
          <w:lang w:bidi="ar"/>
        </w:rPr>
        <w:t>限</w:t>
      </w:r>
      <w:r>
        <w:rPr>
          <w:rFonts w:hint="eastAsia" w:ascii="宋体" w:hAnsi="宋体" w:cs="宋体"/>
          <w:color w:val="auto"/>
          <w:kern w:val="0"/>
          <w:sz w:val="24"/>
          <w:highlight w:val="none"/>
          <w:lang w:val="en-US" w:eastAsia="zh-CN" w:bidi="ar"/>
        </w:rPr>
        <w:t>两</w:t>
      </w:r>
      <w:r>
        <w:rPr>
          <w:rFonts w:hint="eastAsia" w:ascii="宋体" w:hAnsi="宋体" w:eastAsia="宋体" w:cs="宋体"/>
          <w:color w:val="auto"/>
          <w:kern w:val="0"/>
          <w:sz w:val="24"/>
          <w:highlight w:val="none"/>
          <w:lang w:bidi="ar"/>
        </w:rPr>
        <w:t>年，自竣工验收时间为准，工程竣工验收后，承包方应</w:t>
      </w:r>
      <w:r>
        <w:rPr>
          <w:rFonts w:hint="eastAsia" w:ascii="宋体" w:hAnsi="宋体" w:eastAsia="宋体" w:cs="宋体"/>
          <w:color w:val="auto"/>
          <w:kern w:val="0"/>
          <w:sz w:val="24"/>
          <w:highlight w:val="none"/>
          <w:lang w:eastAsia="zh-CN" w:bidi="ar"/>
        </w:rPr>
        <w:t>负责工程质量保修工作</w:t>
      </w:r>
      <w:r>
        <w:rPr>
          <w:rFonts w:hint="eastAsia" w:ascii="宋体" w:hAnsi="宋体" w:eastAsia="宋体" w:cs="宋体"/>
          <w:color w:val="auto"/>
          <w:kern w:val="0"/>
          <w:sz w:val="24"/>
          <w:highlight w:val="none"/>
          <w:lang w:bidi="ar"/>
        </w:rPr>
        <w:t>，具体质量保修内容双方约定如下：</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          </w:t>
      </w:r>
    </w:p>
    <w:p w14:paraId="19F5E8E0">
      <w:pPr>
        <w:widowControl/>
        <w:spacing w:line="360" w:lineRule="auto"/>
        <w:ind w:firstLine="480"/>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bidi="ar"/>
        </w:rPr>
        <w:t>二、</w:t>
      </w:r>
      <w:r>
        <w:rPr>
          <w:rFonts w:hint="eastAsia" w:ascii="宋体" w:hAnsi="宋体" w:cs="宋体"/>
          <w:color w:val="auto"/>
          <w:kern w:val="0"/>
          <w:sz w:val="24"/>
          <w:highlight w:val="none"/>
          <w:lang w:eastAsia="zh-CN" w:bidi="ar"/>
        </w:rPr>
        <w:t>缺陷责任期</w:t>
      </w:r>
    </w:p>
    <w:p w14:paraId="2C1FEA79">
      <w:pPr>
        <w:widowControl/>
        <w:spacing w:line="360" w:lineRule="auto"/>
        <w:ind w:firstLine="48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bidi="ar"/>
        </w:rPr>
        <w:t>缺陷责任期</w:t>
      </w:r>
      <w:r>
        <w:rPr>
          <w:rFonts w:hint="eastAsia" w:ascii="宋体" w:hAnsi="宋体" w:eastAsia="宋体" w:cs="宋体"/>
          <w:color w:val="auto"/>
          <w:kern w:val="0"/>
          <w:sz w:val="24"/>
          <w:highlight w:val="none"/>
          <w:lang w:bidi="ar"/>
        </w:rPr>
        <w:t>自工程竣工验收合格之日起计算。分单项竣工验收的工程，按单项工程分别计算</w:t>
      </w:r>
      <w:r>
        <w:rPr>
          <w:rFonts w:hint="eastAsia" w:ascii="宋体" w:hAnsi="宋体" w:cs="宋体"/>
          <w:color w:val="auto"/>
          <w:kern w:val="0"/>
          <w:sz w:val="24"/>
          <w:highlight w:val="none"/>
          <w:lang w:eastAsia="zh-CN" w:bidi="ar"/>
        </w:rPr>
        <w:t>缺陷责任期</w:t>
      </w:r>
      <w:r>
        <w:rPr>
          <w:rFonts w:hint="eastAsia" w:ascii="宋体" w:hAnsi="宋体" w:eastAsia="宋体" w:cs="宋体"/>
          <w:color w:val="auto"/>
          <w:kern w:val="0"/>
          <w:sz w:val="24"/>
          <w:highlight w:val="none"/>
          <w:lang w:bidi="ar"/>
        </w:rPr>
        <w:t>。</w:t>
      </w:r>
    </w:p>
    <w:p w14:paraId="4123E625">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双方根据《建设工程质量管理条例》及国家有关规定，结合具体工程约定</w:t>
      </w:r>
      <w:r>
        <w:rPr>
          <w:rFonts w:hint="eastAsia" w:ascii="宋体" w:hAnsi="宋体" w:cs="宋体"/>
          <w:color w:val="auto"/>
          <w:kern w:val="0"/>
          <w:sz w:val="24"/>
          <w:highlight w:val="none"/>
          <w:lang w:eastAsia="zh-CN" w:bidi="ar"/>
        </w:rPr>
        <w:t>缺陷责任期</w:t>
      </w:r>
      <w:r>
        <w:rPr>
          <w:rFonts w:hint="eastAsia" w:ascii="宋体" w:hAnsi="宋体" w:eastAsia="宋体" w:cs="宋体"/>
          <w:color w:val="auto"/>
          <w:kern w:val="0"/>
          <w:sz w:val="24"/>
          <w:highlight w:val="none"/>
          <w:lang w:bidi="ar"/>
        </w:rPr>
        <w:t>如下：</w:t>
      </w:r>
    </w:p>
    <w:p w14:paraId="050D137D">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1、土建工程为</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u w:val="single"/>
          <w:lang w:val="en-US" w:eastAsia="zh-CN" w:bidi="ar"/>
        </w:rPr>
        <w:t>合理年限</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年</w:t>
      </w:r>
      <w:r>
        <w:rPr>
          <w:rFonts w:hint="eastAsia" w:ascii="宋体" w:hAnsi="宋体" w:eastAsia="宋体" w:cs="宋体"/>
          <w:color w:val="auto"/>
          <w:sz w:val="24"/>
          <w:highlight w:val="none"/>
          <w:lang w:bidi="ar"/>
        </w:rPr>
        <w:t>；</w:t>
      </w:r>
      <w:r>
        <w:rPr>
          <w:rFonts w:hint="eastAsia" w:ascii="宋体" w:hAnsi="宋体" w:eastAsia="宋体" w:cs="宋体"/>
          <w:color w:val="auto"/>
          <w:kern w:val="0"/>
          <w:sz w:val="24"/>
          <w:highlight w:val="none"/>
          <w:lang w:bidi="ar"/>
        </w:rPr>
        <w:t>屋面防水工程为</w:t>
      </w:r>
      <w:bookmarkStart w:id="9" w:name="D6屋面防水工程年限"/>
      <w:r>
        <w:rPr>
          <w:rFonts w:hint="eastAsia" w:ascii="宋体" w:hAnsi="宋体" w:eastAsia="宋体" w:cs="宋体"/>
          <w:color w:val="auto"/>
          <w:kern w:val="0"/>
          <w:sz w:val="24"/>
          <w:highlight w:val="none"/>
          <w:u w:val="single"/>
          <w:lang w:bidi="ar"/>
        </w:rPr>
        <w:t xml:space="preserve"> </w:t>
      </w:r>
      <w:bookmarkEnd w:id="9"/>
      <w:r>
        <w:rPr>
          <w:rFonts w:hint="eastAsia" w:ascii="宋体" w:hAnsi="宋体" w:eastAsia="宋体" w:cs="宋体"/>
          <w:color w:val="auto"/>
          <w:kern w:val="0"/>
          <w:sz w:val="24"/>
          <w:highlight w:val="none"/>
          <w:u w:val="single"/>
          <w:lang w:val="en-US" w:eastAsia="zh-CN" w:bidi="ar"/>
        </w:rPr>
        <w:t>五</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年；</w:t>
      </w:r>
    </w:p>
    <w:p w14:paraId="39236D93">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2、电气管线、上下水管线安装工程为</w:t>
      </w:r>
      <w:bookmarkStart w:id="10" w:name="D6电气管线等安装工程"/>
      <w:r>
        <w:rPr>
          <w:rFonts w:hint="eastAsia" w:ascii="宋体" w:hAnsi="宋体" w:eastAsia="宋体" w:cs="宋体"/>
          <w:color w:val="auto"/>
          <w:kern w:val="0"/>
          <w:sz w:val="24"/>
          <w:highlight w:val="none"/>
          <w:u w:val="single"/>
          <w:lang w:bidi="ar"/>
        </w:rPr>
        <w:t xml:space="preserve"> </w:t>
      </w:r>
      <w:bookmarkEnd w:id="10"/>
      <w:r>
        <w:rPr>
          <w:rFonts w:hint="eastAsia" w:ascii="宋体" w:hAnsi="宋体" w:eastAsia="宋体" w:cs="宋体"/>
          <w:color w:val="auto"/>
          <w:kern w:val="0"/>
          <w:sz w:val="24"/>
          <w:highlight w:val="none"/>
          <w:u w:val="single"/>
          <w:lang w:val="en-US" w:eastAsia="zh-CN" w:bidi="ar"/>
        </w:rPr>
        <w:t>两</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年；</w:t>
      </w:r>
    </w:p>
    <w:p w14:paraId="4EFA6A4F">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3、供热及供冷为</w:t>
      </w:r>
      <w:bookmarkStart w:id="11" w:name="D6采暖期"/>
      <w:r>
        <w:rPr>
          <w:rFonts w:hint="eastAsia" w:ascii="宋体" w:hAnsi="宋体" w:eastAsia="宋体" w:cs="宋体"/>
          <w:color w:val="auto"/>
          <w:kern w:val="0"/>
          <w:sz w:val="24"/>
          <w:highlight w:val="none"/>
          <w:u w:val="single"/>
          <w:lang w:bidi="ar"/>
        </w:rPr>
        <w:t xml:space="preserve"> </w:t>
      </w:r>
      <w:bookmarkEnd w:id="11"/>
      <w:r>
        <w:rPr>
          <w:rFonts w:hint="eastAsia" w:ascii="宋体" w:hAnsi="宋体" w:eastAsia="宋体" w:cs="宋体"/>
          <w:color w:val="auto"/>
          <w:kern w:val="0"/>
          <w:sz w:val="24"/>
          <w:highlight w:val="none"/>
          <w:u w:val="single"/>
          <w:lang w:val="en-US" w:eastAsia="zh-CN" w:bidi="ar"/>
        </w:rPr>
        <w:t>两</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lang w:bidi="ar"/>
        </w:rPr>
        <w:t>个采暖期及供冷期；</w:t>
      </w:r>
    </w:p>
    <w:p w14:paraId="7A7F0570">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4、室外的上下水和小区道路等市政公用工程为</w:t>
      </w:r>
      <w:r>
        <w:rPr>
          <w:rFonts w:hint="eastAsia" w:ascii="宋体" w:hAnsi="宋体" w:eastAsia="宋体" w:cs="宋体"/>
          <w:color w:val="auto"/>
          <w:kern w:val="0"/>
          <w:sz w:val="24"/>
          <w:highlight w:val="none"/>
          <w:u w:val="single"/>
          <w:lang w:bidi="ar"/>
        </w:rPr>
        <w:t xml:space="preserve"> / </w:t>
      </w:r>
      <w:r>
        <w:rPr>
          <w:rFonts w:hint="eastAsia" w:ascii="宋体" w:hAnsi="宋体" w:eastAsia="宋体" w:cs="宋体"/>
          <w:color w:val="auto"/>
          <w:kern w:val="0"/>
          <w:sz w:val="24"/>
          <w:highlight w:val="none"/>
          <w:lang w:bidi="ar"/>
        </w:rPr>
        <w:t>年；</w:t>
      </w:r>
    </w:p>
    <w:p w14:paraId="04A7C6AF">
      <w:pPr>
        <w:widowControl/>
        <w:spacing w:line="360" w:lineRule="auto"/>
        <w:ind w:firstLine="480"/>
        <w:rPr>
          <w:rFonts w:hint="eastAsia" w:ascii="宋体" w:hAnsi="宋体" w:eastAsia="宋体" w:cs="宋体"/>
          <w:color w:val="auto"/>
          <w:kern w:val="0"/>
          <w:sz w:val="24"/>
          <w:highlight w:val="none"/>
          <w:u w:val="single"/>
          <w:lang w:val="en-US" w:eastAsia="zh-CN"/>
        </w:rPr>
      </w:pPr>
      <w:r>
        <w:rPr>
          <w:rFonts w:hint="eastAsia" w:ascii="宋体" w:hAnsi="宋体" w:eastAsia="宋体" w:cs="宋体"/>
          <w:color w:val="auto"/>
          <w:kern w:val="0"/>
          <w:sz w:val="24"/>
          <w:highlight w:val="none"/>
          <w:lang w:bidi="ar"/>
        </w:rPr>
        <w:t>5、其他约定：</w:t>
      </w:r>
      <w:r>
        <w:rPr>
          <w:rFonts w:hint="eastAsia" w:ascii="宋体" w:hAnsi="宋体" w:eastAsia="宋体" w:cs="宋体"/>
          <w:color w:val="auto"/>
          <w:kern w:val="0"/>
          <w:sz w:val="24"/>
          <w:highlight w:val="none"/>
          <w:u w:val="single"/>
          <w:lang w:val="en-US" w:eastAsia="zh-CN" w:bidi="ar"/>
        </w:rPr>
        <w:t xml:space="preserve">         </w:t>
      </w:r>
    </w:p>
    <w:p w14:paraId="2AE20570">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三、质量保修责任</w:t>
      </w:r>
    </w:p>
    <w:p w14:paraId="40FDD4D1">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1、属于保修范围和内容的项目，承包人应在接到修理通知（电话、传真、邮件、书面信件等形式以发包人的记录为准）之日后1天内派人修理。承包人不在约定期限内派人修理，发包人可委托其他人员修理，保修费用从工程款或履约保证金中扣除。</w:t>
      </w:r>
    </w:p>
    <w:p w14:paraId="5E4CCFC5">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2、乙方未能及时进场维修或不能维修或未能在甲方指定的合理期限内维修完好或经过两次维修都未能修好的，甲方有权自行另请他人代为维修并确定价格，所有修复费用及赔偿费用及甲方加收管理费(修复及赔偿费的15％)可以从甲方支付乙方的任何款项中扣除（不需要乙方书面确认），但不等于解除乙方应负的任何责任。</w:t>
      </w:r>
    </w:p>
    <w:p w14:paraId="2A01322B">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、保修期内因乙方工程质量而保修的，相应保修期从修复之日起计算，时间顺延。</w:t>
      </w:r>
    </w:p>
    <w:p w14:paraId="50A65ADC">
      <w:pPr>
        <w:widowControl/>
        <w:spacing w:line="360" w:lineRule="auto"/>
        <w:ind w:firstLine="480"/>
        <w:rPr>
          <w:rFonts w:hint="eastAsia"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四、其他</w:t>
      </w:r>
    </w:p>
    <w:p w14:paraId="14519A1B">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双方约定的其他工程质量保修事项：</w:t>
      </w:r>
      <w:r>
        <w:rPr>
          <w:rFonts w:hint="eastAsia" w:ascii="宋体" w:hAnsi="宋体" w:eastAsia="宋体" w:cs="宋体"/>
          <w:color w:val="auto"/>
          <w:kern w:val="0"/>
          <w:sz w:val="24"/>
          <w:highlight w:val="none"/>
          <w:u w:val="single"/>
          <w:lang w:bidi="ar"/>
        </w:rPr>
        <w:t xml:space="preserve">   /</w:t>
      </w:r>
      <w:r>
        <w:rPr>
          <w:rFonts w:hint="eastAsia" w:ascii="宋体" w:hAnsi="宋体" w:eastAsia="宋体" w:cs="宋体"/>
          <w:color w:val="auto"/>
          <w:kern w:val="0"/>
          <w:sz w:val="24"/>
          <w:highlight w:val="none"/>
          <w:u w:val="single"/>
          <w:lang w:val="en-US" w:eastAsia="zh-CN" w:bidi="ar"/>
        </w:rPr>
        <w:t xml:space="preserve">  </w:t>
      </w:r>
      <w:r>
        <w:rPr>
          <w:rFonts w:hint="eastAsia" w:ascii="宋体" w:hAnsi="宋体" w:eastAsia="宋体" w:cs="宋体"/>
          <w:color w:val="auto"/>
          <w:kern w:val="0"/>
          <w:sz w:val="24"/>
          <w:highlight w:val="none"/>
          <w:u w:val="single"/>
          <w:lang w:bidi="ar"/>
        </w:rPr>
        <w:t xml:space="preserve"> </w:t>
      </w:r>
    </w:p>
    <w:p w14:paraId="19082E12">
      <w:pPr>
        <w:widowControl/>
        <w:spacing w:line="36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bidi="ar"/>
        </w:rPr>
        <w:t>本工程质量保修作书为施工合同的附件，由施工合同发包人、承包人双方共同签订。</w:t>
      </w:r>
    </w:p>
    <w:p w14:paraId="18FF7650">
      <w:pPr>
        <w:spacing w:line="360" w:lineRule="atLeast"/>
        <w:rPr>
          <w:rFonts w:hint="eastAsia" w:ascii="宋体" w:hAnsi="宋体" w:eastAsia="宋体" w:cs="宋体"/>
          <w:b/>
          <w:color w:val="auto"/>
          <w:szCs w:val="28"/>
          <w:highlight w:val="none"/>
        </w:rPr>
      </w:pPr>
    </w:p>
    <w:p w14:paraId="080C3B9C">
      <w:pPr>
        <w:spacing w:line="360" w:lineRule="atLeast"/>
        <w:rPr>
          <w:rFonts w:hint="eastAsia" w:ascii="宋体" w:hAnsi="宋体" w:eastAsia="宋体" w:cs="宋体"/>
          <w:b/>
          <w:color w:val="auto"/>
          <w:szCs w:val="28"/>
          <w:highlight w:val="none"/>
        </w:rPr>
      </w:pPr>
    </w:p>
    <w:p w14:paraId="5CC48EF1">
      <w:pPr>
        <w:spacing w:line="360" w:lineRule="atLeast"/>
        <w:rPr>
          <w:rFonts w:hint="eastAsia" w:ascii="宋体" w:hAnsi="宋体" w:eastAsia="宋体" w:cs="宋体"/>
          <w:b/>
          <w:color w:val="auto"/>
          <w:szCs w:val="28"/>
          <w:highlight w:val="none"/>
        </w:rPr>
      </w:pPr>
    </w:p>
    <w:p w14:paraId="327290E4">
      <w:pPr>
        <w:widowControl/>
        <w:spacing w:line="48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 包 人（公章）：               承 包 人（公章）：</w:t>
      </w:r>
    </w:p>
    <w:p w14:paraId="37D234C2">
      <w:pPr>
        <w:widowControl/>
        <w:spacing w:line="480" w:lineRule="auto"/>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             法定代表人（签字）：</w:t>
      </w:r>
    </w:p>
    <w:p w14:paraId="69C012BC">
      <w:pPr>
        <w:widowControl/>
        <w:spacing w:line="480" w:lineRule="auto"/>
        <w:ind w:firstLine="480"/>
      </w:pPr>
      <w:r>
        <w:rPr>
          <w:rFonts w:hint="eastAsia" w:ascii="宋体" w:hAnsi="宋体" w:eastAsia="宋体" w:cs="宋体"/>
          <w:color w:val="auto"/>
          <w:kern w:val="0"/>
          <w:sz w:val="24"/>
          <w:highlight w:val="none"/>
        </w:rPr>
        <w:t>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5A3D5937"/>
    <w:rsid w:val="02BD379D"/>
    <w:rsid w:val="03E80DF1"/>
    <w:rsid w:val="09D658D0"/>
    <w:rsid w:val="0B8213C1"/>
    <w:rsid w:val="0E3015A8"/>
    <w:rsid w:val="19D267D5"/>
    <w:rsid w:val="360B31D5"/>
    <w:rsid w:val="421C4871"/>
    <w:rsid w:val="501F16D5"/>
    <w:rsid w:val="5A3D5937"/>
    <w:rsid w:val="5C722629"/>
    <w:rsid w:val="60505215"/>
    <w:rsid w:val="66D35B0C"/>
    <w:rsid w:val="6C8F5B81"/>
    <w:rsid w:val="713A79E0"/>
    <w:rsid w:val="732C69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pBdr>
        <w:top w:val="single" w:color="auto" w:sz="4" w:space="1"/>
      </w:pBdr>
      <w:tabs>
        <w:tab w:val="center" w:pos="4153"/>
        <w:tab w:val="right" w:pos="8306"/>
      </w:tabs>
      <w:snapToGrid w:val="0"/>
      <w:jc w:val="left"/>
    </w:pPr>
    <w:rPr>
      <w:kern w:val="0"/>
      <w:sz w:val="18"/>
    </w:rPr>
  </w:style>
  <w:style w:type="paragraph" w:styleId="3">
    <w:name w:val="annotation text"/>
    <w:basedOn w:val="1"/>
    <w:unhideWhenUsed/>
    <w:qFormat/>
    <w:uiPriority w:val="99"/>
    <w:pPr>
      <w:jc w:val="left"/>
    </w:pPr>
    <w:rPr>
      <w:kern w:val="0"/>
    </w:rPr>
  </w:style>
  <w:style w:type="paragraph" w:styleId="4">
    <w:name w:val="Body Text Indent 2"/>
    <w:basedOn w:val="1"/>
    <w:qFormat/>
    <w:uiPriority w:val="0"/>
    <w:pPr>
      <w:spacing w:line="440" w:lineRule="exact"/>
      <w:ind w:left="420"/>
    </w:pPr>
    <w:rPr>
      <w:rFonts w:ascii="宋体"/>
      <w:kern w:val="0"/>
    </w:rPr>
  </w:style>
  <w:style w:type="paragraph" w:styleId="5">
    <w:name w:val="Normal (Web)"/>
    <w:basedOn w:val="1"/>
    <w:qFormat/>
    <w:uiPriority w:val="0"/>
    <w:pPr>
      <w:widowControl/>
      <w:spacing w:before="100" w:beforeAutospacing="1" w:after="100" w:afterAutospacing="1"/>
      <w:jc w:val="left"/>
    </w:pPr>
    <w:rPr>
      <w:rFonts w:hint="eastAsia" w:ascii="宋体" w:hAnsi="宋体"/>
      <w:kern w:val="0"/>
      <w:sz w:val="24"/>
      <w:szCs w:val="24"/>
    </w:rPr>
  </w:style>
  <w:style w:type="character" w:styleId="8">
    <w:name w:val="annotation reference"/>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24920</Words>
  <Characters>25880</Characters>
  <Lines>0</Lines>
  <Paragraphs>0</Paragraphs>
  <TotalTime>4</TotalTime>
  <ScaleCrop>false</ScaleCrop>
  <LinksUpToDate>false</LinksUpToDate>
  <CharactersWithSpaces>26786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2024-07-04T12:51:00Z</dcterms:created>
  <dc:creator>哇咔咔</dc:creator>
  <cp:lastModifiedBy>哇咔咔</cp:lastModifiedBy>
  <dcterms:modified xsi:type="dcterms:W3CDTF">2024-08-01T08:00:03Z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9827F1AF7CEC4603BB0B67FDB90667CA_13</vt:lpwstr>
  </property>
</Properties>
</file>