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FC937">
      <w:pPr>
        <w:pStyle w:val="5"/>
        <w:jc w:val="center"/>
        <w:rPr>
          <w:rFonts w:ascii="仿宋" w:hAnsi="仿宋" w:eastAsia="仿宋" w:cs="仿宋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谈判方案</w:t>
      </w:r>
    </w:p>
    <w:p w14:paraId="52371FAE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照竞争性谈判文件的要求编制的谈判方案说明书，内容包括设备（产品）技术说明、组织供货和服务的详细说明、技术规格响应表、设备（产品）配置说明彩页（如有）、生产厂家出具的、相应的功能证明材料（包括但不限于测试报告、官网和功能截图等），质量保证和售后服务承诺等。至少应包括：</w:t>
      </w:r>
    </w:p>
    <w:p w14:paraId="10DA4DA7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1.完成项目的技术方案，要求谈判供应商针对本项目的需求提出全面、完整的技术方案；</w:t>
      </w:r>
    </w:p>
    <w:p w14:paraId="5C6FF02B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2.谈判设备（产品）的商标、型号、功能、技术规格、详细的供货配置清单（原材料说明、结构图、效果图如有）；</w:t>
      </w:r>
    </w:p>
    <w:p w14:paraId="132B8646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3.产品来源渠道合法的证明文件（包括但不限于销售协议、代理协议、原厂授权等）；</w:t>
      </w:r>
    </w:p>
    <w:p w14:paraId="7C2F99CF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4.填写技术规格响应表（见附表）并提供支持文件；</w:t>
      </w:r>
    </w:p>
    <w:p w14:paraId="5E51DECA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5.谈判产品的制造商情况及原产地、质量标准、检测标准、是否符合国家规范及相关认证等；</w:t>
      </w:r>
    </w:p>
    <w:p w14:paraId="2B9FF355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6.谈判产品的彩页（如有）、生产厂家出具的、相应的功能证明材料（包括但不限于测试报告、官网和功能截图等）；</w:t>
      </w:r>
    </w:p>
    <w:p w14:paraId="1B90F960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7.技术规格优于或偏离谈判要求的指标；</w:t>
      </w:r>
    </w:p>
    <w:p w14:paraId="10A90D70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8.服务范围和服务内容的详细说明；</w:t>
      </w:r>
    </w:p>
    <w:p w14:paraId="6345735B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9.质量保证措施、培训方案、售后服务方案、响应时间、验收依据等。</w:t>
      </w:r>
    </w:p>
    <w:p w14:paraId="4BC6E36C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10.提供的维保服务点的名称、地址、电话联系人、应在谈判文件中说明；</w:t>
      </w:r>
    </w:p>
    <w:p w14:paraId="618EFFF1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11.供应商服务承诺书；</w:t>
      </w:r>
    </w:p>
    <w:p w14:paraId="18F344AC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12.供应商认为有必要说明的问题。</w:t>
      </w:r>
    </w:p>
    <w:p w14:paraId="143853EC">
      <w:pPr>
        <w:spacing w:line="480" w:lineRule="auto"/>
        <w:ind w:firstLine="211" w:firstLineChars="100"/>
        <w:rPr>
          <w:rFonts w:hint="eastAsia" w:ascii="仿宋" w:hAnsi="仿宋" w:eastAsia="仿宋" w:cs="仿宋"/>
          <w:b/>
          <w:bCs/>
        </w:rPr>
      </w:pPr>
      <w:bookmarkStart w:id="46" w:name="_GoBack"/>
      <w:bookmarkEnd w:id="46"/>
    </w:p>
    <w:p w14:paraId="40B99983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</w:rPr>
      </w:pPr>
    </w:p>
    <w:p w14:paraId="13410A4A">
      <w:pPr>
        <w:pStyle w:val="2"/>
        <w:rPr>
          <w:rFonts w:hint="eastAsia" w:ascii="宋体" w:hAnsi="宋体" w:eastAsia="宋体" w:cs="宋体"/>
        </w:rPr>
      </w:pPr>
    </w:p>
    <w:p w14:paraId="762492DF">
      <w:pPr>
        <w:pStyle w:val="2"/>
        <w:rPr>
          <w:rFonts w:hint="eastAsia" w:ascii="宋体" w:hAnsi="宋体" w:eastAsia="宋体" w:cs="宋体"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7388B4D3">
      <w:pPr>
        <w:spacing w:line="440" w:lineRule="exact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附表1：</w:t>
      </w:r>
    </w:p>
    <w:p w14:paraId="1F47992F">
      <w:pPr>
        <w:spacing w:after="120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技术规格响应表</w:t>
      </w:r>
    </w:p>
    <w:p w14:paraId="5D315531">
      <w:pPr>
        <w:jc w:val="left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项目编号：</w:t>
      </w:r>
    </w:p>
    <w:p w14:paraId="36C40104">
      <w:pPr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80"/>
        <w:gridCol w:w="1410"/>
        <w:gridCol w:w="2133"/>
        <w:gridCol w:w="2327"/>
        <w:gridCol w:w="1344"/>
        <w:gridCol w:w="917"/>
      </w:tblGrid>
      <w:tr w14:paraId="718064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680" w:type="pct"/>
            <w:tcBorders>
              <w:bottom w:val="nil"/>
            </w:tcBorders>
            <w:vAlign w:val="center"/>
          </w:tcPr>
          <w:p w14:paraId="4E638032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color="auto" w:sz="4" w:space="0"/>
            </w:tcBorders>
            <w:vAlign w:val="center"/>
          </w:tcPr>
          <w:p w14:paraId="239130A4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产品名称</w:t>
            </w:r>
          </w:p>
        </w:tc>
        <w:tc>
          <w:tcPr>
            <w:tcW w:w="1133" w:type="pct"/>
            <w:tcBorders>
              <w:left w:val="single" w:color="auto" w:sz="4" w:space="0"/>
              <w:bottom w:val="nil"/>
            </w:tcBorders>
            <w:vAlign w:val="center"/>
          </w:tcPr>
          <w:p w14:paraId="18091D1D">
            <w:pPr>
              <w:pStyle w:val="6"/>
              <w:spacing w:before="122"/>
              <w:ind w:right="119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>竞争性谈判规格</w:t>
            </w:r>
          </w:p>
          <w:p w14:paraId="05FD7154">
            <w:pPr>
              <w:pStyle w:val="6"/>
              <w:spacing w:before="2" w:line="290" w:lineRule="exact"/>
              <w:ind w:right="119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-5"/>
                <w:sz w:val="24"/>
              </w:rPr>
              <w:t>☆1</w:t>
            </w:r>
          </w:p>
        </w:tc>
        <w:tc>
          <w:tcPr>
            <w:tcW w:w="1236" w:type="pct"/>
            <w:tcBorders>
              <w:bottom w:val="nil"/>
            </w:tcBorders>
            <w:vAlign w:val="center"/>
          </w:tcPr>
          <w:p w14:paraId="3385B35B">
            <w:pPr>
              <w:pStyle w:val="6"/>
              <w:spacing w:before="122"/>
              <w:ind w:left="50" w:right="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>竞争性谈判响应规格</w:t>
            </w:r>
          </w:p>
          <w:p w14:paraId="5803F28B">
            <w:pPr>
              <w:pStyle w:val="6"/>
              <w:spacing w:before="2" w:line="290" w:lineRule="exact"/>
              <w:ind w:left="50" w:right="20" w:firstLine="4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-5"/>
                <w:sz w:val="24"/>
              </w:rPr>
              <w:t>☆2</w:t>
            </w:r>
          </w:p>
        </w:tc>
        <w:tc>
          <w:tcPr>
            <w:tcW w:w="714" w:type="pct"/>
            <w:tcBorders>
              <w:bottom w:val="nil"/>
            </w:tcBorders>
            <w:vAlign w:val="center"/>
          </w:tcPr>
          <w:p w14:paraId="512B9198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vAlign w:val="center"/>
          </w:tcPr>
          <w:p w14:paraId="74A60757">
            <w:pPr>
              <w:spacing w:before="166" w:beforeLines="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 w14:paraId="49E2BC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80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14:paraId="71B65EE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749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</w:tcPr>
          <w:p w14:paraId="2F3D548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133" w:type="pct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</w:tcPr>
          <w:p w14:paraId="1D5A940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236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2A605A7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714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470439D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487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 w14:paraId="431B0122">
            <w:pPr>
              <w:rPr>
                <w:rFonts w:hint="eastAsia" w:ascii="仿宋" w:hAnsi="仿宋" w:eastAsia="仿宋" w:cs="仿宋"/>
              </w:rPr>
            </w:pPr>
          </w:p>
        </w:tc>
      </w:tr>
      <w:tr w14:paraId="7798CE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0" w:type="pct"/>
            <w:tcBorders>
              <w:top w:val="nil"/>
            </w:tcBorders>
          </w:tcPr>
          <w:p w14:paraId="4FBFD52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749" w:type="pct"/>
            <w:tcBorders>
              <w:top w:val="nil"/>
              <w:right w:val="single" w:color="auto" w:sz="4" w:space="0"/>
            </w:tcBorders>
          </w:tcPr>
          <w:p w14:paraId="66511B6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133" w:type="pct"/>
            <w:tcBorders>
              <w:top w:val="nil"/>
              <w:left w:val="single" w:color="auto" w:sz="4" w:space="0"/>
            </w:tcBorders>
          </w:tcPr>
          <w:p w14:paraId="50638BF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236" w:type="pct"/>
            <w:tcBorders>
              <w:top w:val="nil"/>
            </w:tcBorders>
          </w:tcPr>
          <w:p w14:paraId="6E7D955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714" w:type="pct"/>
            <w:tcBorders>
              <w:top w:val="nil"/>
            </w:tcBorders>
          </w:tcPr>
          <w:p w14:paraId="7E32F68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487" w:type="pct"/>
            <w:tcBorders>
              <w:top w:val="nil"/>
            </w:tcBorders>
          </w:tcPr>
          <w:p w14:paraId="7739A464">
            <w:pPr>
              <w:rPr>
                <w:rFonts w:hint="eastAsia" w:ascii="仿宋" w:hAnsi="仿宋" w:eastAsia="仿宋" w:cs="仿宋"/>
              </w:rPr>
            </w:pPr>
          </w:p>
        </w:tc>
      </w:tr>
    </w:tbl>
    <w:p w14:paraId="681C1CF8">
      <w:pPr>
        <w:spacing w:line="360" w:lineRule="auto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（加盖单位公章）      </w:t>
      </w:r>
    </w:p>
    <w:p w14:paraId="5B669CDC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法定代表人/被授权人签字或盖章：</w:t>
      </w:r>
    </w:p>
    <w:p w14:paraId="128A30BC">
      <w:pPr>
        <w:pStyle w:val="7"/>
        <w:spacing w:line="36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注：1.☆1指竞争性谈判文件中的技术规格(参数),供应商应按照竞争性谈判文件中的内容逐项响应。</w:t>
      </w:r>
    </w:p>
    <w:p w14:paraId="0CED74CA">
      <w:pPr>
        <w:pStyle w:val="7"/>
        <w:spacing w:line="36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2.☆2指供应商拟提供的谈判产品的功能及技术规格(参数),供应商应逐条如实填写并提供相应的具备文件。</w:t>
      </w:r>
    </w:p>
    <w:p w14:paraId="188C5EC1">
      <w:pPr>
        <w:pStyle w:val="7"/>
        <w:spacing w:line="36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3.偏离说明填写：优于、满足或低于。</w:t>
      </w:r>
    </w:p>
    <w:p w14:paraId="5FBE5F5C">
      <w:pPr>
        <w:pStyle w:val="7"/>
        <w:rPr>
          <w:rFonts w:hint="eastAsia" w:ascii="仿宋" w:hAnsi="仿宋" w:eastAsia="仿宋" w:cs="仿宋"/>
          <w:szCs w:val="24"/>
        </w:rPr>
      </w:pPr>
    </w:p>
    <w:p w14:paraId="7A0639EC">
      <w:pPr>
        <w:rPr>
          <w:rFonts w:hint="eastAsia" w:ascii="仿宋" w:hAnsi="仿宋" w:eastAsia="仿宋" w:cs="仿宋"/>
          <w:b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28A39AA7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</w:rPr>
        <w:t>附表2：</w:t>
      </w:r>
    </w:p>
    <w:p w14:paraId="52BF5127">
      <w:pPr>
        <w:spacing w:after="120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供货内容一览表</w:t>
      </w:r>
    </w:p>
    <w:p w14:paraId="723897F9">
      <w:pPr>
        <w:jc w:val="left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项目编号：</w:t>
      </w:r>
    </w:p>
    <w:p w14:paraId="3C7F7E91">
      <w:pPr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Cs/>
        </w:rPr>
        <w:t>项目名称：</w:t>
      </w:r>
    </w:p>
    <w:tbl>
      <w:tblPr>
        <w:tblStyle w:val="3"/>
        <w:tblW w:w="95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1"/>
        <w:gridCol w:w="1360"/>
        <w:gridCol w:w="1513"/>
        <w:gridCol w:w="1378"/>
        <w:gridCol w:w="1162"/>
        <w:gridCol w:w="775"/>
        <w:gridCol w:w="1222"/>
        <w:gridCol w:w="1222"/>
      </w:tblGrid>
      <w:tr w14:paraId="7827DB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01780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序号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E2CE5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名称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3D05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bookmarkStart w:id="0" w:name="_Toc25325"/>
            <w:bookmarkStart w:id="1" w:name="_Toc7838"/>
            <w:bookmarkStart w:id="2" w:name="_Toc888"/>
            <w:bookmarkStart w:id="3" w:name="_Toc31763"/>
            <w:bookmarkStart w:id="4" w:name="_Toc16014"/>
            <w:bookmarkStart w:id="5" w:name="_Toc19859"/>
            <w:bookmarkStart w:id="6" w:name="_Toc10685"/>
            <w:r>
              <w:rPr>
                <w:rFonts w:hint="eastAsia" w:ascii="仿宋" w:hAnsi="仿宋" w:eastAsia="仿宋" w:cs="仿宋"/>
              </w:rPr>
              <w:t>品牌、规格及型号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4968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bookmarkStart w:id="7" w:name="_Toc14520"/>
            <w:bookmarkStart w:id="8" w:name="_Toc24182"/>
            <w:bookmarkStart w:id="9" w:name="_Toc26610"/>
            <w:bookmarkStart w:id="10" w:name="_Toc5821"/>
            <w:bookmarkStart w:id="11" w:name="_Toc21192"/>
            <w:bookmarkStart w:id="12" w:name="_Toc16801"/>
            <w:bookmarkStart w:id="13" w:name="_Toc15459"/>
            <w:bookmarkStart w:id="14" w:name="_Toc426457706"/>
            <w:r>
              <w:rPr>
                <w:rFonts w:hint="eastAsia" w:ascii="仿宋" w:hAnsi="仿宋" w:eastAsia="仿宋" w:cs="仿宋"/>
              </w:rPr>
              <w:t>原产地及</w:t>
            </w:r>
          </w:p>
          <w:p w14:paraId="7401AC8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制造厂名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247C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bookmarkStart w:id="15" w:name="_Toc11657"/>
            <w:bookmarkStart w:id="16" w:name="_Toc5153"/>
            <w:bookmarkStart w:id="17" w:name="_Toc12954"/>
            <w:bookmarkStart w:id="18" w:name="_Toc10836"/>
            <w:bookmarkStart w:id="19" w:name="_Toc20278"/>
            <w:bookmarkStart w:id="20" w:name="_Toc14024"/>
            <w:bookmarkStart w:id="21" w:name="_Toc21461"/>
            <w:r>
              <w:rPr>
                <w:rFonts w:hint="eastAsia" w:ascii="仿宋" w:hAnsi="仿宋" w:eastAsia="仿宋" w:cs="仿宋"/>
              </w:rPr>
              <w:t>数量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73626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bookmarkStart w:id="22" w:name="_Toc28041"/>
            <w:bookmarkStart w:id="23" w:name="_Toc4479"/>
            <w:bookmarkStart w:id="24" w:name="_Toc7014"/>
            <w:bookmarkStart w:id="25" w:name="_Toc32578"/>
            <w:bookmarkStart w:id="26" w:name="_Toc3931"/>
            <w:bookmarkStart w:id="27" w:name="_Toc426457707"/>
            <w:bookmarkStart w:id="28" w:name="_Toc5200"/>
            <w:bookmarkStart w:id="29" w:name="_Toc13156"/>
            <w:r>
              <w:rPr>
                <w:rFonts w:hint="eastAsia" w:ascii="仿宋" w:hAnsi="仿宋" w:eastAsia="仿宋" w:cs="仿宋"/>
              </w:rPr>
              <w:t>交付地点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47F45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bookmarkStart w:id="30" w:name="_Toc18183"/>
            <w:bookmarkStart w:id="31" w:name="_Toc15091"/>
            <w:bookmarkStart w:id="32" w:name="_Toc11230"/>
            <w:bookmarkStart w:id="33" w:name="_Toc29165"/>
            <w:bookmarkStart w:id="34" w:name="_Toc13810"/>
            <w:bookmarkStart w:id="35" w:name="_Toc26872"/>
            <w:bookmarkStart w:id="36" w:name="_Toc426457708"/>
            <w:bookmarkStart w:id="37" w:name="_Toc20318"/>
            <w:r>
              <w:rPr>
                <w:rFonts w:hint="eastAsia" w:ascii="仿宋" w:hAnsi="仿宋" w:eastAsia="仿宋" w:cs="仿宋"/>
              </w:rPr>
              <w:t>交付时间</w:t>
            </w:r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6047A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  <w:bookmarkStart w:id="38" w:name="_Toc14698"/>
            <w:bookmarkStart w:id="39" w:name="_Toc8834"/>
            <w:bookmarkStart w:id="40" w:name="_Toc20728"/>
            <w:bookmarkStart w:id="41" w:name="_Toc12512"/>
            <w:bookmarkStart w:id="42" w:name="_Toc14877"/>
            <w:bookmarkStart w:id="43" w:name="_Toc30480"/>
            <w:bookmarkStart w:id="44" w:name="_Toc426457709"/>
            <w:bookmarkStart w:id="45" w:name="_Toc10031"/>
            <w:r>
              <w:rPr>
                <w:rFonts w:hint="eastAsia" w:ascii="仿宋" w:hAnsi="仿宋" w:eastAsia="仿宋" w:cs="仿宋"/>
              </w:rPr>
              <w:t>备注</w:t>
            </w:r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</w:tr>
      <w:tr w14:paraId="42EFC9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19D31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482EE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C74B6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2758B5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52467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DD3AB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B3807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1F5E7C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8E590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A3126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DA5B5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C1A32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0B9C0D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1739F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10D8D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98F8E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9D4F0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96D8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EBB15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3A718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60C9F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4EBB8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3FB59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23C12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E48E5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EBE86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F5B44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C36D44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83824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F987C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2AA81C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9BD6D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32808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74DA1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ADADF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1EA31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CDB4C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A17B6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1888A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C858F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10F5F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E248A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288C1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794AB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DA99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616D7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5A4C9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1F8E3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C5398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3C2DA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B0FF9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8B38A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AEBAE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DAD46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87A3C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0D5AC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5E755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C8B08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66DDC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A07B5E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A7A3D5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F54A2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B1E0D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FDA39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C4D10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21909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6FD03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06F24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C34B7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50E88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34917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DA0C5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0A54C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7C95D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FF226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27FBB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9197F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70728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A98C3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3FC64">
            <w:pPr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2A0B4AE2">
      <w:pPr>
        <w:pStyle w:val="8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bCs w:val="0"/>
          <w:color w:val="auto"/>
        </w:rPr>
      </w:pPr>
      <w:r>
        <w:rPr>
          <w:rFonts w:hint="eastAsia" w:ascii="仿宋" w:hAnsi="仿宋" w:eastAsia="仿宋" w:cs="仿宋"/>
          <w:bCs w:val="0"/>
          <w:color w:val="auto"/>
        </w:rPr>
        <w:t>备注：供应商可适当调整该表格式，但不得减少信息内容。</w:t>
      </w:r>
    </w:p>
    <w:p w14:paraId="7D02FA60">
      <w:pPr>
        <w:spacing w:line="560" w:lineRule="exact"/>
        <w:ind w:right="540" w:rightChars="257"/>
        <w:jc w:val="left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（加盖单位公章）      </w:t>
      </w:r>
    </w:p>
    <w:p w14:paraId="6E1A8C96">
      <w:r>
        <w:rPr>
          <w:rFonts w:hint="eastAsia" w:ascii="仿宋" w:hAnsi="仿宋" w:eastAsia="仿宋" w:cs="仿宋"/>
        </w:rPr>
        <w:t>法定代表人/被授权人签字或盖章：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8557EB"/>
    <w:rsid w:val="4585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6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sz w:val="22"/>
      <w:szCs w:val="22"/>
    </w:rPr>
  </w:style>
  <w:style w:type="paragraph" w:customStyle="1" w:styleId="7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2025-10-23T05:40:00Z</dcterms:created>
  <dc:creator>苍白假面</dc:creator>
  <cp:lastModifiedBy>苍白假面</cp:lastModifiedBy>
  <dcterms:modified xsi:type="dcterms:W3CDTF">2025-10-23T05:40:40Z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A2CA75A95F2044B3A1CB5660B35DB184_11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