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61FC5">
      <w:pPr>
        <w:pStyle w:val="8"/>
        <w:rPr>
          <w:rFonts w:hint="eastAsia" w:asciiTheme="minorEastAsia" w:hAnsiTheme="minorEastAsia" w:eastAsiaTheme="minorEastAsia"/>
          <w:color w:val="auto"/>
        </w:rPr>
      </w:pPr>
      <w:r>
        <w:rPr>
          <w:rFonts w:asciiTheme="minorEastAsia" w:hAnsiTheme="minorEastAsia" w:eastAsiaTheme="minorEastAsia"/>
          <w:color w:val="auto"/>
        </w:rPr>
        <w:t>详见附件：供应商参加政府采购活动承诺书</w:t>
      </w:r>
    </w:p>
    <w:p w14:paraId="616A6B49">
      <w:pPr>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陕西省政府采购供应商拒绝政府采购领域商业贿赂承诺书</w:t>
      </w:r>
    </w:p>
    <w:p w14:paraId="38C3043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为响应党中央、国务院关于治理政府采购领域商业贿赂行为的号召，我公司在此庄严承诺：</w:t>
      </w:r>
    </w:p>
    <w:p w14:paraId="31B1CD4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1.在参与政府采购活动中遵纪守法、诚信经营、公平竞标。</w:t>
      </w:r>
    </w:p>
    <w:p w14:paraId="5AED2226">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2.不向政府采购人、采购代理机构和政府采购评审专家进行任何形式的商业贿赂以谋取交易机会。</w:t>
      </w:r>
    </w:p>
    <w:p w14:paraId="3A71361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3.不向政府采购代理机构和采购人提供虚假资质文件或采用虚假应标方式参与政府采购市场竞争并谋取中标、成交。</w:t>
      </w:r>
    </w:p>
    <w:p w14:paraId="74EC61A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4.不采取“围标、陪标”等商业欺诈手段获得政府采购定单。</w:t>
      </w:r>
    </w:p>
    <w:p w14:paraId="4020C65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5.不采取不正当手段诋毁、排挤其他供应商。</w:t>
      </w:r>
    </w:p>
    <w:p w14:paraId="7D1E00F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6.不在提供商品和服务时“偷梁换柱、以次充好”损害采购人的合法权益。</w:t>
      </w:r>
    </w:p>
    <w:p w14:paraId="1F3EB25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7.不与采购人、采购代理机构政府采购评审专家或其他供应商恶意串通，进行质疑和投诉，维护政府采购市场秩序。</w:t>
      </w:r>
    </w:p>
    <w:p w14:paraId="0F38DE7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8.尊重和接受政府采购监督管理部门的监督和政府采购代理机构招标采购要求，承担因违约行为给采购人造成的损失。</w:t>
      </w:r>
    </w:p>
    <w:p w14:paraId="5B3996E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9.不发生其他有悖于政府采购公开、公平、公正和诚信原则的行为。</w:t>
      </w:r>
    </w:p>
    <w:p w14:paraId="1DE296A9">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承诺单位（加盖单位公章）：</w:t>
      </w:r>
    </w:p>
    <w:p w14:paraId="7D78026E">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供应商法定代表人签字或盖章：</w:t>
      </w:r>
    </w:p>
    <w:p w14:paraId="17B8ABD5">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地址：</w:t>
      </w:r>
    </w:p>
    <w:p w14:paraId="273C5A6D">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邮编：</w:t>
      </w:r>
    </w:p>
    <w:p w14:paraId="3118D98A">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电话：</w:t>
      </w:r>
    </w:p>
    <w:p w14:paraId="28B53563">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4A84672">
      <w:pPr>
        <w:pStyle w:val="4"/>
        <w:spacing w:line="360" w:lineRule="auto"/>
        <w:ind w:firstLine="559"/>
        <w:rPr>
          <w:rFonts w:hint="eastAsia" w:cs="宋体" w:asciiTheme="minorEastAsia" w:hAnsiTheme="minorEastAsia"/>
          <w:color w:val="auto"/>
          <w:sz w:val="24"/>
        </w:rPr>
      </w:pPr>
    </w:p>
    <w:p w14:paraId="793EDA2E">
      <w:pPr>
        <w:rPr>
          <w:rFonts w:hint="eastAsia" w:cs="宋体" w:asciiTheme="minorEastAsia" w:hAnsiTheme="minorEastAsia"/>
          <w:b/>
          <w:bCs/>
          <w:color w:val="auto"/>
          <w:sz w:val="30"/>
          <w:szCs w:val="30"/>
        </w:rPr>
      </w:pPr>
      <w:r>
        <w:rPr>
          <w:rFonts w:hint="eastAsia" w:cs="宋体" w:asciiTheme="minorEastAsia" w:hAnsiTheme="minorEastAsia"/>
          <w:b/>
          <w:bCs/>
          <w:color w:val="auto"/>
          <w:sz w:val="30"/>
          <w:szCs w:val="30"/>
        </w:rPr>
        <w:br w:type="page"/>
      </w:r>
    </w:p>
    <w:p w14:paraId="477ABAE7">
      <w:pPr>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供应商企业关系关联承诺书</w:t>
      </w:r>
    </w:p>
    <w:p w14:paraId="054D434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1.供应商在本项目磋商中，不存在与其他供应商负责人为同一人，有控股、管理等关联关系承诺：</w:t>
      </w:r>
    </w:p>
    <w:p w14:paraId="24E6FF0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1.1管理关系说明：</w:t>
      </w:r>
    </w:p>
    <w:p w14:paraId="7CF9314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我单位管理的具有独立法人的下属单位有：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A64161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我单位的上级管理单位有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341156C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1.2股权关系说明：</w:t>
      </w:r>
    </w:p>
    <w:p w14:paraId="23167DA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我单位控股的单位有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9A07DE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单位控股。</w:t>
      </w:r>
    </w:p>
    <w:p w14:paraId="3C953737">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1.3单位负责人：</w:t>
      </w:r>
      <w:r>
        <w:rPr>
          <w:rFonts w:hint="eastAsia" w:cs="宋体" w:asciiTheme="minorEastAsia" w:hAnsiTheme="minorEastAsia"/>
          <w:color w:val="auto"/>
          <w:sz w:val="24"/>
          <w:u w:val="single"/>
        </w:rPr>
        <w:t xml:space="preserve">                    </w:t>
      </w:r>
    </w:p>
    <w:p w14:paraId="332B75C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（是或否，没有填否）为采购项目提供整体设计、规范编制或者项目管理、监理、检测等服务的供应商。</w:t>
      </w:r>
    </w:p>
    <w:p w14:paraId="44A584CF">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3.其他与本项目有关的利害关系说明：</w:t>
      </w:r>
      <w:r>
        <w:rPr>
          <w:rFonts w:hint="eastAsia" w:cs="宋体" w:asciiTheme="minorEastAsia" w:hAnsiTheme="minorEastAsia"/>
          <w:color w:val="auto"/>
          <w:sz w:val="24"/>
          <w:u w:val="single"/>
        </w:rPr>
        <w:t xml:space="preserve">                             </w:t>
      </w:r>
    </w:p>
    <w:p w14:paraId="033EFCB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我单位承诺以上说明真实有效，无虚假内容或隐瞒。</w:t>
      </w:r>
    </w:p>
    <w:p w14:paraId="5B289A3B">
      <w:pPr>
        <w:pStyle w:val="5"/>
        <w:spacing w:line="360" w:lineRule="auto"/>
        <w:ind w:firstLine="0" w:firstLineChars="0"/>
        <w:rPr>
          <w:rFonts w:hint="eastAsia" w:cs="宋体" w:asciiTheme="minorEastAsia" w:hAnsiTheme="minorEastAsia"/>
          <w:color w:val="auto"/>
          <w:sz w:val="24"/>
        </w:rPr>
      </w:pPr>
    </w:p>
    <w:p w14:paraId="2018D4C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388B8E9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法定代表人或被授权人：</w:t>
      </w:r>
      <w:r>
        <w:rPr>
          <w:rFonts w:hint="eastAsia" w:cs="宋体" w:asciiTheme="minorEastAsia" w:hAnsiTheme="minorEastAsia"/>
          <w:color w:val="auto"/>
          <w:sz w:val="24"/>
          <w:u w:val="single"/>
        </w:rPr>
        <w:t>（签字或盖章）</w:t>
      </w:r>
    </w:p>
    <w:p w14:paraId="1010EEF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日期：   年   月   日</w:t>
      </w:r>
      <w:bookmarkStart w:id="0" w:name="_GoBack"/>
      <w:bookmarkEnd w:id="0"/>
    </w:p>
    <w:p w14:paraId="5718F4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193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2025-12-15T01:21:10Z</dcterms:created>
  <dc:creator>pc</dc:creator>
  <cp:lastModifiedBy>李玉萍</cp:lastModifiedBy>
  <dcterms:modified xsi:type="dcterms:W3CDTF">2025-12-15T01:21:47Z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F16E63A9BA234309B937059566ACE1B7_12</vt:lpwstr>
  </property>
</Properties>
</file>