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CC3CA">
      <w:pPr>
        <w:spacing w:before="260" w:after="260" w:line="360" w:lineRule="auto"/>
        <w:jc w:val="center"/>
        <w:outlineLvl w:val="1"/>
        <w:rPr>
          <w:rFonts w:hint="eastAsia" w:ascii="仿宋" w:hAnsi="仿宋" w:eastAsia="仿宋" w:cs="仿宋"/>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承诺书</w:t>
      </w:r>
    </w:p>
    <w:p w14:paraId="26D97731">
      <w:pPr>
        <w:pStyle w:val="3"/>
        <w:spacing w:line="360" w:lineRule="auto"/>
        <w:jc w:val="center"/>
        <w:rPr>
          <w:rFonts w:hint="eastAsia" w:ascii="仿宋" w:hAnsi="仿宋" w:eastAsia="仿宋" w:cs="仿宋"/>
          <w:sz w:val="28"/>
          <w:szCs w:val="28"/>
        </w:rPr>
      </w:pPr>
      <w:r>
        <w:rPr>
          <w:rFonts w:hint="eastAsia" w:ascii="仿宋" w:hAnsi="仿宋" w:eastAsia="仿宋" w:cs="仿宋"/>
          <w:b/>
          <w:sz w:val="28"/>
          <w:szCs w:val="28"/>
        </w:rPr>
        <w:t>陕西省政府采购供应商拒绝政府采购领域商业贿赂承诺书</w:t>
      </w:r>
    </w:p>
    <w:p w14:paraId="414942D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089928A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1.在参与政府采购活动中遵纪守法、诚信经营、公平竞标。</w:t>
      </w:r>
    </w:p>
    <w:p w14:paraId="5C71D11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0404EC2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3.不向政府采购代理机构和采购人提供虚假资质文件或采用虚假应标方式参与政府采购市场竞争并谋取中标、成交。</w:t>
      </w:r>
    </w:p>
    <w:p w14:paraId="61B061B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4BA4F3B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5.不采取不正当手段诋毁、排挤其他供应商。</w:t>
      </w:r>
    </w:p>
    <w:p w14:paraId="3BD9F81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CD96F0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7.不与采购人、采购代理机构政府采购评审专家或其它供应商恶意串通，进行质疑和投诉，维护政府采购市场秩序。</w:t>
      </w:r>
    </w:p>
    <w:p w14:paraId="42F8DEF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071CABD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6634E927">
      <w:pPr>
        <w:spacing w:line="360" w:lineRule="auto"/>
        <w:ind w:firstLine="1960" w:firstLineChars="700"/>
        <w:rPr>
          <w:rFonts w:hint="eastAsia" w:ascii="仿宋" w:hAnsi="仿宋" w:eastAsia="仿宋" w:cs="仿宋"/>
          <w:sz w:val="28"/>
          <w:szCs w:val="28"/>
          <w:u w:val="single"/>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2FA5C9C8">
      <w:pPr>
        <w:spacing w:line="360" w:lineRule="auto"/>
        <w:ind w:firstLine="1960" w:firstLineChars="700"/>
        <w:rPr>
          <w:rFonts w:hint="eastAsia" w:ascii="仿宋" w:hAnsi="仿宋" w:eastAsia="仿宋" w:cs="仿宋"/>
          <w:sz w:val="28"/>
          <w:szCs w:val="28"/>
        </w:rPr>
      </w:pPr>
      <w:r>
        <w:rPr>
          <w:rFonts w:hint="eastAsia" w:ascii="仿宋" w:hAnsi="仿宋" w:eastAsia="仿宋" w:cs="仿宋"/>
          <w:sz w:val="28"/>
          <w:szCs w:val="28"/>
        </w:rPr>
        <w:t>法定代表人或被</w:t>
      </w:r>
      <w:bookmarkStart w:id="0" w:name="_GoBack"/>
      <w:bookmarkEnd w:id="0"/>
      <w:r>
        <w:rPr>
          <w:rFonts w:hint="eastAsia" w:ascii="仿宋" w:hAnsi="仿宋" w:eastAsia="仿宋" w:cs="仿宋"/>
          <w:sz w:val="28"/>
          <w:szCs w:val="28"/>
        </w:rPr>
        <w:t>授权人（签字或盖章）：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765CD305">
      <w:pPr>
        <w:spacing w:line="360" w:lineRule="auto"/>
        <w:ind w:firstLine="1960" w:firstLineChars="7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0622C3DE">
      <w:pPr>
        <w:spacing w:line="360" w:lineRule="auto"/>
        <w:ind w:firstLine="1960" w:firstLineChars="700"/>
        <w:rPr>
          <w:rFonts w:hint="eastAsia"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150AA582">
      <w:pPr>
        <w:spacing w:line="360" w:lineRule="auto"/>
        <w:ind w:firstLine="1960" w:firstLineChars="700"/>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6B205C16"/>
    <w:rsid w:val="099D1A43"/>
    <w:rsid w:val="6B205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next w:val="1"/>
    <w:qFormat/>
    <w:uiPriority w:val="0"/>
    <w:rPr>
      <w:rFonts w:ascii="宋体" w:hAnsi="Courier New"/>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453</Characters>
  <Lines>0</Lines>
  <Paragraphs>0</Paragraphs>
  <TotalTime>0</TotalTime>
  <ScaleCrop>false</ScaleCrop>
  <LinksUpToDate>false</LinksUpToDate>
  <CharactersWithSpaces>594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2024-06-21T08:58:00Z</dcterms:created>
  <dc:creator>WPS_1717549488</dc:creator>
  <cp:lastModifiedBy>Queen €</cp:lastModifiedBy>
  <dcterms:modified xsi:type="dcterms:W3CDTF">2024-08-05T10:03:37Z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DEBB58774EE24EE29E8FCE62E9C00B39_11</vt:lpwstr>
  </property>
</Properties>
</file>