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91F486">
      <w:pPr>
        <w:spacing w:line="360" w:lineRule="auto"/>
        <w:jc w:val="center"/>
        <w:rPr>
          <w:color w:val="000000"/>
          <w:sz w:val="24"/>
          <w:szCs w:val="24"/>
          <w:lang w:eastAsia="zh-CN"/>
        </w:rPr>
      </w:pPr>
    </w:p>
    <w:p w14:paraId="60EB9156">
      <w:pPr>
        <w:jc w:val="center"/>
        <w:rPr>
          <w:b/>
          <w:color w:val="000000"/>
          <w:sz w:val="32"/>
          <w:szCs w:val="32"/>
          <w:lang w:eastAsia="zh-CN"/>
        </w:rPr>
      </w:pPr>
      <w:r>
        <w:rPr>
          <w:rFonts w:hint="eastAsia" w:ascii="仿宋_GB2312" w:hAnsi="仿宋_GB2312" w:eastAsia="仿宋_GB2312" w:cs="仿宋_GB2312"/>
          <w:b/>
          <w:sz w:val="28"/>
        </w:rPr>
        <w:t>西安市莲湖区202</w:t>
      </w:r>
      <w:r>
        <w:rPr>
          <w:rFonts w:hint="eastAsia" w:ascii="仿宋_GB2312" w:hAnsi="仿宋_GB2312" w:eastAsia="仿宋_GB2312" w:cs="仿宋_GB2312"/>
          <w:b/>
          <w:sz w:val="28"/>
          <w:lang w:val="en-US" w:eastAsia="zh-CN"/>
        </w:rPr>
        <w:t>5</w:t>
      </w:r>
      <w:r>
        <w:rPr>
          <w:rFonts w:hint="eastAsia" w:ascii="仿宋_GB2312" w:hAnsi="仿宋_GB2312" w:eastAsia="仿宋_GB2312" w:cs="仿宋_GB2312"/>
          <w:b/>
          <w:sz w:val="28"/>
        </w:rPr>
        <w:t>-202</w:t>
      </w:r>
      <w:r>
        <w:rPr>
          <w:rFonts w:hint="eastAsia" w:ascii="仿宋_GB2312" w:hAnsi="仿宋_GB2312" w:eastAsia="仿宋_GB2312" w:cs="仿宋_GB2312"/>
          <w:b/>
          <w:sz w:val="28"/>
          <w:lang w:val="en-US" w:eastAsia="zh-CN"/>
        </w:rPr>
        <w:t>6</w:t>
      </w:r>
      <w:r>
        <w:rPr>
          <w:rFonts w:hint="eastAsia" w:ascii="仿宋_GB2312" w:hAnsi="仿宋_GB2312" w:eastAsia="仿宋_GB2312" w:cs="仿宋_GB2312"/>
          <w:b/>
          <w:sz w:val="28"/>
        </w:rPr>
        <w:t>学年营养改善计划供餐企业招标采购项目</w:t>
      </w:r>
    </w:p>
    <w:p w14:paraId="5B15BA03">
      <w:pPr>
        <w:jc w:val="center"/>
        <w:rPr>
          <w:b/>
          <w:color w:val="000000"/>
          <w:spacing w:val="-20"/>
          <w:sz w:val="52"/>
          <w:szCs w:val="52"/>
          <w:lang w:eastAsia="zh-CN"/>
        </w:rPr>
      </w:pPr>
    </w:p>
    <w:p w14:paraId="38896AE9">
      <w:pPr>
        <w:jc w:val="center"/>
        <w:rPr>
          <w:b/>
          <w:color w:val="000000"/>
          <w:sz w:val="72"/>
          <w:szCs w:val="72"/>
          <w:lang w:eastAsia="zh-CN"/>
        </w:rPr>
      </w:pPr>
      <w:r>
        <w:rPr>
          <w:rFonts w:hint="eastAsia"/>
          <w:b/>
          <w:color w:val="000000"/>
          <w:sz w:val="24"/>
          <w:szCs w:val="24"/>
          <w:lang w:eastAsia="zh-CN"/>
        </w:rPr>
        <w:t>（本格式条款供采购人和成交单位双方签订合同参考，采购人可根据项目的实际情况增减条款和内容）</w:t>
      </w:r>
    </w:p>
    <w:p w14:paraId="06E8354F">
      <w:pPr>
        <w:jc w:val="center"/>
        <w:rPr>
          <w:b/>
          <w:color w:val="000000"/>
          <w:sz w:val="52"/>
          <w:szCs w:val="52"/>
          <w:lang w:eastAsia="zh-CN"/>
        </w:rPr>
      </w:pPr>
    </w:p>
    <w:p w14:paraId="387335E3">
      <w:pPr>
        <w:jc w:val="center"/>
        <w:rPr>
          <w:b/>
          <w:color w:val="000000"/>
          <w:sz w:val="52"/>
          <w:szCs w:val="52"/>
          <w:lang w:eastAsia="zh-CN"/>
        </w:rPr>
      </w:pPr>
      <w:r>
        <w:rPr>
          <w:rFonts w:hint="eastAsia"/>
          <w:b/>
          <w:color w:val="000000"/>
          <w:sz w:val="52"/>
          <w:szCs w:val="52"/>
          <w:lang w:eastAsia="zh-CN"/>
        </w:rPr>
        <w:t>采 购 合 同</w:t>
      </w:r>
    </w:p>
    <w:p w14:paraId="3FC2FF15">
      <w:pPr>
        <w:spacing w:line="360" w:lineRule="auto"/>
        <w:ind w:firstLine="2400" w:firstLineChars="800"/>
        <w:rPr>
          <w:color w:val="000000"/>
          <w:sz w:val="30"/>
          <w:szCs w:val="30"/>
          <w:lang w:eastAsia="zh-CN"/>
        </w:rPr>
      </w:pPr>
      <w:r>
        <w:rPr>
          <w:rFonts w:hint="eastAsia"/>
          <w:color w:val="000000"/>
          <w:sz w:val="30"/>
          <w:szCs w:val="30"/>
          <w:lang w:eastAsia="zh-CN"/>
        </w:rPr>
        <w:t xml:space="preserve">   </w:t>
      </w:r>
    </w:p>
    <w:p w14:paraId="2481BC09">
      <w:pPr>
        <w:spacing w:line="360" w:lineRule="auto"/>
        <w:ind w:firstLine="3000" w:firstLineChars="1000"/>
        <w:rPr>
          <w:color w:val="000000"/>
          <w:sz w:val="24"/>
          <w:szCs w:val="24"/>
          <w:lang w:eastAsia="zh-CN"/>
        </w:rPr>
      </w:pPr>
      <w:r>
        <w:rPr>
          <w:rFonts w:hint="eastAsia"/>
          <w:color w:val="000000"/>
          <w:sz w:val="30"/>
          <w:szCs w:val="30"/>
          <w:lang w:eastAsia="zh-CN"/>
        </w:rPr>
        <w:t>项目编号：</w:t>
      </w:r>
    </w:p>
    <w:p w14:paraId="51641B0D">
      <w:pPr>
        <w:jc w:val="center"/>
        <w:rPr>
          <w:color w:val="000000"/>
          <w:sz w:val="30"/>
          <w:szCs w:val="30"/>
          <w:lang w:eastAsia="zh-CN"/>
        </w:rPr>
      </w:pPr>
    </w:p>
    <w:p w14:paraId="7A60A0DF">
      <w:pPr>
        <w:jc w:val="center"/>
        <w:rPr>
          <w:color w:val="000000"/>
          <w:sz w:val="30"/>
          <w:szCs w:val="30"/>
          <w:lang w:eastAsia="zh-CN"/>
        </w:rPr>
      </w:pPr>
    </w:p>
    <w:p w14:paraId="6857AAD0">
      <w:pPr>
        <w:rPr>
          <w:color w:val="000000"/>
          <w:sz w:val="30"/>
          <w:szCs w:val="30"/>
          <w:lang w:eastAsia="zh-CN"/>
        </w:rPr>
      </w:pPr>
    </w:p>
    <w:p w14:paraId="6967E8C5">
      <w:pPr>
        <w:jc w:val="center"/>
        <w:rPr>
          <w:color w:val="000000"/>
          <w:sz w:val="30"/>
          <w:szCs w:val="30"/>
          <w:lang w:eastAsia="zh-CN"/>
        </w:rPr>
      </w:pPr>
    </w:p>
    <w:p w14:paraId="2FB83E9E">
      <w:pPr>
        <w:rPr>
          <w:color w:val="000000"/>
          <w:sz w:val="32"/>
          <w:szCs w:val="32"/>
          <w:lang w:eastAsia="zh-CN"/>
        </w:rPr>
      </w:pPr>
      <w:r>
        <w:rPr>
          <w:rFonts w:hint="eastAsia"/>
          <w:color w:val="000000"/>
          <w:sz w:val="32"/>
          <w:szCs w:val="32"/>
          <w:lang w:eastAsia="zh-CN"/>
        </w:rPr>
        <w:t>甲  方：西安市</w:t>
      </w:r>
      <w:r>
        <w:rPr>
          <w:rFonts w:hint="eastAsia"/>
          <w:color w:val="000000"/>
          <w:sz w:val="32"/>
          <w:szCs w:val="32"/>
          <w:lang w:val="en-US" w:eastAsia="zh-CN"/>
        </w:rPr>
        <w:t>莲湖区</w:t>
      </w:r>
      <w:r>
        <w:rPr>
          <w:rFonts w:hint="eastAsia"/>
          <w:color w:val="000000"/>
          <w:sz w:val="32"/>
          <w:szCs w:val="32"/>
          <w:lang w:eastAsia="zh-CN"/>
        </w:rPr>
        <w:t>教育局</w:t>
      </w:r>
    </w:p>
    <w:p w14:paraId="337E0FE5">
      <w:pPr>
        <w:rPr>
          <w:color w:val="000000"/>
          <w:sz w:val="32"/>
          <w:szCs w:val="32"/>
          <w:lang w:eastAsia="zh-CN"/>
        </w:rPr>
      </w:pPr>
    </w:p>
    <w:p w14:paraId="27DBD884">
      <w:pPr>
        <w:rPr>
          <w:color w:val="000000"/>
          <w:sz w:val="32"/>
          <w:szCs w:val="32"/>
          <w:lang w:eastAsia="zh-CN"/>
        </w:rPr>
      </w:pPr>
      <w:r>
        <w:rPr>
          <w:rFonts w:hint="eastAsia"/>
          <w:color w:val="000000"/>
          <w:sz w:val="32"/>
          <w:szCs w:val="32"/>
          <w:lang w:eastAsia="zh-CN"/>
        </w:rPr>
        <w:t>乙  方：</w:t>
      </w:r>
    </w:p>
    <w:p w14:paraId="4FC40823">
      <w:pPr>
        <w:rPr>
          <w:color w:val="000000"/>
          <w:sz w:val="32"/>
          <w:szCs w:val="32"/>
          <w:lang w:eastAsia="zh-CN"/>
        </w:rPr>
      </w:pPr>
      <w:r>
        <w:rPr>
          <w:rFonts w:hint="eastAsia"/>
          <w:color w:val="000000"/>
          <w:sz w:val="32"/>
          <w:szCs w:val="32"/>
          <w:lang w:eastAsia="zh-CN"/>
        </w:rPr>
        <w:t xml:space="preserve"> </w:t>
      </w:r>
    </w:p>
    <w:p w14:paraId="58B67A29">
      <w:pPr>
        <w:jc w:val="center"/>
        <w:rPr>
          <w:b/>
          <w:color w:val="000000"/>
          <w:sz w:val="36"/>
          <w:szCs w:val="36"/>
          <w:lang w:eastAsia="zh-CN"/>
        </w:rPr>
      </w:pPr>
      <w:r>
        <w:rPr>
          <w:rFonts w:hint="eastAsia"/>
          <w:color w:val="000000"/>
          <w:sz w:val="32"/>
          <w:szCs w:val="32"/>
          <w:lang w:eastAsia="zh-CN"/>
        </w:rPr>
        <w:t>20   年  月</w:t>
      </w:r>
    </w:p>
    <w:p w14:paraId="18D2ECE1">
      <w:pPr>
        <w:adjustRightInd w:val="0"/>
        <w:snapToGrid w:val="0"/>
        <w:spacing w:line="384" w:lineRule="auto"/>
        <w:rPr>
          <w:rFonts w:cs="仿宋_GB2312"/>
          <w:bCs/>
          <w:sz w:val="21"/>
          <w:szCs w:val="21"/>
          <w:lang w:eastAsia="zh-CN"/>
        </w:rPr>
      </w:pPr>
      <w:r>
        <w:rPr>
          <w:b/>
          <w:color w:val="000000"/>
          <w:szCs w:val="32"/>
          <w:lang w:eastAsia="zh-CN"/>
        </w:rPr>
        <w:br w:type="page"/>
      </w:r>
      <w:r>
        <w:rPr>
          <w:rFonts w:hint="eastAsia" w:cs="仿宋_GB2312"/>
          <w:bCs/>
          <w:sz w:val="21"/>
          <w:szCs w:val="21"/>
          <w:lang w:eastAsia="zh-CN"/>
        </w:rPr>
        <w:t>甲方（采购人）：</w:t>
      </w:r>
    </w:p>
    <w:p w14:paraId="30C31724">
      <w:pPr>
        <w:adjustRightInd w:val="0"/>
        <w:snapToGrid w:val="0"/>
        <w:spacing w:line="384" w:lineRule="auto"/>
        <w:rPr>
          <w:rFonts w:cs="仿宋_GB2312"/>
          <w:bCs/>
          <w:sz w:val="21"/>
          <w:szCs w:val="21"/>
          <w:lang w:eastAsia="zh-CN"/>
        </w:rPr>
      </w:pPr>
      <w:r>
        <w:rPr>
          <w:rFonts w:hint="eastAsia" w:cs="仿宋_GB2312"/>
          <w:bCs/>
          <w:sz w:val="21"/>
          <w:szCs w:val="21"/>
          <w:lang w:eastAsia="zh-CN"/>
        </w:rPr>
        <w:t>乙方（供应商）：</w:t>
      </w:r>
    </w:p>
    <w:p w14:paraId="147ABCFE">
      <w:pPr>
        <w:pStyle w:val="2"/>
        <w:spacing w:before="0" w:beforeAutospacing="0" w:after="0" w:afterAutospacing="0" w:line="360" w:lineRule="auto"/>
        <w:ind w:firstLine="420" w:firstLineChars="200"/>
        <w:rPr>
          <w:color w:val="000000"/>
          <w:sz w:val="21"/>
          <w:szCs w:val="21"/>
        </w:rPr>
      </w:pPr>
      <w:r>
        <w:rPr>
          <w:rFonts w:hint="eastAsia"/>
          <w:color w:val="000000"/>
          <w:sz w:val="21"/>
          <w:szCs w:val="21"/>
        </w:rPr>
        <w:t>根据《中华人民共和国民法典》</w:t>
      </w:r>
      <w:r>
        <w:rPr>
          <w:rFonts w:hint="eastAsia"/>
          <w:color w:val="000000"/>
          <w:sz w:val="21"/>
          <w:szCs w:val="21"/>
          <w:lang w:eastAsia="zh-CN"/>
        </w:rPr>
        <w:t>、</w:t>
      </w:r>
      <w:r>
        <w:rPr>
          <w:rFonts w:hint="eastAsia"/>
          <w:color w:val="000000"/>
          <w:sz w:val="21"/>
          <w:szCs w:val="21"/>
        </w:rPr>
        <w:t>《中华人民共和国政府采购法》和甲方采购项目</w:t>
      </w:r>
      <w:r>
        <w:rPr>
          <w:rFonts w:hint="eastAsia"/>
          <w:color w:val="000000"/>
          <w:sz w:val="21"/>
          <w:szCs w:val="21"/>
          <w:u w:val="single"/>
        </w:rPr>
        <w:t xml:space="preserve">    </w:t>
      </w:r>
      <w:r>
        <w:rPr>
          <w:rFonts w:hint="eastAsia"/>
          <w:color w:val="000000"/>
          <w:sz w:val="21"/>
          <w:szCs w:val="21"/>
        </w:rPr>
        <w:t>（采购项目编号：</w:t>
      </w:r>
      <w:r>
        <w:rPr>
          <w:rFonts w:hint="eastAsia"/>
          <w:color w:val="000000"/>
          <w:sz w:val="21"/>
          <w:szCs w:val="21"/>
          <w:u w:val="single"/>
        </w:rPr>
        <w:t xml:space="preserve">           </w:t>
      </w:r>
      <w:r>
        <w:rPr>
          <w:rFonts w:hint="eastAsia"/>
          <w:color w:val="000000"/>
          <w:sz w:val="21"/>
          <w:szCs w:val="21"/>
        </w:rPr>
        <w:t>）的</w:t>
      </w:r>
      <w:r>
        <w:rPr>
          <w:rFonts w:hint="eastAsia"/>
          <w:color w:val="000000"/>
          <w:sz w:val="21"/>
          <w:szCs w:val="21"/>
          <w:lang w:val="en-US" w:eastAsia="zh-CN"/>
        </w:rPr>
        <w:t>招标</w:t>
      </w:r>
      <w:r>
        <w:rPr>
          <w:rFonts w:hint="eastAsia"/>
          <w:color w:val="000000"/>
          <w:sz w:val="21"/>
          <w:szCs w:val="21"/>
        </w:rPr>
        <w:t>文件、</w:t>
      </w:r>
      <w:r>
        <w:rPr>
          <w:rFonts w:hint="eastAsia"/>
          <w:color w:val="000000"/>
          <w:sz w:val="21"/>
          <w:szCs w:val="21"/>
          <w:lang w:val="en-US" w:eastAsia="zh-CN"/>
        </w:rPr>
        <w:t>投标</w:t>
      </w:r>
      <w:r>
        <w:rPr>
          <w:rFonts w:hint="eastAsia"/>
          <w:color w:val="000000"/>
          <w:sz w:val="21"/>
          <w:szCs w:val="21"/>
        </w:rPr>
        <w:t>文件等有关规定，为确保甲方采购项目的顺利实施，甲、乙双方在平等自愿原则下签订本合同，并共同遵守如下条款：</w:t>
      </w:r>
    </w:p>
    <w:p w14:paraId="23BD2212">
      <w:pPr>
        <w:pStyle w:val="2"/>
        <w:spacing w:before="0" w:beforeAutospacing="0" w:after="0" w:afterAutospacing="0" w:line="360" w:lineRule="auto"/>
        <w:ind w:firstLine="422" w:firstLineChars="200"/>
        <w:rPr>
          <w:b/>
          <w:color w:val="000000"/>
          <w:sz w:val="21"/>
          <w:szCs w:val="21"/>
        </w:rPr>
      </w:pPr>
      <w:r>
        <w:rPr>
          <w:rFonts w:hint="eastAsia"/>
          <w:b/>
          <w:color w:val="000000"/>
          <w:sz w:val="21"/>
          <w:szCs w:val="21"/>
        </w:rPr>
        <w:t>第一条  项目基本情况</w:t>
      </w:r>
    </w:p>
    <w:p w14:paraId="4B08F88C">
      <w:pPr>
        <w:pStyle w:val="2"/>
        <w:spacing w:before="0" w:beforeAutospacing="0" w:after="0" w:afterAutospacing="0" w:line="360" w:lineRule="auto"/>
        <w:ind w:firstLine="420" w:firstLineChars="200"/>
        <w:rPr>
          <w:color w:val="000000"/>
          <w:sz w:val="21"/>
          <w:szCs w:val="21"/>
        </w:rPr>
      </w:pPr>
      <w:r>
        <w:rPr>
          <w:rFonts w:hint="eastAsia"/>
          <w:color w:val="000000"/>
          <w:sz w:val="21"/>
          <w:szCs w:val="21"/>
        </w:rPr>
        <w:t>西安市莲湖区202</w:t>
      </w:r>
      <w:r>
        <w:rPr>
          <w:rFonts w:hint="eastAsia"/>
          <w:color w:val="000000"/>
          <w:sz w:val="21"/>
          <w:szCs w:val="21"/>
          <w:lang w:val="en-US" w:eastAsia="zh-CN"/>
        </w:rPr>
        <w:t>5</w:t>
      </w:r>
      <w:r>
        <w:rPr>
          <w:rFonts w:hint="eastAsia"/>
          <w:color w:val="000000"/>
          <w:sz w:val="21"/>
          <w:szCs w:val="21"/>
        </w:rPr>
        <w:t>-202</w:t>
      </w:r>
      <w:r>
        <w:rPr>
          <w:rFonts w:hint="eastAsia"/>
          <w:color w:val="000000"/>
          <w:sz w:val="21"/>
          <w:szCs w:val="21"/>
          <w:lang w:val="en-US" w:eastAsia="zh-CN"/>
        </w:rPr>
        <w:t>6</w:t>
      </w:r>
      <w:r>
        <w:rPr>
          <w:rFonts w:hint="eastAsia"/>
          <w:color w:val="000000"/>
          <w:sz w:val="21"/>
          <w:szCs w:val="21"/>
        </w:rPr>
        <w:t>学年营养改善计划供餐企业招标采购项目</w:t>
      </w:r>
      <w:r>
        <w:rPr>
          <w:color w:val="000000"/>
          <w:sz w:val="21"/>
          <w:szCs w:val="21"/>
        </w:rPr>
        <w:t>采购包</w:t>
      </w:r>
      <w:r>
        <w:rPr>
          <w:rFonts w:hint="eastAsia"/>
          <w:color w:val="000000"/>
          <w:sz w:val="21"/>
          <w:szCs w:val="21"/>
          <w:u w:val="single"/>
        </w:rPr>
        <w:t xml:space="preserve"> </w:t>
      </w:r>
      <w:r>
        <w:rPr>
          <w:color w:val="000000"/>
          <w:sz w:val="21"/>
          <w:szCs w:val="21"/>
          <w:u w:val="single"/>
        </w:rPr>
        <w:t xml:space="preserve"> </w:t>
      </w:r>
      <w:r>
        <w:rPr>
          <w:rFonts w:hint="eastAsia"/>
          <w:color w:val="000000"/>
          <w:sz w:val="21"/>
          <w:szCs w:val="21"/>
        </w:rPr>
        <w:t>。</w:t>
      </w:r>
    </w:p>
    <w:p w14:paraId="1752055F">
      <w:pPr>
        <w:pStyle w:val="2"/>
        <w:spacing w:before="0" w:beforeAutospacing="0" w:after="0" w:afterAutospacing="0" w:line="360" w:lineRule="auto"/>
        <w:ind w:firstLine="422" w:firstLineChars="200"/>
        <w:rPr>
          <w:b/>
          <w:color w:val="000000"/>
          <w:sz w:val="21"/>
          <w:szCs w:val="21"/>
        </w:rPr>
      </w:pPr>
      <w:r>
        <w:rPr>
          <w:rFonts w:hint="eastAsia"/>
          <w:b/>
          <w:color w:val="000000"/>
          <w:sz w:val="21"/>
          <w:szCs w:val="21"/>
        </w:rPr>
        <w:t>第二条  合同期限</w:t>
      </w:r>
    </w:p>
    <w:p w14:paraId="7C463DD4">
      <w:pPr>
        <w:pStyle w:val="2"/>
        <w:spacing w:before="0" w:beforeAutospacing="0" w:after="0" w:afterAutospacing="0" w:line="360" w:lineRule="auto"/>
        <w:ind w:firstLine="420" w:firstLineChars="200"/>
        <w:rPr>
          <w:color w:val="000000"/>
          <w:sz w:val="21"/>
          <w:szCs w:val="21"/>
        </w:rPr>
      </w:pPr>
      <w:bookmarkStart w:id="0" w:name="_Toc239568418"/>
      <w:bookmarkStart w:id="1" w:name="_Toc225244852"/>
      <w:bookmarkStart w:id="2" w:name="_Toc282696226"/>
      <w:bookmarkStart w:id="3" w:name="_Toc247334841"/>
      <w:bookmarkStart w:id="4" w:name="_Toc286993786"/>
      <w:bookmarkStart w:id="5" w:name="_Toc251768862"/>
      <w:bookmarkStart w:id="6" w:name="_Toc237145406"/>
      <w:bookmarkStart w:id="7" w:name="_Toc239233914"/>
      <w:bookmarkStart w:id="8" w:name="_Toc241833903"/>
      <w:bookmarkStart w:id="9" w:name="_Toc211911348"/>
      <w:bookmarkStart w:id="10" w:name="_Toc283019214"/>
      <w:bookmarkStart w:id="11" w:name="_Toc212019594"/>
      <w:bookmarkStart w:id="12" w:name="_Toc225654644"/>
      <w:bookmarkStart w:id="13" w:name="_Toc232492928"/>
      <w:bookmarkStart w:id="14" w:name="_Toc238984975"/>
      <w:bookmarkStart w:id="15" w:name="_Toc225670751"/>
      <w:bookmarkStart w:id="16" w:name="_Toc185395249"/>
      <w:bookmarkStart w:id="17" w:name="_Toc211854449"/>
      <w:r>
        <w:rPr>
          <w:rFonts w:hint="eastAsia"/>
          <w:color w:val="000000"/>
          <w:sz w:val="21"/>
          <w:szCs w:val="21"/>
        </w:rPr>
        <w:t>202</w:t>
      </w:r>
      <w:r>
        <w:rPr>
          <w:rFonts w:hint="eastAsia"/>
          <w:color w:val="000000"/>
          <w:sz w:val="21"/>
          <w:szCs w:val="21"/>
          <w:lang w:val="en-US" w:eastAsia="zh-CN"/>
        </w:rPr>
        <w:t>5</w:t>
      </w:r>
      <w:r>
        <w:rPr>
          <w:rFonts w:hint="eastAsia"/>
          <w:color w:val="000000"/>
          <w:sz w:val="21"/>
          <w:szCs w:val="21"/>
        </w:rPr>
        <w:t>年</w:t>
      </w:r>
      <w:r>
        <w:rPr>
          <w:rFonts w:hint="eastAsia"/>
          <w:color w:val="000000"/>
          <w:sz w:val="21"/>
          <w:szCs w:val="21"/>
          <w:u w:val="single"/>
        </w:rPr>
        <w:t xml:space="preserve">  </w:t>
      </w:r>
      <w:r>
        <w:rPr>
          <w:rFonts w:hint="eastAsia"/>
          <w:color w:val="000000"/>
          <w:sz w:val="21"/>
          <w:szCs w:val="21"/>
        </w:rPr>
        <w:t>月</w:t>
      </w:r>
      <w:r>
        <w:rPr>
          <w:rFonts w:hint="eastAsia"/>
          <w:color w:val="000000"/>
          <w:sz w:val="21"/>
          <w:szCs w:val="21"/>
          <w:u w:val="single"/>
        </w:rPr>
        <w:t xml:space="preserve">  </w:t>
      </w:r>
      <w:r>
        <w:rPr>
          <w:rFonts w:hint="eastAsia"/>
          <w:color w:val="000000"/>
          <w:sz w:val="21"/>
          <w:szCs w:val="21"/>
        </w:rPr>
        <w:t>日至202</w:t>
      </w:r>
      <w:r>
        <w:rPr>
          <w:color w:val="000000"/>
          <w:sz w:val="21"/>
          <w:szCs w:val="21"/>
          <w:u w:val="single"/>
        </w:rPr>
        <w:t xml:space="preserve">  </w:t>
      </w:r>
      <w:r>
        <w:rPr>
          <w:rFonts w:hint="eastAsia"/>
          <w:color w:val="000000"/>
          <w:sz w:val="21"/>
          <w:szCs w:val="21"/>
        </w:rPr>
        <w:t>年</w:t>
      </w:r>
      <w:r>
        <w:rPr>
          <w:color w:val="000000"/>
          <w:sz w:val="21"/>
          <w:szCs w:val="21"/>
          <w:u w:val="single"/>
        </w:rPr>
        <w:t xml:space="preserve">  </w:t>
      </w:r>
      <w:r>
        <w:rPr>
          <w:rFonts w:hint="eastAsia"/>
          <w:color w:val="000000"/>
          <w:sz w:val="21"/>
          <w:szCs w:val="21"/>
        </w:rPr>
        <w:t>月</w:t>
      </w:r>
      <w:r>
        <w:rPr>
          <w:color w:val="000000"/>
          <w:sz w:val="21"/>
          <w:szCs w:val="21"/>
          <w:u w:val="single"/>
        </w:rPr>
        <w:t xml:space="preserve">  </w:t>
      </w:r>
      <w:r>
        <w:rPr>
          <w:rFonts w:hint="eastAsia"/>
          <w:color w:val="000000"/>
          <w:sz w:val="21"/>
          <w:szCs w:val="21"/>
        </w:rPr>
        <w:t>日（具体服务起止日期可随合同签订时间相应顺延）。</w:t>
      </w:r>
    </w:p>
    <w:p w14:paraId="51F7CB9F">
      <w:pPr>
        <w:pStyle w:val="2"/>
        <w:spacing w:before="0" w:beforeAutospacing="0" w:after="0" w:afterAutospacing="0" w:line="360" w:lineRule="auto"/>
        <w:ind w:firstLine="422" w:firstLineChars="200"/>
        <w:rPr>
          <w:b/>
          <w:color w:val="000000"/>
          <w:sz w:val="21"/>
          <w:szCs w:val="21"/>
        </w:rPr>
      </w:pPr>
      <w:r>
        <w:rPr>
          <w:rFonts w:hint="eastAsia"/>
          <w:b/>
          <w:color w:val="000000"/>
          <w:sz w:val="21"/>
          <w:szCs w:val="21"/>
        </w:rPr>
        <w:t>第三条  配送要求</w:t>
      </w:r>
    </w:p>
    <w:p w14:paraId="53281E9E">
      <w:pPr>
        <w:spacing w:line="360" w:lineRule="auto"/>
        <w:ind w:firstLine="420" w:firstLineChars="200"/>
        <w:rPr>
          <w:szCs w:val="21"/>
          <w:u w:val="single"/>
          <w:lang w:eastAsia="zh-CN"/>
        </w:rPr>
      </w:pPr>
      <w:r>
        <w:rPr>
          <w:rFonts w:hint="eastAsia"/>
          <w:szCs w:val="21"/>
          <w:u w:val="single"/>
          <w:lang w:val="en-US" w:eastAsia="zh-CN"/>
        </w:rPr>
        <w:t>配送半径不大于20公里，自合同签订之日起，每次配送产品必须在出厂后2小时内须送到辖区实施营养计划营养早餐的每所学校(具体时间以采购人通知为准)，每天一次，禁止超量配送。配送过程须符合集体用餐配送的有关食品安全规定。运输车辆应保持清洁，每次运输食品前应进行清洗消毒，在运输装卸过程中也应注意保持清洁，运输后进行清洗，防止食品在运输过程中受到污染。（</w:t>
      </w:r>
      <w:r>
        <w:rPr>
          <w:szCs w:val="21"/>
          <w:u w:val="single"/>
          <w:lang w:eastAsia="zh-CN"/>
        </w:rPr>
        <w:t>具体时间以采购人通知为准)。</w:t>
      </w:r>
    </w:p>
    <w:p w14:paraId="583CDCC4">
      <w:pPr>
        <w:pStyle w:val="2"/>
        <w:spacing w:before="0" w:beforeAutospacing="0" w:after="0" w:afterAutospacing="0" w:line="360" w:lineRule="auto"/>
        <w:ind w:firstLine="422" w:firstLineChars="200"/>
        <w:rPr>
          <w:b/>
          <w:color w:val="000000"/>
          <w:sz w:val="21"/>
          <w:szCs w:val="21"/>
        </w:rPr>
      </w:pPr>
      <w:r>
        <w:rPr>
          <w:rFonts w:hint="eastAsia"/>
          <w:b/>
          <w:color w:val="000000"/>
          <w:sz w:val="21"/>
          <w:szCs w:val="21"/>
        </w:rPr>
        <w:t>第四条  服务费用及支付方式</w:t>
      </w:r>
    </w:p>
    <w:p w14:paraId="1B8DD17B">
      <w:pPr>
        <w:pStyle w:val="5"/>
        <w:spacing w:line="360" w:lineRule="auto"/>
        <w:ind w:firstLine="420"/>
        <w:rPr>
          <w:rFonts w:ascii="宋体" w:hAnsi="宋体"/>
          <w:sz w:val="21"/>
          <w:szCs w:val="21"/>
        </w:rPr>
      </w:pPr>
      <w:r>
        <w:rPr>
          <w:rFonts w:hint="eastAsia" w:ascii="宋体" w:hAnsi="宋体"/>
          <w:sz w:val="21"/>
          <w:szCs w:val="21"/>
        </w:rPr>
        <w:t>1、产品按下列比例支付价款：以当月实际供货数量及金额按月结算。</w:t>
      </w:r>
    </w:p>
    <w:p w14:paraId="3D60A732">
      <w:pPr>
        <w:pStyle w:val="5"/>
        <w:spacing w:line="360" w:lineRule="auto"/>
        <w:ind w:firstLine="420"/>
        <w:rPr>
          <w:rFonts w:ascii="宋体" w:hAnsi="宋体"/>
          <w:sz w:val="21"/>
          <w:szCs w:val="21"/>
        </w:rPr>
      </w:pPr>
      <w:r>
        <w:rPr>
          <w:rFonts w:hint="eastAsia" w:ascii="宋体" w:hAnsi="宋体"/>
          <w:sz w:val="21"/>
          <w:szCs w:val="21"/>
        </w:rPr>
        <w:t>(一)每生每天1份</w:t>
      </w:r>
      <w:r>
        <w:rPr>
          <w:rFonts w:hint="eastAsia" w:ascii="宋体" w:hAnsi="宋体"/>
          <w:sz w:val="21"/>
          <w:szCs w:val="21"/>
          <w:u w:val="single"/>
        </w:rPr>
        <w:t xml:space="preserve">    </w:t>
      </w:r>
      <w:r>
        <w:rPr>
          <w:rFonts w:hint="eastAsia" w:ascii="宋体" w:hAnsi="宋体"/>
          <w:sz w:val="21"/>
          <w:szCs w:val="21"/>
        </w:rPr>
        <w:t>元(营养餐每份</w:t>
      </w:r>
      <w:r>
        <w:rPr>
          <w:rFonts w:hint="eastAsia" w:ascii="宋体" w:hAnsi="宋体"/>
          <w:sz w:val="21"/>
          <w:szCs w:val="21"/>
          <w:u w:val="single"/>
        </w:rPr>
        <w:t xml:space="preserve">    </w:t>
      </w:r>
      <w:r>
        <w:rPr>
          <w:rFonts w:hint="eastAsia" w:ascii="宋体" w:hAnsi="宋体"/>
          <w:sz w:val="21"/>
          <w:szCs w:val="21"/>
        </w:rPr>
        <w:t>元，每份运营费</w:t>
      </w:r>
      <w:r>
        <w:rPr>
          <w:rFonts w:hint="eastAsia" w:ascii="宋体" w:hAnsi="宋体"/>
          <w:sz w:val="21"/>
          <w:szCs w:val="21"/>
          <w:u w:val="single"/>
        </w:rPr>
        <w:t xml:space="preserve">    </w:t>
      </w:r>
      <w:r>
        <w:rPr>
          <w:rFonts w:hint="eastAsia" w:ascii="宋体" w:hAnsi="宋体"/>
          <w:sz w:val="21"/>
          <w:szCs w:val="21"/>
        </w:rPr>
        <w:t>元)，合同总价款以实际配送数量为准。</w:t>
      </w:r>
    </w:p>
    <w:p w14:paraId="75D8C4EC">
      <w:pPr>
        <w:pStyle w:val="5"/>
        <w:spacing w:line="360" w:lineRule="auto"/>
        <w:ind w:firstLine="420"/>
        <w:rPr>
          <w:rFonts w:ascii="宋体" w:hAnsi="宋体"/>
          <w:sz w:val="21"/>
          <w:szCs w:val="21"/>
        </w:rPr>
      </w:pPr>
      <w:r>
        <w:rPr>
          <w:rFonts w:hint="eastAsia" w:ascii="宋体" w:hAnsi="宋体"/>
          <w:sz w:val="21"/>
          <w:szCs w:val="21"/>
        </w:rPr>
        <w:t xml:space="preserve">(二)每生每天每份价格一经甲乙双方确定，不再更改，不受市场价格波动等相关因素的影响，价格固定，含原料、生产、税费、包装、配送、安全费、运输等一切费用。 </w:t>
      </w:r>
    </w:p>
    <w:p w14:paraId="00942A37">
      <w:pPr>
        <w:pStyle w:val="5"/>
        <w:spacing w:line="360" w:lineRule="auto"/>
        <w:ind w:firstLine="420"/>
        <w:rPr>
          <w:rFonts w:ascii="宋体" w:hAnsi="宋体"/>
          <w:sz w:val="21"/>
          <w:szCs w:val="21"/>
        </w:rPr>
      </w:pPr>
      <w:r>
        <w:rPr>
          <w:rFonts w:hint="eastAsia" w:ascii="宋体" w:hAnsi="宋体"/>
          <w:sz w:val="21"/>
          <w:szCs w:val="21"/>
        </w:rPr>
        <w:t>2、乙方须向甲方出具合法有效的完税发票，甲方进行支付结算。</w:t>
      </w:r>
    </w:p>
    <w:p w14:paraId="6DEEF3FB">
      <w:pPr>
        <w:pStyle w:val="5"/>
        <w:spacing w:line="360" w:lineRule="auto"/>
        <w:ind w:firstLine="420"/>
        <w:rPr>
          <w:rFonts w:ascii="宋体" w:hAnsi="宋体"/>
          <w:sz w:val="21"/>
          <w:szCs w:val="21"/>
        </w:rPr>
      </w:pPr>
      <w:r>
        <w:rPr>
          <w:rFonts w:hint="eastAsia" w:ascii="宋体" w:hAnsi="宋体"/>
          <w:sz w:val="21"/>
          <w:szCs w:val="21"/>
        </w:rPr>
        <w:t>3、结算方式：银行转账。</w:t>
      </w:r>
    </w:p>
    <w:p w14:paraId="65F4D083">
      <w:pPr>
        <w:pStyle w:val="2"/>
        <w:spacing w:before="0" w:beforeAutospacing="0" w:after="0" w:afterAutospacing="0" w:line="360" w:lineRule="auto"/>
        <w:ind w:firstLine="422" w:firstLineChars="200"/>
        <w:rPr>
          <w:b/>
          <w:color w:val="000000"/>
          <w:sz w:val="21"/>
          <w:szCs w:val="21"/>
        </w:rPr>
      </w:pPr>
      <w:r>
        <w:rPr>
          <w:rFonts w:hint="eastAsia"/>
          <w:b/>
          <w:color w:val="000000"/>
          <w:sz w:val="21"/>
          <w:szCs w:val="21"/>
        </w:rPr>
        <w:t>第五条  乙方向甲方提供营养早餐内容</w:t>
      </w:r>
    </w:p>
    <w:p w14:paraId="53F80765">
      <w:pPr>
        <w:pStyle w:val="5"/>
        <w:spacing w:line="360" w:lineRule="auto"/>
        <w:ind w:firstLine="420"/>
        <w:rPr>
          <w:rFonts w:ascii="宋体" w:hAnsi="宋体"/>
          <w:sz w:val="21"/>
          <w:szCs w:val="21"/>
        </w:rPr>
      </w:pPr>
      <w:r>
        <w:rPr>
          <w:rFonts w:hint="eastAsia" w:ascii="宋体" w:hAnsi="宋体"/>
          <w:sz w:val="21"/>
          <w:szCs w:val="21"/>
        </w:rPr>
        <w:t>1.甲方根据省、市有关政策以及西北地区农村义务教育学生食营养指导手册制定学生早餐食谱。</w:t>
      </w:r>
    </w:p>
    <w:p w14:paraId="03BFEE08">
      <w:pPr>
        <w:pStyle w:val="5"/>
        <w:spacing w:line="360" w:lineRule="auto"/>
        <w:ind w:firstLine="420"/>
        <w:rPr>
          <w:rFonts w:ascii="宋体" w:hAnsi="宋体"/>
          <w:sz w:val="21"/>
          <w:szCs w:val="21"/>
        </w:rPr>
      </w:pPr>
      <w:r>
        <w:rPr>
          <w:rFonts w:hint="eastAsia" w:ascii="宋体" w:hAnsi="宋体"/>
          <w:sz w:val="21"/>
          <w:szCs w:val="21"/>
        </w:rPr>
        <w:t>2.甲方随季节可适时调整营养早餐食谱，乙方次周执行。</w:t>
      </w:r>
    </w:p>
    <w:p w14:paraId="189AF8C5">
      <w:pPr>
        <w:pStyle w:val="5"/>
        <w:spacing w:line="360" w:lineRule="auto"/>
        <w:ind w:firstLine="420"/>
        <w:rPr>
          <w:rFonts w:hint="eastAsia" w:ascii="宋体" w:hAnsi="宋体" w:eastAsia="宋体"/>
          <w:sz w:val="21"/>
          <w:szCs w:val="21"/>
          <w:lang w:eastAsia="zh-CN"/>
        </w:rPr>
      </w:pPr>
      <w:r>
        <w:rPr>
          <w:rFonts w:hint="eastAsia" w:ascii="宋体" w:hAnsi="宋体"/>
          <w:sz w:val="21"/>
          <w:szCs w:val="21"/>
        </w:rPr>
        <w:t>3.产品要求：每天每人配送1份完整早餐</w:t>
      </w:r>
    </w:p>
    <w:p w14:paraId="7449F969">
      <w:pPr>
        <w:pStyle w:val="5"/>
        <w:spacing w:line="360" w:lineRule="auto"/>
        <w:ind w:firstLine="420"/>
        <w:rPr>
          <w:rFonts w:hint="eastAsia" w:ascii="宋体" w:hAnsi="宋体"/>
          <w:sz w:val="21"/>
          <w:szCs w:val="21"/>
        </w:rPr>
      </w:pPr>
      <w:r>
        <w:rPr>
          <w:rFonts w:hint="eastAsia" w:ascii="宋体" w:hAnsi="宋体"/>
          <w:sz w:val="21"/>
          <w:szCs w:val="21"/>
          <w:lang w:val="en-US" w:eastAsia="zh-CN"/>
        </w:rPr>
        <w:t>1、</w:t>
      </w:r>
      <w:r>
        <w:rPr>
          <w:rFonts w:hint="eastAsia" w:ascii="宋体" w:hAnsi="宋体"/>
          <w:sz w:val="21"/>
          <w:szCs w:val="21"/>
        </w:rPr>
        <w:t>纯牛奶：≥200ml盒装，保质期≤180天,必须为学生专用奶，包装带有中国学生饮用奶学字标识。</w:t>
      </w:r>
    </w:p>
    <w:p w14:paraId="5A351BB1">
      <w:pPr>
        <w:pStyle w:val="5"/>
        <w:spacing w:line="360" w:lineRule="auto"/>
        <w:ind w:firstLine="420"/>
        <w:rPr>
          <w:rFonts w:hint="eastAsia" w:ascii="宋体" w:hAnsi="宋体"/>
          <w:sz w:val="21"/>
          <w:szCs w:val="21"/>
        </w:rPr>
      </w:pPr>
      <w:r>
        <w:rPr>
          <w:rFonts w:hint="eastAsia" w:ascii="宋体" w:hAnsi="宋体"/>
          <w:sz w:val="21"/>
          <w:szCs w:val="21"/>
          <w:lang w:val="en-US" w:eastAsia="zh-CN"/>
        </w:rPr>
        <w:t>2、</w:t>
      </w:r>
      <w:r>
        <w:rPr>
          <w:rFonts w:hint="eastAsia" w:ascii="宋体" w:hAnsi="宋体"/>
          <w:sz w:val="21"/>
          <w:szCs w:val="21"/>
        </w:rPr>
        <w:t>100%果（蔬）汁：≥250ml盒装带吸管，保质期≤12个月，优先考虑国内学生营养餐专用，产品执行国家标准或备案的企业标准，不添加色素、防腐剂（标注于产品包装上）。</w:t>
      </w:r>
    </w:p>
    <w:p w14:paraId="4DC8172F">
      <w:pPr>
        <w:pStyle w:val="5"/>
        <w:spacing w:line="360" w:lineRule="auto"/>
        <w:ind w:firstLine="420"/>
        <w:rPr>
          <w:rFonts w:hint="eastAsia" w:ascii="宋体" w:hAnsi="宋体"/>
          <w:sz w:val="21"/>
          <w:szCs w:val="21"/>
        </w:rPr>
      </w:pPr>
      <w:r>
        <w:rPr>
          <w:rFonts w:hint="eastAsia" w:ascii="宋体" w:hAnsi="宋体"/>
          <w:sz w:val="21"/>
          <w:szCs w:val="21"/>
          <w:lang w:val="en-US" w:eastAsia="zh-CN"/>
        </w:rPr>
        <w:t>3、</w:t>
      </w:r>
      <w:r>
        <w:rPr>
          <w:rFonts w:hint="eastAsia" w:ascii="宋体" w:hAnsi="宋体"/>
          <w:sz w:val="21"/>
          <w:szCs w:val="21"/>
        </w:rPr>
        <w:t>新鲜蛋糕/面包：≥50克，保质期≤10天</w:t>
      </w:r>
    </w:p>
    <w:p w14:paraId="4885A839">
      <w:pPr>
        <w:pStyle w:val="5"/>
        <w:spacing w:line="360" w:lineRule="auto"/>
        <w:ind w:firstLine="420"/>
        <w:rPr>
          <w:rFonts w:hint="eastAsia" w:ascii="宋体" w:hAnsi="宋体"/>
          <w:sz w:val="21"/>
          <w:szCs w:val="21"/>
        </w:rPr>
      </w:pPr>
      <w:r>
        <w:rPr>
          <w:rFonts w:hint="eastAsia" w:ascii="宋体" w:hAnsi="宋体"/>
          <w:sz w:val="21"/>
          <w:szCs w:val="21"/>
          <w:lang w:val="en-US" w:eastAsia="zh-CN"/>
        </w:rPr>
        <w:t>4、</w:t>
      </w:r>
      <w:r>
        <w:rPr>
          <w:rFonts w:hint="eastAsia" w:ascii="宋体" w:hAnsi="宋体"/>
          <w:sz w:val="21"/>
          <w:szCs w:val="21"/>
        </w:rPr>
        <w:t>包子：90±5克</w:t>
      </w:r>
    </w:p>
    <w:p w14:paraId="147BD88E">
      <w:pPr>
        <w:pStyle w:val="5"/>
        <w:spacing w:line="360" w:lineRule="auto"/>
        <w:ind w:firstLine="420"/>
        <w:rPr>
          <w:rFonts w:hint="eastAsia" w:ascii="宋体" w:hAnsi="宋体"/>
          <w:sz w:val="21"/>
          <w:szCs w:val="21"/>
        </w:rPr>
      </w:pPr>
      <w:r>
        <w:rPr>
          <w:rFonts w:hint="eastAsia" w:ascii="宋体" w:hAnsi="宋体"/>
          <w:sz w:val="21"/>
          <w:szCs w:val="21"/>
          <w:lang w:val="en-US" w:eastAsia="zh-CN"/>
        </w:rPr>
        <w:t>5、</w:t>
      </w:r>
      <w:r>
        <w:rPr>
          <w:rFonts w:hint="eastAsia" w:ascii="宋体" w:hAnsi="宋体"/>
          <w:sz w:val="21"/>
          <w:szCs w:val="21"/>
        </w:rPr>
        <w:t>粥：≥260克</w:t>
      </w:r>
      <w:r>
        <w:rPr>
          <w:rFonts w:hint="eastAsia" w:ascii="宋体" w:hAnsi="宋体"/>
          <w:sz w:val="21"/>
          <w:szCs w:val="21"/>
        </w:rPr>
        <w:tab/>
      </w:r>
    </w:p>
    <w:p w14:paraId="0E765D9F">
      <w:pPr>
        <w:pStyle w:val="5"/>
        <w:spacing w:line="360" w:lineRule="auto"/>
        <w:ind w:firstLine="420"/>
        <w:rPr>
          <w:rFonts w:hint="eastAsia" w:ascii="宋体" w:hAnsi="宋体"/>
          <w:sz w:val="21"/>
          <w:szCs w:val="21"/>
        </w:rPr>
      </w:pPr>
      <w:r>
        <w:rPr>
          <w:rFonts w:hint="eastAsia" w:ascii="宋体" w:hAnsi="宋体"/>
          <w:sz w:val="21"/>
          <w:szCs w:val="21"/>
          <w:lang w:val="en-US" w:eastAsia="zh-CN"/>
        </w:rPr>
        <w:t>6、</w:t>
      </w:r>
      <w:r>
        <w:rPr>
          <w:rFonts w:hint="eastAsia" w:ascii="宋体" w:hAnsi="宋体"/>
          <w:sz w:val="21"/>
          <w:szCs w:val="21"/>
        </w:rPr>
        <w:t>水果：≥</w:t>
      </w:r>
      <w:r>
        <w:rPr>
          <w:rFonts w:hint="eastAsia" w:ascii="宋体" w:hAnsi="宋体"/>
          <w:sz w:val="21"/>
          <w:szCs w:val="21"/>
          <w:lang w:val="en-US" w:eastAsia="zh-CN"/>
        </w:rPr>
        <w:t>150</w:t>
      </w:r>
      <w:r>
        <w:rPr>
          <w:rFonts w:hint="eastAsia" w:ascii="宋体" w:hAnsi="宋体"/>
          <w:sz w:val="21"/>
          <w:szCs w:val="21"/>
        </w:rPr>
        <w:t>克</w:t>
      </w:r>
    </w:p>
    <w:p w14:paraId="7FEA77BC">
      <w:pPr>
        <w:pStyle w:val="5"/>
        <w:spacing w:line="360" w:lineRule="auto"/>
        <w:ind w:firstLine="420"/>
        <w:rPr>
          <w:rFonts w:ascii="宋体" w:hAnsi="宋体"/>
          <w:sz w:val="21"/>
          <w:szCs w:val="21"/>
        </w:rPr>
      </w:pPr>
      <w:r>
        <w:rPr>
          <w:rFonts w:hint="eastAsia" w:ascii="宋体" w:hAnsi="宋体"/>
          <w:sz w:val="21"/>
          <w:szCs w:val="21"/>
          <w:lang w:val="en-US" w:eastAsia="zh-CN"/>
        </w:rPr>
        <w:t>7、</w:t>
      </w:r>
      <w:r>
        <w:rPr>
          <w:rFonts w:hint="eastAsia" w:ascii="宋体" w:hAnsi="宋体"/>
          <w:sz w:val="21"/>
          <w:szCs w:val="21"/>
        </w:rPr>
        <w:t>鸡蛋：≥50克</w:t>
      </w:r>
    </w:p>
    <w:p w14:paraId="70C1B6B6">
      <w:pPr>
        <w:pStyle w:val="6"/>
        <w:rPr>
          <w:rFonts w:ascii="宋体" w:hAnsi="宋体"/>
          <w:sz w:val="21"/>
          <w:szCs w:val="21"/>
        </w:rPr>
      </w:pPr>
      <w:r>
        <w:rPr>
          <w:rFonts w:hint="eastAsia" w:ascii="宋体" w:hAnsi="宋体"/>
          <w:sz w:val="21"/>
          <w:szCs w:val="21"/>
        </w:rPr>
        <w:t>4.配送要求：</w:t>
      </w:r>
      <w:r>
        <w:rPr>
          <w:rFonts w:hint="eastAsia" w:ascii="宋体" w:hAnsi="宋体" w:eastAsia="宋体" w:cs="Times New Roman"/>
          <w:kern w:val="2"/>
          <w:sz w:val="21"/>
          <w:szCs w:val="21"/>
          <w:u w:val="single"/>
          <w:lang w:val="en-US" w:eastAsia="zh-CN" w:bidi="ar-SA"/>
        </w:rPr>
        <w:t>自合同签订之日起，每次配送产品必须在出厂后2小时内须送到辖区实施营养计划营养早餐的每所学校(具体时间以莲湖区教育局通知为准)，每天一次，禁止超量配送。每次每校配送量应包含留样2份以及因运输装卸过程中造成的损耗（例如包装严重变形、破损，食品污损、变异等），发现的破损、变异食品必须无条件更换。</w:t>
      </w:r>
      <w:bookmarkStart w:id="36" w:name="_GoBack"/>
      <w:bookmarkEnd w:id="36"/>
    </w:p>
    <w:p w14:paraId="37E93BBA">
      <w:pPr>
        <w:pStyle w:val="5"/>
        <w:spacing w:line="360" w:lineRule="auto"/>
        <w:ind w:firstLine="420"/>
        <w:rPr>
          <w:rFonts w:ascii="宋体" w:hAnsi="宋体"/>
          <w:sz w:val="21"/>
          <w:szCs w:val="21"/>
        </w:rPr>
      </w:pPr>
      <w:r>
        <w:rPr>
          <w:rFonts w:hint="eastAsia" w:ascii="宋体" w:hAnsi="宋体"/>
          <w:sz w:val="21"/>
          <w:szCs w:val="21"/>
        </w:rPr>
        <w:t>5</w:t>
      </w:r>
      <w:r>
        <w:rPr>
          <w:rFonts w:ascii="宋体" w:hAnsi="宋体"/>
          <w:sz w:val="21"/>
          <w:szCs w:val="21"/>
        </w:rPr>
        <w:t>.</w:t>
      </w:r>
      <w:r>
        <w:rPr>
          <w:rFonts w:hint="eastAsia" w:ascii="宋体" w:hAnsi="宋体"/>
          <w:sz w:val="21"/>
          <w:szCs w:val="21"/>
        </w:rPr>
        <w:t>包装要求：供应商所提供的熟食产品为符合国家规定食品质量安全标准的新鲜食品，产品包装须是符合国家规定标准的无毒、无菌、环保材料，独立塑封包装。</w:t>
      </w:r>
    </w:p>
    <w:p w14:paraId="23C1896E">
      <w:pPr>
        <w:pStyle w:val="5"/>
        <w:spacing w:line="360" w:lineRule="auto"/>
        <w:ind w:firstLine="422"/>
        <w:rPr>
          <w:rFonts w:ascii="宋体" w:hAnsi="宋体"/>
          <w:szCs w:val="21"/>
        </w:rPr>
      </w:pPr>
      <w:r>
        <w:rPr>
          <w:rFonts w:hint="eastAsia" w:ascii="宋体" w:hAnsi="宋体"/>
          <w:b/>
          <w:color w:val="000000"/>
          <w:sz w:val="21"/>
          <w:szCs w:val="21"/>
        </w:rPr>
        <w:t>第六条  质量安全</w:t>
      </w:r>
    </w:p>
    <w:p w14:paraId="68144BF9">
      <w:pPr>
        <w:pStyle w:val="5"/>
        <w:spacing w:line="360" w:lineRule="auto"/>
        <w:ind w:firstLine="420"/>
        <w:rPr>
          <w:rFonts w:ascii="宋体" w:hAnsi="宋体"/>
          <w:sz w:val="21"/>
          <w:szCs w:val="21"/>
        </w:rPr>
      </w:pPr>
      <w:r>
        <w:rPr>
          <w:rFonts w:hint="eastAsia" w:ascii="宋体" w:hAnsi="宋体"/>
          <w:sz w:val="21"/>
          <w:szCs w:val="21"/>
        </w:rPr>
        <w:t>营养早餐质量安全必须符合或高于《中华人民共和国食品安全法》国家及其他行业标准的要求。</w:t>
      </w:r>
    </w:p>
    <w:p w14:paraId="39B66205">
      <w:pPr>
        <w:pStyle w:val="5"/>
        <w:spacing w:line="360" w:lineRule="auto"/>
        <w:ind w:firstLine="420"/>
        <w:rPr>
          <w:rFonts w:ascii="宋体" w:hAnsi="宋体"/>
          <w:sz w:val="21"/>
          <w:szCs w:val="21"/>
        </w:rPr>
      </w:pPr>
      <w:r>
        <w:rPr>
          <w:rFonts w:ascii="宋体" w:hAnsi="宋体"/>
          <w:sz w:val="21"/>
          <w:szCs w:val="21"/>
        </w:rPr>
        <w:t>1.学生营养改善计划营养早餐产品为符合国家规定食品质量安全标准的新鲜食品，产品包装须是符合国家规定标准的无毒、无菌、环保材料，独立塑封包装。</w:t>
      </w:r>
    </w:p>
    <w:p w14:paraId="562AB850">
      <w:pPr>
        <w:pStyle w:val="5"/>
        <w:spacing w:line="360" w:lineRule="auto"/>
        <w:ind w:firstLine="420"/>
        <w:rPr>
          <w:rFonts w:ascii="宋体" w:hAnsi="宋体"/>
          <w:sz w:val="21"/>
          <w:szCs w:val="21"/>
        </w:rPr>
      </w:pPr>
      <w:r>
        <w:rPr>
          <w:rFonts w:ascii="宋体" w:hAnsi="宋体"/>
          <w:sz w:val="21"/>
          <w:szCs w:val="21"/>
        </w:rPr>
        <w:t>2.</w:t>
      </w:r>
      <w:r>
        <w:rPr>
          <w:rFonts w:hint="eastAsia" w:ascii="宋体" w:hAnsi="宋体"/>
          <w:sz w:val="21"/>
          <w:szCs w:val="21"/>
        </w:rPr>
        <w:t>牛奶</w:t>
      </w:r>
      <w:r>
        <w:rPr>
          <w:rFonts w:ascii="宋体" w:hAnsi="宋体"/>
          <w:sz w:val="21"/>
          <w:szCs w:val="21"/>
        </w:rPr>
        <w:t>、鸡蛋生产厂家质量可靠。</w:t>
      </w:r>
    </w:p>
    <w:p w14:paraId="200E0EF4">
      <w:pPr>
        <w:pStyle w:val="5"/>
        <w:spacing w:line="360" w:lineRule="auto"/>
        <w:ind w:firstLine="420"/>
        <w:rPr>
          <w:rFonts w:ascii="宋体" w:hAnsi="宋体"/>
          <w:sz w:val="21"/>
          <w:szCs w:val="21"/>
        </w:rPr>
      </w:pPr>
      <w:r>
        <w:rPr>
          <w:rFonts w:ascii="宋体" w:hAnsi="宋体"/>
          <w:sz w:val="21"/>
          <w:szCs w:val="21"/>
        </w:rPr>
        <w:t>3.营养餐所需的原材料(鸡蛋、大米、蔬菜、油料、面粉等)均为合格产品。</w:t>
      </w:r>
    </w:p>
    <w:p w14:paraId="07038D91">
      <w:pPr>
        <w:pStyle w:val="5"/>
        <w:spacing w:line="360" w:lineRule="auto"/>
        <w:ind w:firstLine="420"/>
        <w:rPr>
          <w:rFonts w:ascii="宋体" w:hAnsi="宋体"/>
          <w:sz w:val="21"/>
          <w:szCs w:val="21"/>
        </w:rPr>
      </w:pPr>
      <w:r>
        <w:rPr>
          <w:rFonts w:ascii="宋体" w:hAnsi="宋体"/>
          <w:sz w:val="21"/>
          <w:szCs w:val="21"/>
        </w:rPr>
        <w:t>4.营养餐所用的水质须有水质定期检验合格报告。</w:t>
      </w:r>
    </w:p>
    <w:p w14:paraId="4821CF7A">
      <w:pPr>
        <w:pStyle w:val="5"/>
        <w:spacing w:line="360" w:lineRule="auto"/>
        <w:ind w:firstLine="420"/>
        <w:rPr>
          <w:rFonts w:ascii="宋体" w:hAnsi="宋体"/>
          <w:sz w:val="21"/>
          <w:szCs w:val="21"/>
        </w:rPr>
      </w:pPr>
      <w:r>
        <w:rPr>
          <w:rFonts w:ascii="宋体" w:hAnsi="宋体"/>
          <w:sz w:val="21"/>
          <w:szCs w:val="21"/>
        </w:rPr>
        <w:t>5.成交供应商应不定期接受由采购人组织的质量检测、卫生防疫、市场监督管理局等部门对所提供产品的抽样检查及相关人员的身体检查，相关费用由成交供应商承担。</w:t>
      </w:r>
    </w:p>
    <w:p w14:paraId="6AEDA295">
      <w:pPr>
        <w:pStyle w:val="5"/>
        <w:spacing w:line="360" w:lineRule="auto"/>
        <w:ind w:firstLine="420"/>
        <w:rPr>
          <w:rFonts w:ascii="宋体" w:hAnsi="宋体"/>
          <w:sz w:val="21"/>
          <w:szCs w:val="21"/>
        </w:rPr>
      </w:pPr>
      <w:r>
        <w:rPr>
          <w:rFonts w:ascii="宋体" w:hAnsi="宋体"/>
          <w:sz w:val="21"/>
          <w:szCs w:val="21"/>
        </w:rPr>
        <w:t>6.不得分包、不得转包。</w:t>
      </w:r>
    </w:p>
    <w:p w14:paraId="73EA2449">
      <w:pPr>
        <w:pStyle w:val="5"/>
        <w:spacing w:line="360" w:lineRule="auto"/>
        <w:ind w:firstLine="422"/>
        <w:rPr>
          <w:rFonts w:ascii="宋体" w:hAnsi="宋体"/>
          <w:b/>
          <w:sz w:val="21"/>
          <w:szCs w:val="21"/>
        </w:rPr>
      </w:pPr>
      <w:r>
        <w:rPr>
          <w:rFonts w:hint="eastAsia" w:ascii="宋体" w:hAnsi="宋体"/>
          <w:b/>
          <w:sz w:val="21"/>
          <w:szCs w:val="21"/>
        </w:rPr>
        <w:t>第七条  甲方的权利和义务</w:t>
      </w:r>
    </w:p>
    <w:p w14:paraId="2ADF327F">
      <w:pPr>
        <w:pStyle w:val="5"/>
        <w:spacing w:line="360" w:lineRule="auto"/>
        <w:ind w:firstLine="420"/>
        <w:rPr>
          <w:rFonts w:ascii="宋体" w:hAnsi="宋体"/>
          <w:sz w:val="21"/>
          <w:szCs w:val="21"/>
        </w:rPr>
      </w:pPr>
      <w:r>
        <w:rPr>
          <w:rFonts w:hint="eastAsia" w:ascii="宋体" w:hAnsi="宋体"/>
          <w:sz w:val="21"/>
          <w:szCs w:val="21"/>
        </w:rPr>
        <w:t>1.甲方有权利要求乙方提供每批次所购货物的质检报告或产品检验报告，甲方有权利对乙方所供货物进行不定期抽检，由乙方承担所有费用，甲方有权拒收有质量问题的不符合供货合同要求的货物。</w:t>
      </w:r>
    </w:p>
    <w:p w14:paraId="38793644">
      <w:pPr>
        <w:pStyle w:val="5"/>
        <w:spacing w:line="360" w:lineRule="auto"/>
        <w:ind w:firstLine="420"/>
        <w:rPr>
          <w:rFonts w:ascii="宋体" w:hAnsi="宋体"/>
          <w:sz w:val="21"/>
          <w:szCs w:val="21"/>
        </w:rPr>
      </w:pPr>
      <w:r>
        <w:rPr>
          <w:rFonts w:hint="eastAsia" w:ascii="宋体" w:hAnsi="宋体"/>
          <w:sz w:val="21"/>
          <w:szCs w:val="21"/>
        </w:rPr>
        <w:t>2.甲方有权利拒绝接受非甲方采购货物。</w:t>
      </w:r>
    </w:p>
    <w:p w14:paraId="4845EDE9">
      <w:pPr>
        <w:pStyle w:val="5"/>
        <w:spacing w:line="360" w:lineRule="auto"/>
        <w:ind w:firstLine="420"/>
        <w:rPr>
          <w:rFonts w:ascii="宋体" w:hAnsi="宋体"/>
          <w:sz w:val="21"/>
          <w:szCs w:val="21"/>
        </w:rPr>
      </w:pPr>
      <w:r>
        <w:rPr>
          <w:rFonts w:hint="eastAsia" w:ascii="宋体" w:hAnsi="宋体"/>
          <w:sz w:val="21"/>
          <w:szCs w:val="21"/>
        </w:rPr>
        <w:t>3.甲方有权利对乙方所供货物超出保质期或包装严重变形、破损，食品污损、变异等拒绝接受。</w:t>
      </w:r>
    </w:p>
    <w:p w14:paraId="56D52E99">
      <w:pPr>
        <w:pStyle w:val="5"/>
        <w:spacing w:line="360" w:lineRule="auto"/>
        <w:ind w:firstLine="420"/>
        <w:rPr>
          <w:rFonts w:ascii="宋体" w:hAnsi="宋体"/>
          <w:sz w:val="21"/>
          <w:szCs w:val="21"/>
        </w:rPr>
      </w:pPr>
      <w:r>
        <w:rPr>
          <w:rFonts w:hint="eastAsia" w:ascii="宋体" w:hAnsi="宋体"/>
          <w:sz w:val="21"/>
          <w:szCs w:val="21"/>
        </w:rPr>
        <w:t>4.甲方有权利对乙方的服务进行监督和评判。</w:t>
      </w:r>
    </w:p>
    <w:p w14:paraId="19EB0909">
      <w:pPr>
        <w:pStyle w:val="5"/>
        <w:spacing w:line="360" w:lineRule="auto"/>
        <w:ind w:firstLine="420"/>
        <w:rPr>
          <w:rFonts w:ascii="宋体" w:hAnsi="宋体"/>
          <w:sz w:val="21"/>
          <w:szCs w:val="21"/>
        </w:rPr>
      </w:pPr>
      <w:r>
        <w:rPr>
          <w:rFonts w:hint="eastAsia" w:ascii="宋体" w:hAnsi="宋体"/>
          <w:sz w:val="21"/>
          <w:szCs w:val="21"/>
        </w:rPr>
        <w:t>5.甲方有义务对乙方所供的货物进行规范储存。</w:t>
      </w:r>
    </w:p>
    <w:p w14:paraId="4313DD45">
      <w:pPr>
        <w:pStyle w:val="5"/>
        <w:spacing w:line="360" w:lineRule="auto"/>
        <w:ind w:firstLine="420"/>
        <w:rPr>
          <w:rFonts w:ascii="宋体" w:hAnsi="宋体"/>
          <w:sz w:val="21"/>
          <w:szCs w:val="21"/>
        </w:rPr>
      </w:pPr>
      <w:r>
        <w:rPr>
          <w:rFonts w:hint="eastAsia" w:ascii="宋体" w:hAnsi="宋体"/>
          <w:sz w:val="21"/>
          <w:szCs w:val="21"/>
        </w:rPr>
        <w:t>6.甲方有义务配合乙方对所供货物流向进行监控，不得出现流入非本渠道现象，更不能出现售卖等现象。</w:t>
      </w:r>
    </w:p>
    <w:p w14:paraId="578E4D33">
      <w:pPr>
        <w:pStyle w:val="5"/>
        <w:spacing w:line="360" w:lineRule="auto"/>
        <w:ind w:firstLine="420"/>
        <w:rPr>
          <w:rFonts w:ascii="宋体" w:hAnsi="宋体"/>
          <w:sz w:val="21"/>
          <w:szCs w:val="21"/>
        </w:rPr>
      </w:pPr>
      <w:r>
        <w:rPr>
          <w:rFonts w:hint="eastAsia" w:ascii="宋体" w:hAnsi="宋体"/>
          <w:sz w:val="21"/>
          <w:szCs w:val="21"/>
        </w:rPr>
        <w:t>7.在供货业务运行过程中出现时间、地点、人员变化等情况，甲方有义务事先通告乙方并配合乙方完成所购货物接收等工作。</w:t>
      </w:r>
    </w:p>
    <w:p w14:paraId="4F9E6D23">
      <w:pPr>
        <w:pStyle w:val="5"/>
        <w:spacing w:line="360" w:lineRule="auto"/>
        <w:ind w:firstLine="420"/>
        <w:rPr>
          <w:rFonts w:ascii="宋体" w:hAnsi="宋体"/>
          <w:sz w:val="21"/>
          <w:szCs w:val="21"/>
        </w:rPr>
      </w:pPr>
      <w:r>
        <w:rPr>
          <w:rFonts w:hint="eastAsia" w:ascii="宋体" w:hAnsi="宋体"/>
          <w:sz w:val="21"/>
          <w:szCs w:val="21"/>
        </w:rPr>
        <w:t>8.甲方有义务配合乙方处理完善双方合作中的突发事件。</w:t>
      </w:r>
    </w:p>
    <w:p w14:paraId="3265F9B0">
      <w:pPr>
        <w:pStyle w:val="5"/>
        <w:spacing w:line="360" w:lineRule="auto"/>
        <w:ind w:firstLine="420"/>
        <w:rPr>
          <w:rFonts w:ascii="宋体" w:hAnsi="宋体"/>
          <w:sz w:val="21"/>
          <w:szCs w:val="21"/>
        </w:rPr>
      </w:pPr>
      <w:r>
        <w:rPr>
          <w:rFonts w:hint="eastAsia" w:ascii="宋体" w:hAnsi="宋体"/>
          <w:sz w:val="21"/>
          <w:szCs w:val="21"/>
        </w:rPr>
        <w:t>9.甲方有义务配合乙方做关于食品安全知识的宣传工作。</w:t>
      </w:r>
    </w:p>
    <w:p w14:paraId="0E821544">
      <w:pPr>
        <w:pStyle w:val="5"/>
        <w:spacing w:line="360" w:lineRule="auto"/>
        <w:ind w:firstLine="420"/>
        <w:rPr>
          <w:rFonts w:ascii="宋体" w:hAnsi="宋体"/>
          <w:sz w:val="21"/>
          <w:szCs w:val="21"/>
        </w:rPr>
      </w:pPr>
      <w:r>
        <w:rPr>
          <w:rFonts w:hint="eastAsia" w:ascii="宋体" w:hAnsi="宋体"/>
          <w:sz w:val="21"/>
          <w:szCs w:val="21"/>
        </w:rPr>
        <w:t>10.甲方有义务按时付给乙方货款。(除节假日、财务审计、财务预决，银行支付系统升级等不可抗拒的因素。</w:t>
      </w:r>
    </w:p>
    <w:p w14:paraId="4244475D">
      <w:pPr>
        <w:pStyle w:val="5"/>
        <w:spacing w:line="360" w:lineRule="auto"/>
        <w:ind w:firstLine="420"/>
        <w:rPr>
          <w:rFonts w:ascii="宋体" w:hAnsi="宋体"/>
          <w:sz w:val="21"/>
          <w:szCs w:val="21"/>
        </w:rPr>
      </w:pPr>
      <w:r>
        <w:rPr>
          <w:rFonts w:hint="eastAsia" w:ascii="宋体" w:hAnsi="宋体"/>
          <w:sz w:val="21"/>
          <w:szCs w:val="21"/>
        </w:rPr>
        <w:t>11.甲方有义务为乙方提供配送学校名单详细信息和学生数。</w:t>
      </w:r>
    </w:p>
    <w:p w14:paraId="3CDEB128">
      <w:pPr>
        <w:pStyle w:val="5"/>
        <w:spacing w:line="360" w:lineRule="auto"/>
        <w:ind w:firstLine="422"/>
        <w:rPr>
          <w:rFonts w:ascii="宋体" w:hAnsi="宋体"/>
          <w:b/>
          <w:sz w:val="21"/>
          <w:szCs w:val="21"/>
        </w:rPr>
      </w:pPr>
      <w:r>
        <w:rPr>
          <w:rFonts w:hint="eastAsia" w:ascii="宋体" w:hAnsi="宋体"/>
          <w:b/>
          <w:sz w:val="21"/>
          <w:szCs w:val="21"/>
        </w:rPr>
        <w:t>第八条  乙方的权利和义务</w:t>
      </w:r>
    </w:p>
    <w:p w14:paraId="2ECE5FC8">
      <w:pPr>
        <w:pStyle w:val="5"/>
        <w:spacing w:line="360" w:lineRule="auto"/>
        <w:ind w:firstLine="420"/>
        <w:rPr>
          <w:rFonts w:ascii="宋体" w:hAnsi="宋体"/>
          <w:sz w:val="21"/>
          <w:szCs w:val="21"/>
        </w:rPr>
      </w:pPr>
      <w:r>
        <w:rPr>
          <w:rFonts w:hint="eastAsia" w:ascii="宋体" w:hAnsi="宋体"/>
          <w:sz w:val="21"/>
          <w:szCs w:val="21"/>
        </w:rPr>
        <w:t>1.乙方必须遵守《中华人民共和国食品安全法》、及其他相关的国家法规、国家标准、行业标准的所有规定，在进货时查验许可证和相关正明文件，建立并遵守查验记录制度、出厂检验记录制度:向甲方提供食品流通以及生产厂家所需证照复印件及相关资料。</w:t>
      </w:r>
    </w:p>
    <w:p w14:paraId="5DFE72CB">
      <w:pPr>
        <w:pStyle w:val="5"/>
        <w:spacing w:line="360" w:lineRule="auto"/>
        <w:ind w:firstLine="420"/>
        <w:rPr>
          <w:rFonts w:ascii="宋体" w:hAnsi="宋体"/>
          <w:sz w:val="21"/>
          <w:szCs w:val="21"/>
        </w:rPr>
      </w:pPr>
      <w:r>
        <w:rPr>
          <w:rFonts w:hint="eastAsia" w:ascii="宋体" w:hAnsi="宋体"/>
          <w:sz w:val="21"/>
          <w:szCs w:val="21"/>
        </w:rPr>
        <w:t>2.乙方严格按照合同，执行政府有关法律、法规的政策规定和行业规定的相关标准。</w:t>
      </w:r>
    </w:p>
    <w:p w14:paraId="41AE7911">
      <w:pPr>
        <w:pStyle w:val="5"/>
        <w:spacing w:line="360" w:lineRule="auto"/>
        <w:ind w:firstLine="420"/>
        <w:rPr>
          <w:rFonts w:ascii="宋体" w:hAnsi="宋体"/>
          <w:sz w:val="21"/>
          <w:szCs w:val="21"/>
        </w:rPr>
      </w:pPr>
      <w:r>
        <w:rPr>
          <w:rFonts w:hint="eastAsia" w:ascii="宋体" w:hAnsi="宋体"/>
          <w:sz w:val="21"/>
          <w:szCs w:val="21"/>
        </w:rPr>
        <w:t>3.乙方承诺每次配送的货物必须符合采购要求并且符合国家食品卫生标准。</w:t>
      </w:r>
    </w:p>
    <w:p w14:paraId="1814CC7D">
      <w:pPr>
        <w:pStyle w:val="5"/>
        <w:spacing w:line="360" w:lineRule="auto"/>
        <w:ind w:firstLine="420"/>
        <w:rPr>
          <w:rFonts w:ascii="宋体" w:hAnsi="宋体"/>
          <w:sz w:val="21"/>
          <w:szCs w:val="21"/>
        </w:rPr>
      </w:pPr>
      <w:r>
        <w:rPr>
          <w:rFonts w:hint="eastAsia" w:ascii="宋体" w:hAnsi="宋体"/>
          <w:sz w:val="21"/>
          <w:szCs w:val="21"/>
        </w:rPr>
        <w:t>4.乙方每次配送所购货物必须在出厂后</w:t>
      </w:r>
      <w:r>
        <w:rPr>
          <w:rFonts w:ascii="宋体" w:hAnsi="宋体"/>
          <w:sz w:val="21"/>
          <w:szCs w:val="21"/>
        </w:rPr>
        <w:t>2小时内</w:t>
      </w:r>
      <w:r>
        <w:rPr>
          <w:rFonts w:hint="eastAsia" w:ascii="宋体" w:hAnsi="宋体"/>
          <w:sz w:val="21"/>
          <w:szCs w:val="21"/>
        </w:rPr>
        <w:t>送到学校,每生每天一份，禁止超量配送。具体数量以甲方提供的数量为准。</w:t>
      </w:r>
    </w:p>
    <w:p w14:paraId="65F400B1">
      <w:pPr>
        <w:pStyle w:val="5"/>
        <w:spacing w:line="360" w:lineRule="auto"/>
        <w:ind w:firstLine="420"/>
        <w:rPr>
          <w:rFonts w:ascii="宋体" w:hAnsi="宋体"/>
          <w:sz w:val="21"/>
          <w:szCs w:val="21"/>
        </w:rPr>
      </w:pPr>
      <w:r>
        <w:rPr>
          <w:rFonts w:hint="eastAsia" w:ascii="宋体" w:hAnsi="宋体"/>
          <w:sz w:val="21"/>
          <w:szCs w:val="21"/>
        </w:rPr>
        <w:t>5.乙方按照甲方提供的学校地址和时间及时配送到位，确保营养改善计划中小学生营养早餐顺利实施。</w:t>
      </w:r>
    </w:p>
    <w:p w14:paraId="56879C53">
      <w:pPr>
        <w:pStyle w:val="5"/>
        <w:spacing w:line="360" w:lineRule="auto"/>
        <w:ind w:firstLine="420"/>
        <w:rPr>
          <w:rFonts w:ascii="宋体" w:hAnsi="宋体"/>
          <w:sz w:val="21"/>
          <w:szCs w:val="21"/>
        </w:rPr>
      </w:pPr>
      <w:r>
        <w:rPr>
          <w:rFonts w:hint="eastAsia" w:ascii="宋体" w:hAnsi="宋体"/>
          <w:sz w:val="21"/>
          <w:szCs w:val="21"/>
        </w:rPr>
        <w:t>6.乙方有义务对所供学校的师生进行食品安全知识及管理的培训。</w:t>
      </w:r>
    </w:p>
    <w:p w14:paraId="65B5A25D">
      <w:pPr>
        <w:pStyle w:val="5"/>
        <w:spacing w:line="360" w:lineRule="auto"/>
        <w:ind w:firstLine="420"/>
        <w:rPr>
          <w:rFonts w:ascii="宋体" w:hAnsi="宋体"/>
          <w:sz w:val="21"/>
          <w:szCs w:val="21"/>
        </w:rPr>
      </w:pPr>
      <w:r>
        <w:rPr>
          <w:rFonts w:hint="eastAsia" w:ascii="宋体" w:hAnsi="宋体"/>
          <w:sz w:val="21"/>
          <w:szCs w:val="21"/>
        </w:rPr>
        <w:t>7.乙方有义务对所供学校在每批次配送所购货物同时提供每批次所购货物的质检报告复印件或出厂自检报告。并提供不定期第三方专业质检报告。</w:t>
      </w:r>
    </w:p>
    <w:p w14:paraId="62E9A1D7">
      <w:pPr>
        <w:pStyle w:val="5"/>
        <w:spacing w:line="360" w:lineRule="auto"/>
        <w:ind w:firstLine="420"/>
        <w:rPr>
          <w:rFonts w:hint="eastAsia" w:ascii="宋体" w:hAnsi="宋体" w:eastAsia="宋体"/>
          <w:sz w:val="21"/>
          <w:szCs w:val="21"/>
          <w:lang w:eastAsia="zh-CN"/>
        </w:rPr>
      </w:pPr>
      <w:r>
        <w:rPr>
          <w:rFonts w:hint="eastAsia" w:ascii="宋体" w:hAnsi="宋体"/>
          <w:sz w:val="21"/>
          <w:szCs w:val="21"/>
        </w:rPr>
        <w:t>8.乙方在按相关规定送货到位后并出具所购货物配送票据或货物清单，甲方应及时按采购要求验货，符合所购货物要求的接收并在票据或清单上签字认可，乙方有权监督避免拖延时间或无人接货等现象的出现。</w:t>
      </w:r>
    </w:p>
    <w:p w14:paraId="43CBCCE8">
      <w:pPr>
        <w:pStyle w:val="5"/>
        <w:spacing w:line="360" w:lineRule="auto"/>
        <w:ind w:firstLine="420"/>
        <w:rPr>
          <w:rFonts w:hint="eastAsia" w:ascii="宋体" w:hAnsi="宋体" w:eastAsia="宋体"/>
          <w:sz w:val="21"/>
          <w:szCs w:val="21"/>
          <w:lang w:eastAsia="zh-CN"/>
        </w:rPr>
      </w:pPr>
      <w:r>
        <w:rPr>
          <w:rFonts w:hint="eastAsia" w:ascii="宋体" w:hAnsi="宋体"/>
          <w:sz w:val="21"/>
          <w:szCs w:val="21"/>
        </w:rPr>
        <w:t xml:space="preserve">    9.乙方保证在合同执行期内价格不变。</w:t>
      </w:r>
    </w:p>
    <w:p w14:paraId="3CC5D17F">
      <w:pPr>
        <w:pStyle w:val="5"/>
        <w:spacing w:line="360" w:lineRule="auto"/>
        <w:ind w:firstLine="420"/>
        <w:rPr>
          <w:rFonts w:ascii="宋体" w:hAnsi="宋体"/>
          <w:sz w:val="21"/>
          <w:szCs w:val="21"/>
        </w:rPr>
      </w:pPr>
      <w:r>
        <w:rPr>
          <w:rFonts w:hint="eastAsia" w:ascii="宋体" w:hAnsi="宋体"/>
          <w:sz w:val="21"/>
          <w:szCs w:val="21"/>
        </w:rPr>
        <w:t xml:space="preserve">    10.乙方在配送过程中要切实保证人员、车辆及财产安全，若在配送过程中发生安全事故以及经济损失，全部由乙方承担，甲方不承担任何费用责任。</w:t>
      </w:r>
    </w:p>
    <w:p w14:paraId="00FA1935">
      <w:pPr>
        <w:pStyle w:val="5"/>
        <w:spacing w:line="360" w:lineRule="auto"/>
        <w:ind w:firstLine="420"/>
        <w:rPr>
          <w:rFonts w:ascii="宋体" w:hAnsi="宋体"/>
          <w:sz w:val="21"/>
          <w:szCs w:val="21"/>
        </w:rPr>
      </w:pPr>
      <w:r>
        <w:rPr>
          <w:rFonts w:hint="eastAsia" w:ascii="宋体" w:hAnsi="宋体"/>
          <w:sz w:val="21"/>
          <w:szCs w:val="21"/>
        </w:rPr>
        <w:t>11.乙方有义务对甲方所购货物进行规范性指导。</w:t>
      </w:r>
    </w:p>
    <w:p w14:paraId="2514D82C">
      <w:pPr>
        <w:pStyle w:val="5"/>
        <w:spacing w:line="360" w:lineRule="auto"/>
        <w:ind w:firstLine="422"/>
        <w:rPr>
          <w:rFonts w:ascii="宋体" w:hAnsi="宋体"/>
          <w:b/>
          <w:sz w:val="21"/>
          <w:szCs w:val="21"/>
        </w:rPr>
      </w:pPr>
      <w:r>
        <w:rPr>
          <w:rFonts w:hint="eastAsia" w:ascii="宋体" w:hAnsi="宋体"/>
          <w:b/>
          <w:sz w:val="21"/>
          <w:szCs w:val="21"/>
        </w:rPr>
        <w:t>第九条  违约责任</w:t>
      </w:r>
    </w:p>
    <w:p w14:paraId="1716A29E">
      <w:pPr>
        <w:pStyle w:val="5"/>
        <w:spacing w:line="360" w:lineRule="auto"/>
        <w:ind w:firstLine="420"/>
        <w:rPr>
          <w:rFonts w:ascii="宋体" w:hAnsi="宋体"/>
          <w:sz w:val="21"/>
          <w:szCs w:val="21"/>
        </w:rPr>
      </w:pPr>
      <w:r>
        <w:rPr>
          <w:rFonts w:hint="eastAsia" w:ascii="宋体" w:hAnsi="宋体"/>
          <w:sz w:val="21"/>
          <w:szCs w:val="21"/>
        </w:rPr>
        <w:t>1、按《中华人民共和国民法典》中的相关条款执行。如乙方发生两次网上投诉(经甲乙双方共同调查核实为有效投诉)并属于乙方责任或三次学校投诉(因产品质量问题)，或甲方抽检中有三次不合格，或三项投诉合计三次(含三次)，甲方可以单方面终止合同。</w:t>
      </w:r>
    </w:p>
    <w:p w14:paraId="084F3413">
      <w:pPr>
        <w:pStyle w:val="5"/>
        <w:spacing w:line="360" w:lineRule="auto"/>
        <w:ind w:firstLine="420"/>
        <w:rPr>
          <w:rFonts w:hint="eastAsia" w:ascii="宋体" w:hAnsi="宋体" w:eastAsia="宋体"/>
          <w:sz w:val="21"/>
          <w:szCs w:val="21"/>
          <w:lang w:eastAsia="zh-CN"/>
        </w:rPr>
      </w:pPr>
      <w:r>
        <w:rPr>
          <w:rFonts w:hint="eastAsia" w:ascii="宋体" w:hAnsi="宋体"/>
          <w:sz w:val="21"/>
          <w:szCs w:val="21"/>
        </w:rPr>
        <w:t>2、若因乙方原因导致乙方延期配送完整早餐不到位，影响学生正常食用。甲方将采取必要的补救措施保证完整早餐按时供应，甲方安排补送货物的费用由乙方全部承担，并终止乙方配送完整早餐合同。</w:t>
      </w:r>
    </w:p>
    <w:p w14:paraId="1D8ABD58">
      <w:pPr>
        <w:pStyle w:val="5"/>
        <w:spacing w:line="360" w:lineRule="auto"/>
        <w:ind w:firstLine="420"/>
        <w:rPr>
          <w:rFonts w:hint="eastAsia" w:ascii="宋体" w:hAnsi="宋体" w:eastAsia="宋体"/>
          <w:sz w:val="21"/>
          <w:szCs w:val="21"/>
          <w:lang w:eastAsia="zh-CN"/>
        </w:rPr>
      </w:pPr>
      <w:r>
        <w:rPr>
          <w:rFonts w:hint="eastAsia" w:ascii="宋体" w:hAnsi="宋体"/>
          <w:sz w:val="21"/>
          <w:szCs w:val="21"/>
        </w:rPr>
        <w:t xml:space="preserve">    3、若乙方违约，没有按合同的有关条款执行，甲方可以随时终止合同。乙方原因造成损失由乙方承担并按供货的千分之一处以罚金，若因甲方或其它非乙方原因导致乙方不承担责任。</w:t>
      </w:r>
    </w:p>
    <w:p w14:paraId="09A07670">
      <w:pPr>
        <w:pStyle w:val="5"/>
        <w:spacing w:line="360" w:lineRule="auto"/>
        <w:ind w:firstLine="420"/>
        <w:rPr>
          <w:rFonts w:ascii="宋体" w:hAnsi="宋体"/>
          <w:sz w:val="21"/>
          <w:szCs w:val="21"/>
        </w:rPr>
      </w:pPr>
      <w:r>
        <w:rPr>
          <w:rFonts w:hint="eastAsia" w:ascii="宋体" w:hAnsi="宋体"/>
          <w:sz w:val="21"/>
          <w:szCs w:val="21"/>
        </w:rPr>
        <w:t xml:space="preserve">   4、乙方供货逾期超过1天则甲方有权拒收货物，同时保留解除合同的权利。</w:t>
      </w:r>
    </w:p>
    <w:p w14:paraId="4CD65BEB">
      <w:pPr>
        <w:pStyle w:val="5"/>
        <w:spacing w:line="360" w:lineRule="auto"/>
        <w:ind w:firstLine="422"/>
        <w:rPr>
          <w:rFonts w:ascii="宋体" w:hAnsi="宋体"/>
          <w:b/>
          <w:sz w:val="21"/>
          <w:szCs w:val="21"/>
        </w:rPr>
      </w:pPr>
      <w:r>
        <w:rPr>
          <w:rFonts w:hint="eastAsia" w:ascii="宋体" w:hAnsi="宋体"/>
          <w:b/>
          <w:sz w:val="21"/>
          <w:szCs w:val="21"/>
        </w:rPr>
        <w:t>第十条  合同争议解决的方式</w:t>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14:paraId="26C8ACF1">
      <w:pPr>
        <w:pStyle w:val="5"/>
        <w:spacing w:line="360" w:lineRule="auto"/>
        <w:ind w:firstLine="420"/>
        <w:rPr>
          <w:rFonts w:ascii="宋体" w:hAnsi="宋体"/>
          <w:sz w:val="21"/>
          <w:szCs w:val="21"/>
        </w:rPr>
      </w:pPr>
      <w:bookmarkStart w:id="18" w:name="_Toc185395255"/>
      <w:bookmarkStart w:id="19" w:name="_Toc247334847"/>
      <w:bookmarkStart w:id="20" w:name="_Toc238984981"/>
      <w:bookmarkStart w:id="21" w:name="_Toc237145412"/>
      <w:bookmarkStart w:id="22" w:name="_Toc286993793"/>
      <w:bookmarkStart w:id="23" w:name="_Toc239233920"/>
      <w:bookmarkStart w:id="24" w:name="_Toc283019219"/>
      <w:bookmarkStart w:id="25" w:name="_Toc239568424"/>
      <w:bookmarkStart w:id="26" w:name="_Toc211854455"/>
      <w:bookmarkStart w:id="27" w:name="_Toc211911354"/>
      <w:bookmarkStart w:id="28" w:name="_Toc225244858"/>
      <w:bookmarkStart w:id="29" w:name="_Toc212019600"/>
      <w:bookmarkStart w:id="30" w:name="_Toc232492934"/>
      <w:bookmarkStart w:id="31" w:name="_Toc225670757"/>
      <w:bookmarkStart w:id="32" w:name="_Toc241833909"/>
      <w:bookmarkStart w:id="33" w:name="_Toc225654650"/>
      <w:bookmarkStart w:id="34" w:name="_Toc251768868"/>
      <w:bookmarkStart w:id="35" w:name="_Toc282696231"/>
      <w:r>
        <w:rPr>
          <w:rFonts w:hint="eastAsia" w:ascii="宋体" w:hAnsi="宋体"/>
          <w:sz w:val="21"/>
          <w:szCs w:val="21"/>
        </w:rPr>
        <w:t>本合同在履行过程中发生的争议，由甲、乙双方当事人协商解决，协商不成的依法向甲方所在地人民法院起诉。</w:t>
      </w:r>
    </w:p>
    <w:p w14:paraId="4E93CB85">
      <w:pPr>
        <w:pStyle w:val="5"/>
        <w:spacing w:line="360" w:lineRule="auto"/>
        <w:ind w:firstLine="422"/>
        <w:rPr>
          <w:rFonts w:ascii="宋体" w:hAnsi="宋体"/>
          <w:b/>
          <w:sz w:val="21"/>
          <w:szCs w:val="21"/>
        </w:rPr>
      </w:pPr>
      <w:r>
        <w:rPr>
          <w:rFonts w:hint="eastAsia" w:ascii="宋体" w:hAnsi="宋体"/>
          <w:b/>
          <w:sz w:val="21"/>
          <w:szCs w:val="21"/>
        </w:rPr>
        <w:t>第十一条  合同</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r>
        <w:rPr>
          <w:rFonts w:hint="eastAsia" w:ascii="宋体" w:hAnsi="宋体"/>
          <w:b/>
          <w:sz w:val="21"/>
          <w:szCs w:val="21"/>
        </w:rPr>
        <w:t>生效及其他</w:t>
      </w:r>
    </w:p>
    <w:p w14:paraId="7F03392F">
      <w:pPr>
        <w:pStyle w:val="5"/>
        <w:spacing w:line="360" w:lineRule="auto"/>
        <w:ind w:firstLine="420"/>
        <w:rPr>
          <w:rFonts w:ascii="宋体" w:hAnsi="宋体"/>
          <w:sz w:val="21"/>
          <w:szCs w:val="21"/>
        </w:rPr>
      </w:pPr>
      <w:r>
        <w:rPr>
          <w:rFonts w:hint="eastAsia" w:ascii="宋体" w:hAnsi="宋体"/>
          <w:sz w:val="21"/>
          <w:szCs w:val="21"/>
        </w:rPr>
        <w:t>1、合同经双方法定代表人或授权委托代理人签字并加盖单位公章后生效。</w:t>
      </w:r>
    </w:p>
    <w:p w14:paraId="6399414F">
      <w:pPr>
        <w:pStyle w:val="5"/>
        <w:spacing w:line="360" w:lineRule="auto"/>
        <w:ind w:firstLine="420"/>
        <w:rPr>
          <w:rFonts w:ascii="宋体" w:hAnsi="宋体"/>
          <w:sz w:val="21"/>
          <w:szCs w:val="21"/>
        </w:rPr>
      </w:pPr>
      <w:r>
        <w:rPr>
          <w:rFonts w:hint="eastAsia" w:ascii="宋体" w:hAnsi="宋体"/>
          <w:sz w:val="21"/>
          <w:szCs w:val="21"/>
        </w:rPr>
        <w:t>2、合同执行中涉及采购资金和采购内容修改或补充的，须经政府采购监管部门审批，并签书面补充协议报政府采购监督管理部门备案，方可作为主合同不可分割的一部分。</w:t>
      </w:r>
    </w:p>
    <w:p w14:paraId="421A21C1">
      <w:pPr>
        <w:pStyle w:val="5"/>
        <w:spacing w:line="360" w:lineRule="auto"/>
        <w:ind w:firstLine="420"/>
        <w:rPr>
          <w:rFonts w:ascii="宋体" w:hAnsi="宋体"/>
          <w:sz w:val="21"/>
          <w:szCs w:val="21"/>
        </w:rPr>
      </w:pPr>
      <w:r>
        <w:rPr>
          <w:rFonts w:hint="eastAsia" w:ascii="宋体" w:hAnsi="宋体"/>
          <w:sz w:val="21"/>
          <w:szCs w:val="21"/>
        </w:rPr>
        <w:t>3、本合同一式</w:t>
      </w:r>
      <w:r>
        <w:rPr>
          <w:rFonts w:hint="eastAsia" w:ascii="宋体" w:hAnsi="宋体"/>
          <w:sz w:val="21"/>
          <w:szCs w:val="21"/>
          <w:u w:val="single"/>
        </w:rPr>
        <w:t xml:space="preserve"> </w:t>
      </w:r>
      <w:r>
        <w:rPr>
          <w:rFonts w:ascii="宋体" w:hAnsi="宋体"/>
          <w:sz w:val="21"/>
          <w:szCs w:val="21"/>
          <w:u w:val="single"/>
        </w:rPr>
        <w:t xml:space="preserve"> </w:t>
      </w:r>
      <w:r>
        <w:rPr>
          <w:rFonts w:hint="eastAsia" w:ascii="宋体" w:hAnsi="宋体"/>
          <w:sz w:val="21"/>
          <w:szCs w:val="21"/>
        </w:rPr>
        <w:t>份，自双方签章之日起起效。甲方</w:t>
      </w:r>
      <w:r>
        <w:rPr>
          <w:rFonts w:hint="eastAsia" w:ascii="宋体" w:hAnsi="宋体"/>
          <w:sz w:val="21"/>
          <w:szCs w:val="21"/>
          <w:u w:val="single"/>
        </w:rPr>
        <w:t xml:space="preserve"> </w:t>
      </w:r>
      <w:r>
        <w:rPr>
          <w:rFonts w:ascii="宋体" w:hAnsi="宋体"/>
          <w:sz w:val="21"/>
          <w:szCs w:val="21"/>
          <w:u w:val="single"/>
        </w:rPr>
        <w:t xml:space="preserve"> </w:t>
      </w:r>
      <w:r>
        <w:rPr>
          <w:rFonts w:hint="eastAsia" w:ascii="宋体" w:hAnsi="宋体"/>
          <w:sz w:val="21"/>
          <w:szCs w:val="21"/>
        </w:rPr>
        <w:t>份，乙方</w:t>
      </w:r>
      <w:r>
        <w:rPr>
          <w:rFonts w:hint="eastAsia" w:ascii="宋体" w:hAnsi="宋体"/>
          <w:sz w:val="21"/>
          <w:szCs w:val="21"/>
          <w:u w:val="single"/>
        </w:rPr>
        <w:t xml:space="preserve"> </w:t>
      </w:r>
      <w:r>
        <w:rPr>
          <w:rFonts w:ascii="宋体" w:hAnsi="宋体"/>
          <w:sz w:val="21"/>
          <w:szCs w:val="21"/>
          <w:u w:val="single"/>
        </w:rPr>
        <w:t xml:space="preserve"> </w:t>
      </w:r>
      <w:r>
        <w:rPr>
          <w:rFonts w:hint="eastAsia" w:ascii="宋体" w:hAnsi="宋体"/>
          <w:sz w:val="21"/>
          <w:szCs w:val="21"/>
        </w:rPr>
        <w:t>份，政府采购代理机构</w:t>
      </w:r>
      <w:r>
        <w:rPr>
          <w:rFonts w:hint="eastAsia" w:ascii="宋体" w:hAnsi="宋体"/>
          <w:sz w:val="21"/>
          <w:szCs w:val="21"/>
          <w:u w:val="single"/>
        </w:rPr>
        <w:t xml:space="preserve"> </w:t>
      </w:r>
      <w:r>
        <w:rPr>
          <w:rFonts w:ascii="宋体" w:hAnsi="宋体"/>
          <w:sz w:val="21"/>
          <w:szCs w:val="21"/>
          <w:u w:val="single"/>
        </w:rPr>
        <w:t xml:space="preserve"> </w:t>
      </w:r>
      <w:r>
        <w:rPr>
          <w:rFonts w:hint="eastAsia" w:ascii="宋体" w:hAnsi="宋体"/>
          <w:sz w:val="21"/>
          <w:szCs w:val="21"/>
        </w:rPr>
        <w:t>份，同级财政部门备案</w:t>
      </w:r>
      <w:r>
        <w:rPr>
          <w:rFonts w:hint="eastAsia" w:ascii="宋体" w:hAnsi="宋体"/>
          <w:sz w:val="21"/>
          <w:szCs w:val="21"/>
          <w:u w:val="single"/>
        </w:rPr>
        <w:t xml:space="preserve"> </w:t>
      </w:r>
      <w:r>
        <w:rPr>
          <w:rFonts w:ascii="宋体" w:hAnsi="宋体"/>
          <w:sz w:val="21"/>
          <w:szCs w:val="21"/>
          <w:u w:val="single"/>
        </w:rPr>
        <w:t xml:space="preserve"> </w:t>
      </w:r>
      <w:r>
        <w:rPr>
          <w:rFonts w:hint="eastAsia" w:ascii="宋体" w:hAnsi="宋体"/>
          <w:sz w:val="21"/>
          <w:szCs w:val="21"/>
        </w:rPr>
        <w:t>份，具有同等法律效力。</w:t>
      </w:r>
    </w:p>
    <w:p w14:paraId="7E14A905">
      <w:pPr>
        <w:pStyle w:val="5"/>
        <w:spacing w:line="360" w:lineRule="auto"/>
        <w:ind w:firstLine="420"/>
        <w:rPr>
          <w:rFonts w:ascii="宋体" w:hAnsi="宋体"/>
          <w:sz w:val="21"/>
          <w:szCs w:val="21"/>
        </w:rPr>
      </w:pPr>
      <w:r>
        <w:rPr>
          <w:rFonts w:hint="eastAsia" w:ascii="宋体" w:hAnsi="宋体"/>
          <w:sz w:val="21"/>
          <w:szCs w:val="21"/>
        </w:rPr>
        <w:t>4、甲方在合同履行期间，遇到中、省、市学生营养计划政策的调整，甲方也有权调整相应的政策，甚至合同的变更合同条款或终止本合同，此情形不视为甲方违约。</w:t>
      </w:r>
    </w:p>
    <w:p w14:paraId="04216674">
      <w:pPr>
        <w:pStyle w:val="5"/>
        <w:spacing w:line="360" w:lineRule="auto"/>
        <w:ind w:firstLine="420"/>
        <w:rPr>
          <w:rFonts w:ascii="宋体" w:hAnsi="宋体"/>
          <w:sz w:val="21"/>
          <w:szCs w:val="21"/>
        </w:rPr>
      </w:pPr>
      <w:r>
        <w:rPr>
          <w:rFonts w:hint="eastAsia" w:ascii="宋体" w:hAnsi="宋体"/>
          <w:sz w:val="21"/>
          <w:szCs w:val="21"/>
        </w:rPr>
        <w:t>5、</w:t>
      </w:r>
      <w:r>
        <w:rPr>
          <w:rFonts w:hint="eastAsia" w:ascii="宋体" w:hAnsi="宋体"/>
          <w:sz w:val="21"/>
          <w:szCs w:val="21"/>
          <w:lang w:val="en-US" w:eastAsia="zh-CN"/>
        </w:rPr>
        <w:t>招标</w:t>
      </w:r>
      <w:r>
        <w:rPr>
          <w:rFonts w:hint="eastAsia" w:ascii="宋体" w:hAnsi="宋体"/>
          <w:sz w:val="21"/>
          <w:szCs w:val="21"/>
        </w:rPr>
        <w:t>文件、</w:t>
      </w:r>
      <w:r>
        <w:rPr>
          <w:rFonts w:hint="eastAsia" w:ascii="宋体" w:hAnsi="宋体"/>
          <w:sz w:val="21"/>
          <w:szCs w:val="21"/>
          <w:lang w:val="en-US" w:eastAsia="zh-CN"/>
        </w:rPr>
        <w:t>投标</w:t>
      </w:r>
      <w:r>
        <w:rPr>
          <w:rFonts w:hint="eastAsia" w:ascii="宋体" w:hAnsi="宋体"/>
          <w:sz w:val="21"/>
          <w:szCs w:val="21"/>
        </w:rPr>
        <w:t>文件、成交通知书均成为合同不可分割的部分。</w:t>
      </w:r>
    </w:p>
    <w:p w14:paraId="6CF140D7">
      <w:pPr>
        <w:pStyle w:val="5"/>
        <w:spacing w:line="360" w:lineRule="auto"/>
        <w:ind w:firstLine="420"/>
        <w:rPr>
          <w:rFonts w:ascii="宋体" w:hAnsi="宋体"/>
          <w:sz w:val="21"/>
          <w:szCs w:val="21"/>
        </w:rPr>
      </w:pPr>
      <w:r>
        <w:rPr>
          <w:rFonts w:hint="eastAsia" w:ascii="宋体" w:hAnsi="宋体"/>
          <w:sz w:val="21"/>
          <w:szCs w:val="21"/>
        </w:rPr>
        <w:t>6、合同未尽事宜，由甲、乙双方协商，作为合同补充，与原合同具有同等法律效力。</w:t>
      </w:r>
    </w:p>
    <w:p w14:paraId="7231ED19">
      <w:pPr>
        <w:adjustRightInd w:val="0"/>
        <w:spacing w:line="360" w:lineRule="auto"/>
        <w:rPr>
          <w:rFonts w:cs="仿宋_GB2312"/>
          <w:bCs/>
          <w:sz w:val="21"/>
          <w:szCs w:val="21"/>
          <w:lang w:eastAsia="zh-CN"/>
        </w:rPr>
      </w:pPr>
    </w:p>
    <w:p w14:paraId="0BC0022B">
      <w:pPr>
        <w:spacing w:line="360" w:lineRule="auto"/>
        <w:ind w:firstLine="420" w:firstLineChars="200"/>
        <w:rPr>
          <w:szCs w:val="21"/>
          <w:lang w:eastAsia="zh-CN"/>
        </w:rPr>
      </w:pPr>
      <w:r>
        <w:rPr>
          <w:rFonts w:hint="eastAsia"/>
          <w:szCs w:val="21"/>
          <w:lang w:eastAsia="zh-CN"/>
        </w:rPr>
        <w:t xml:space="preserve">甲方：   （盖章）   </w:t>
      </w:r>
      <w:r>
        <w:rPr>
          <w:rFonts w:hint="eastAsia"/>
          <w:szCs w:val="21"/>
          <w:lang w:eastAsia="zh-CN"/>
        </w:rPr>
        <w:tab/>
      </w:r>
      <w:r>
        <w:rPr>
          <w:rFonts w:hint="eastAsia"/>
          <w:szCs w:val="21"/>
          <w:lang w:eastAsia="zh-CN"/>
        </w:rPr>
        <w:tab/>
      </w:r>
      <w:r>
        <w:rPr>
          <w:rFonts w:hint="eastAsia"/>
          <w:szCs w:val="21"/>
          <w:lang w:eastAsia="zh-CN"/>
        </w:rPr>
        <w:tab/>
      </w:r>
      <w:r>
        <w:rPr>
          <w:rFonts w:hint="eastAsia"/>
          <w:szCs w:val="21"/>
          <w:lang w:eastAsia="zh-CN"/>
        </w:rPr>
        <w:t xml:space="preserve">    </w:t>
      </w:r>
      <w:r>
        <w:rPr>
          <w:szCs w:val="21"/>
          <w:lang w:eastAsia="zh-CN"/>
        </w:rPr>
        <w:t xml:space="preserve">  </w:t>
      </w:r>
      <w:r>
        <w:rPr>
          <w:rFonts w:hint="eastAsia"/>
          <w:szCs w:val="21"/>
          <w:lang w:eastAsia="zh-CN"/>
        </w:rPr>
        <w:t>乙方：   （盖章）</w:t>
      </w:r>
    </w:p>
    <w:p w14:paraId="410A4D85">
      <w:pPr>
        <w:spacing w:line="360" w:lineRule="auto"/>
        <w:ind w:left="5040" w:leftChars="200" w:hanging="4620" w:hangingChars="2200"/>
        <w:rPr>
          <w:szCs w:val="21"/>
          <w:lang w:eastAsia="zh-CN"/>
        </w:rPr>
      </w:pPr>
      <w:r>
        <w:rPr>
          <w:rFonts w:hint="eastAsia"/>
          <w:szCs w:val="21"/>
          <w:lang w:eastAsia="zh-CN"/>
        </w:rPr>
        <w:t>法定代表人                          法定代表人</w:t>
      </w:r>
    </w:p>
    <w:p w14:paraId="75C69728">
      <w:pPr>
        <w:spacing w:line="360" w:lineRule="auto"/>
        <w:ind w:left="5040" w:leftChars="200" w:hanging="4620" w:hangingChars="2200"/>
        <w:rPr>
          <w:szCs w:val="21"/>
          <w:lang w:eastAsia="zh-CN"/>
        </w:rPr>
      </w:pPr>
      <w:r>
        <w:rPr>
          <w:rFonts w:hint="eastAsia"/>
          <w:szCs w:val="21"/>
          <w:lang w:eastAsia="zh-CN"/>
        </w:rPr>
        <w:t>或授权代表： （签字或盖章）         或授权代表：  （签字或盖章）</w:t>
      </w:r>
    </w:p>
    <w:p w14:paraId="47ADCD04">
      <w:pPr>
        <w:spacing w:line="360" w:lineRule="auto"/>
        <w:ind w:firstLine="420" w:firstLineChars="200"/>
        <w:rPr>
          <w:szCs w:val="21"/>
          <w:lang w:eastAsia="zh-CN"/>
        </w:rPr>
      </w:pPr>
      <w:r>
        <w:rPr>
          <w:rFonts w:hint="eastAsia"/>
          <w:szCs w:val="21"/>
          <w:lang w:eastAsia="zh-CN"/>
        </w:rPr>
        <w:t>地    址：                          地    址：</w:t>
      </w:r>
    </w:p>
    <w:p w14:paraId="3024B381">
      <w:pPr>
        <w:spacing w:line="360" w:lineRule="auto"/>
        <w:ind w:firstLine="420" w:firstLineChars="200"/>
        <w:rPr>
          <w:szCs w:val="21"/>
          <w:lang w:eastAsia="zh-CN"/>
        </w:rPr>
      </w:pPr>
      <w:r>
        <w:rPr>
          <w:rFonts w:hint="eastAsia"/>
          <w:szCs w:val="21"/>
          <w:lang w:eastAsia="zh-CN"/>
        </w:rPr>
        <w:t>开户银行：                          开户银行：</w:t>
      </w:r>
    </w:p>
    <w:p w14:paraId="51D2B7D4">
      <w:pPr>
        <w:spacing w:line="360" w:lineRule="auto"/>
        <w:ind w:firstLine="420" w:firstLineChars="200"/>
        <w:rPr>
          <w:szCs w:val="21"/>
          <w:lang w:eastAsia="zh-CN"/>
        </w:rPr>
      </w:pPr>
      <w:r>
        <w:rPr>
          <w:rFonts w:hint="eastAsia"/>
          <w:szCs w:val="21"/>
          <w:lang w:eastAsia="zh-CN"/>
        </w:rPr>
        <w:t>账    号：                          账    号：</w:t>
      </w:r>
    </w:p>
    <w:p w14:paraId="1EF42DA5">
      <w:pPr>
        <w:spacing w:line="360" w:lineRule="auto"/>
        <w:ind w:firstLine="420" w:firstLineChars="200"/>
        <w:rPr>
          <w:szCs w:val="21"/>
          <w:lang w:eastAsia="zh-CN"/>
        </w:rPr>
      </w:pPr>
      <w:r>
        <w:rPr>
          <w:rFonts w:hint="eastAsia"/>
          <w:szCs w:val="21"/>
          <w:lang w:eastAsia="zh-CN"/>
        </w:rPr>
        <w:t>电    话：                          电    话：</w:t>
      </w:r>
    </w:p>
    <w:p w14:paraId="77C4767A">
      <w:pPr>
        <w:spacing w:line="360" w:lineRule="auto"/>
        <w:ind w:firstLine="420" w:firstLineChars="200"/>
        <w:rPr>
          <w:szCs w:val="21"/>
          <w:lang w:eastAsia="zh-CN"/>
        </w:rPr>
      </w:pPr>
      <w:r>
        <w:rPr>
          <w:rFonts w:hint="eastAsia"/>
          <w:szCs w:val="21"/>
          <w:lang w:eastAsia="zh-CN"/>
        </w:rPr>
        <w:t xml:space="preserve">签订日期：   年   月   日 </w:t>
      </w:r>
      <w:r>
        <w:rPr>
          <w:rFonts w:hint="eastAsia"/>
          <w:szCs w:val="21"/>
          <w:lang w:eastAsia="zh-CN"/>
        </w:rPr>
        <w:tab/>
      </w:r>
      <w:r>
        <w:rPr>
          <w:rFonts w:hint="eastAsia"/>
          <w:szCs w:val="21"/>
          <w:lang w:eastAsia="zh-CN"/>
        </w:rPr>
        <w:tab/>
      </w:r>
      <w:r>
        <w:rPr>
          <w:rFonts w:hint="eastAsia"/>
          <w:szCs w:val="21"/>
          <w:lang w:eastAsia="zh-CN"/>
        </w:rPr>
        <w:tab/>
      </w:r>
      <w:r>
        <w:rPr>
          <w:szCs w:val="21"/>
          <w:lang w:eastAsia="zh-CN"/>
        </w:rPr>
        <w:t xml:space="preserve">  </w:t>
      </w:r>
      <w:r>
        <w:rPr>
          <w:rFonts w:hint="eastAsia"/>
          <w:szCs w:val="21"/>
          <w:lang w:eastAsia="zh-CN"/>
        </w:rPr>
        <w:t xml:space="preserve">签订日期：   年   月   日 </w:t>
      </w:r>
    </w:p>
    <w:p w14:paraId="13984604">
      <w:pPr>
        <w:spacing w:line="360" w:lineRule="auto"/>
        <w:ind w:firstLine="420" w:firstLineChars="200"/>
        <w:rPr>
          <w:szCs w:val="21"/>
          <w:lang w:eastAsia="zh-CN"/>
        </w:rPr>
      </w:pPr>
    </w:p>
    <w:p w14:paraId="12C60D68">
      <w:pPr>
        <w:spacing w:line="360" w:lineRule="auto"/>
        <w:ind w:firstLine="420" w:firstLineChars="200"/>
        <w:rPr>
          <w:szCs w:val="21"/>
          <w:lang w:eastAsia="zh-CN"/>
        </w:rPr>
      </w:pPr>
      <w:r>
        <w:rPr>
          <w:rFonts w:hint="eastAsia"/>
          <w:szCs w:val="21"/>
          <w:lang w:eastAsia="zh-CN"/>
        </w:rPr>
        <w:t>见证方：  （盖章）</w:t>
      </w:r>
    </w:p>
    <w:p w14:paraId="29CD028B">
      <w:pPr>
        <w:ind w:firstLine="420" w:firstLineChars="200"/>
        <w:rPr>
          <w:lang w:eastAsia="zh-CN"/>
        </w:rPr>
      </w:pPr>
      <w:r>
        <w:rPr>
          <w:rFonts w:hint="eastAsia"/>
          <w:szCs w:val="21"/>
          <w:lang w:eastAsia="zh-CN"/>
        </w:rPr>
        <w:t>法定代表人或授权代表： （签字或盖章）</w:t>
      </w:r>
    </w:p>
    <w:p w14:paraId="1F60D495">
      <w:pPr>
        <w:rPr>
          <w:lang w:eastAsia="zh-CN"/>
        </w:rPr>
      </w:pPr>
    </w:p>
    <w:p w14:paraId="7154331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52113C"/>
    <w:rsid w:val="127C6B6A"/>
    <w:rsid w:val="1EEE2B9E"/>
    <w:rsid w:val="35586B6B"/>
    <w:rsid w:val="4E3C6BD2"/>
    <w:rsid w:val="50D61560"/>
    <w:rsid w:val="57DD4F82"/>
    <w:rsid w:val="62B114E5"/>
    <w:rsid w:val="70DD1A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5">
    <w:name w:val="样式 首行缩进:  2 字符"/>
    <w:basedOn w:val="1"/>
    <w:qFormat/>
    <w:uiPriority w:val="0"/>
    <w:pPr>
      <w:autoSpaceDE/>
      <w:autoSpaceDN/>
      <w:spacing w:line="400" w:lineRule="exact"/>
      <w:ind w:firstLine="200" w:firstLineChars="200"/>
      <w:jc w:val="both"/>
    </w:pPr>
    <w:rPr>
      <w:rFonts w:ascii="Times New Roman" w:hAnsi="Times New Roman"/>
      <w:kern w:val="2"/>
      <w:sz w:val="24"/>
      <w:szCs w:val="24"/>
      <w:lang w:eastAsia="zh-CN"/>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2025-08-04T07:43:03Z</dcterms:created>
  <dc:creator>Administrator</dc:creator>
  <cp:lastModifiedBy>邓钧</cp:lastModifiedBy>
  <dcterms:modified xsi:type="dcterms:W3CDTF">2025-08-04T07:53:42Z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eyJoZGlkIjoiMjM2ODI3NmFhMDQ3Njk5OWRjNWYwZjUwNDAwNmM1NzQiLCJ1c2VySWQiOiIzMjExNzY1MTIifQ==</vt:lpwstr>
  </property>
  <property fmtid="{D5CDD505-2E9C-101B-9397-08002B2CF9AE}" pid="4" name="ICV">
    <vt:lpwstr>B350FF9106F740A68A3BF3B87BF5C9D3_12</vt:lpwstr>
  </property>
</Properties>
</file>