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版本号：HYZB2025-00920250807001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理化生实验室提升改造项目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HYZB2025-009</w:t>
      </w:r>
      <w:r>
        <w:br/>
      </w:r>
      <w:r>
        <w:br/>
      </w:r>
      <w:r>
        <w:br/>
      </w:r>
    </w:p>
    <w:p>
      <w:pPr>
        <w:pStyle w:val="null3"/>
        <w:jc w:val="center"/>
        <w:outlineLvl w:val="2"/>
      </w:pPr>
      <w:r>
        <w:rPr>
          <w:rFonts w:ascii="仿宋_GB2312" w:hAnsi="仿宋_GB2312" w:cs="仿宋_GB2312" w:eastAsia="仿宋_GB2312"/>
          <w:sz w:val="28"/>
          <w:b/>
        </w:rPr>
        <w:t>西安市远东第一中学</w:t>
      </w:r>
    </w:p>
    <w:p>
      <w:pPr>
        <w:pStyle w:val="null3"/>
        <w:jc w:val="center"/>
        <w:outlineLvl w:val="2"/>
      </w:pPr>
      <w:r>
        <w:rPr>
          <w:rFonts w:ascii="仿宋_GB2312" w:hAnsi="仿宋_GB2312" w:cs="仿宋_GB2312" w:eastAsia="仿宋_GB2312"/>
          <w:sz w:val="28"/>
          <w:b/>
        </w:rPr>
        <w:t>陕西恒业建设集团有限公司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陕西恒业建设集团有限公司</w:t>
      </w:r>
      <w:r>
        <w:rPr>
          <w:rFonts w:ascii="仿宋_GB2312" w:hAnsi="仿宋_GB2312" w:cs="仿宋_GB2312" w:eastAsia="仿宋_GB2312"/>
        </w:rPr>
        <w:t>（以下简称“代理机构”）受</w:t>
      </w:r>
      <w:r>
        <w:rPr>
          <w:rFonts w:ascii="仿宋_GB2312" w:hAnsi="仿宋_GB2312" w:cs="仿宋_GB2312" w:eastAsia="仿宋_GB2312"/>
        </w:rPr>
        <w:t>西安市远东第一中学</w:t>
      </w:r>
      <w:r>
        <w:rPr>
          <w:rFonts w:ascii="仿宋_GB2312" w:hAnsi="仿宋_GB2312" w:cs="仿宋_GB2312" w:eastAsia="仿宋_GB2312"/>
        </w:rPr>
        <w:t>委托，拟对</w:t>
      </w:r>
      <w:r>
        <w:rPr>
          <w:rFonts w:ascii="仿宋_GB2312" w:hAnsi="仿宋_GB2312" w:cs="仿宋_GB2312" w:eastAsia="仿宋_GB2312"/>
        </w:rPr>
        <w:t>理化生实验室提升改造项目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理化生实验室提升改造项目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陕西省教育厅关于做好普通高中学业水平考试信息技术科目机考考点建设的通知》（陕教函【2022】1228号）文件的要求。实验室内设施设备老旧，经常出现故障，不能满足新高考条件下理化生教材对实验的要求，因此申请建设三间物理实验室两间化学实验室和一间生物实验室。新增学生实验设备以达到新高考条件，以及理化生教材实验的要求，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采购包1（理化生实验室提升改造项目）：属于专门面向中小企业采购。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2、供应商应授权合法的人员参加投标全过程：法定代表人授权书（附法定代表人、被授权人身份证复印件），法定代表人直接参加投标，须提供法定代表人身份证明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提供2024年度的经审计的完整财务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4、依法缴纳税收证明资料：提供投标截止日前六个月内任意一个月的纳税凭据或完税证明（增值税、印花税、城市维护建设费、企业所得税等一种或多种税种），依法免税的应提供相关证明材料。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5、依法缴纳社会保险证明资料：提供投标截止日前六个月内任意一个月的社会保障资金缴存单据或社保机构开具的社会保险参保缴费情况证明，依法不需要缴纳社会保障资金的应提供相关证明材料。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6、书面声明：提供参加政府采购活动前三年内在经营活动中没有重大违法记录的书面声明。</w:t>
      </w:r>
    </w:p>
    <w:p>
      <w:pPr>
        <w:pStyle w:val="null3"/>
      </w:pPr>
      <w:r>
        <w:rPr>
          <w:rFonts w:ascii="仿宋_GB2312" w:hAnsi="仿宋_GB2312" w:cs="仿宋_GB2312" w:eastAsia="仿宋_GB2312"/>
        </w:rPr>
        <w:t>7、承诺书：提供具有履行合同所必需的设备和专业技术能力的承诺。</w:t>
      </w:r>
    </w:p>
    <w:p>
      <w:pPr>
        <w:pStyle w:val="null3"/>
      </w:pPr>
      <w:r>
        <w:rPr>
          <w:rFonts w:ascii="仿宋_GB2312" w:hAnsi="仿宋_GB2312" w:cs="仿宋_GB2312" w:eastAsia="仿宋_GB2312"/>
        </w:rPr>
        <w:t>8、企业信用：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9、非联合体投标：本采购包不接受联合体投标，供应商提供非联合体投标承诺书。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西安市远东第一中学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西安市莲湖区汉城东路27号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84293999转81109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陕西恒业建设集团有限公司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陕西省西安市莲湖区北关正街方兴大厦4楼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17629039929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计取。 2、缴费账户：开户名称：陕西恒业建设集团有限公司，开户银行：中国银行股份有限公司西安二环世纪星支行， 账号：102075017243。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西安市远东第一中学</w:t>
      </w:r>
      <w:r>
        <w:rPr>
          <w:rFonts w:ascii="仿宋_GB2312" w:hAnsi="仿宋_GB2312" w:cs="仿宋_GB2312" w:eastAsia="仿宋_GB2312"/>
        </w:rPr>
        <w:t>和</w:t>
      </w:r>
      <w:r>
        <w:rPr>
          <w:rFonts w:ascii="仿宋_GB2312" w:hAnsi="仿宋_GB2312" w:cs="仿宋_GB2312" w:eastAsia="仿宋_GB2312"/>
        </w:rPr>
        <w:t>陕西恒业建设集团有限公司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西安市远东第一中学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陕西恒业建设集团有限公司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西安市远东第一中学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陕西恒业建设集团有限公司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联系电话：17629039929</w:t>
      </w:r>
    </w:p>
    <w:p>
      <w:pPr>
        <w:pStyle w:val="null3"/>
      </w:pPr>
      <w:r>
        <w:rPr>
          <w:rFonts w:ascii="仿宋_GB2312" w:hAnsi="仿宋_GB2312" w:cs="仿宋_GB2312" w:eastAsia="仿宋_GB2312"/>
        </w:rPr>
        <w:t>地址：陕西省西安市莲湖区北关正街方兴大厦4楼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我校实验室内设施设备老旧，经常出现故障，不能满足新高考条件下理化生教材对实验的要求，因此申请建设三间物理实验室两间化学实验室和一间生物实验室。每个实验室面积为75平米，其中包括实验室简单的装修，同时满足55张实验台面，实验室内学生实验设备的要求，以达到在新高考条件下，理化生教材实验的要求，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2,840,000.00</w:t>
      </w:r>
    </w:p>
    <w:p>
      <w:pPr>
        <w:pStyle w:val="null3"/>
      </w:pPr>
      <w:r>
        <w:rPr>
          <w:rFonts w:ascii="仿宋_GB2312" w:hAnsi="仿宋_GB2312" w:cs="仿宋_GB2312" w:eastAsia="仿宋_GB2312"/>
        </w:rPr>
        <w:t>采购包最高限价（元）: 2,840,000.00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2840000.00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标的名称：2840000.00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0"/>
              <w:gridCol w:w="446"/>
              <w:gridCol w:w="1430"/>
              <w:gridCol w:w="239"/>
              <w:gridCol w:w="211"/>
              <w:gridCol w:w="0"/>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w:t>
                  </w:r>
                  <w:r>
                    <w:rPr>
                      <w:rFonts w:ascii="仿宋_GB2312" w:hAnsi="仿宋_GB2312" w:cs="仿宋_GB2312" w:eastAsia="仿宋_GB2312"/>
                      <w:sz w:val="21"/>
                    </w:rPr>
                    <w:t>56座四方型吊装实验室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技术参数、规格、功能</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教室演示控制</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教师演示台</w:t>
                  </w:r>
                </w:p>
              </w:tc>
              <w:tc>
                <w:tcPr>
                  <w:tcW w:type="dxa" w:w="143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1、尺寸：约2400（长）×700（宽）×850mm（高）。</w:t>
                  </w:r>
                  <w:r>
                    <w:br/>
                  </w:r>
                  <w:r>
                    <w:rPr>
                      <w:rFonts w:ascii="仿宋_GB2312" w:hAnsi="仿宋_GB2312" w:cs="仿宋_GB2312" w:eastAsia="仿宋_GB2312"/>
                      <w:sz w:val="21"/>
                    </w:rPr>
                    <w:t>2、</w:t>
                  </w:r>
                  <w:r>
                    <w:rPr>
                      <w:rFonts w:ascii="仿宋_GB2312" w:hAnsi="仿宋_GB2312" w:cs="仿宋_GB2312" w:eastAsia="仿宋_GB2312"/>
                      <w:sz w:val="21"/>
                    </w:rPr>
                    <w:t>台面采用</w:t>
                  </w:r>
                  <w:r>
                    <w:rPr>
                      <w:rFonts w:ascii="仿宋_GB2312" w:hAnsi="仿宋_GB2312" w:cs="仿宋_GB2312" w:eastAsia="仿宋_GB2312"/>
                      <w:sz w:val="21"/>
                    </w:rPr>
                    <w:t>≥25mm厚金属树脂高能理化板，且符合如下参数要求：</w:t>
                  </w:r>
                  <w:r>
                    <w:br/>
                  </w:r>
                  <w:r>
                    <w:rPr>
                      <w:rFonts w:ascii="仿宋_GB2312" w:hAnsi="仿宋_GB2312" w:cs="仿宋_GB2312" w:eastAsia="仿宋_GB2312"/>
                      <w:sz w:val="21"/>
                    </w:rPr>
                    <w:t>（</w:t>
                  </w:r>
                  <w:r>
                    <w:rPr>
                      <w:rFonts w:ascii="仿宋_GB2312" w:hAnsi="仿宋_GB2312" w:cs="仿宋_GB2312" w:eastAsia="仿宋_GB2312"/>
                      <w:sz w:val="21"/>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21"/>
                    </w:rPr>
                    <w:t>（</w:t>
                  </w:r>
                  <w:r>
                    <w:rPr>
                      <w:rFonts w:ascii="仿宋_GB2312" w:hAnsi="仿宋_GB2312" w:cs="仿宋_GB2312" w:eastAsia="仿宋_GB2312"/>
                      <w:sz w:val="21"/>
                    </w:rPr>
                    <w:t>2）物理性能检测：依据GB/T 17657-2022《人造板及饰面人造板理化性能试验方法》标准，符合：弹性模量≥9700MPa；含水率：≤0.9%；尺寸稳定性：横向≤0.11%、纵向≤0.08%；表面耐磨性能:≥1200r,未出现磨损点;表面耐湿热性能：五级无明显变化；浸渍剥离性能:贴面层与基材之间的胶层无剥离和分层现象；耐光色牢度性能:&gt;4级;漆膜附着力:六级:切割边缘完全平滑。</w:t>
                  </w:r>
                  <w:r>
                    <w:br/>
                  </w:r>
                  <w:r>
                    <w:rPr>
                      <w:rFonts w:ascii="仿宋_GB2312" w:hAnsi="仿宋_GB2312" w:cs="仿宋_GB2312" w:eastAsia="仿宋_GB2312"/>
                      <w:sz w:val="21"/>
                    </w:rPr>
                    <w:t>（</w:t>
                  </w:r>
                  <w:r>
                    <w:rPr>
                      <w:rFonts w:ascii="仿宋_GB2312" w:hAnsi="仿宋_GB2312" w:cs="仿宋_GB2312" w:eastAsia="仿宋_GB2312"/>
                      <w:sz w:val="21"/>
                    </w:rPr>
                    <w:t>3）环保性能检测：依据《室内装饰装修材料人造板及其制品中甲醛释放限量》标准，符合甲醛释放量&lt;0.005 mg/M3；《室内装饰装修材料木家具中有害物质限量》标准，符合4种重金属含量mg/kg（可溶性铅≤2.2、镉：≤0.1、铬≤0.2、汞：未检出）。</w:t>
                  </w:r>
                  <w:r>
                    <w:br/>
                  </w:r>
                  <w:r>
                    <w:rPr>
                      <w:rFonts w:ascii="仿宋_GB2312" w:hAnsi="仿宋_GB2312" w:cs="仿宋_GB2312" w:eastAsia="仿宋_GB2312"/>
                      <w:sz w:val="21"/>
                    </w:rPr>
                    <w:t>（</w:t>
                  </w:r>
                  <w:r>
                    <w:rPr>
                      <w:rFonts w:ascii="仿宋_GB2312" w:hAnsi="仿宋_GB2312" w:cs="仿宋_GB2312" w:eastAsia="仿宋_GB2312"/>
                      <w:sz w:val="21"/>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w:t>
                  </w:r>
                  <w:r>
                    <w:rPr>
                      <w:rFonts w:ascii="仿宋_GB2312" w:hAnsi="仿宋_GB2312" w:cs="仿宋_GB2312" w:eastAsia="仿宋_GB2312"/>
                      <w:sz w:val="21"/>
                    </w:rPr>
                    <w:t>、溶血性链球菌等不少于</w:t>
                  </w:r>
                  <w:r>
                    <w:rPr>
                      <w:rFonts w:ascii="仿宋_GB2312" w:hAnsi="仿宋_GB2312" w:cs="仿宋_GB2312" w:eastAsia="仿宋_GB2312"/>
                      <w:sz w:val="21"/>
                    </w:rPr>
                    <w:t>13 种的菌种检测，且抗菌率≥95%。</w:t>
                  </w:r>
                  <w:r>
                    <w:br/>
                  </w:r>
                  <w:r>
                    <w:rPr>
                      <w:rFonts w:ascii="仿宋_GB2312" w:hAnsi="仿宋_GB2312" w:cs="仿宋_GB2312" w:eastAsia="仿宋_GB2312"/>
                      <w:sz w:val="21"/>
                    </w:rPr>
                    <w:t>（</w:t>
                  </w:r>
                  <w:r>
                    <w:rPr>
                      <w:rFonts w:ascii="仿宋_GB2312" w:hAnsi="仿宋_GB2312" w:cs="仿宋_GB2312" w:eastAsia="仿宋_GB2312"/>
                      <w:sz w:val="21"/>
                    </w:rPr>
                    <w:t>5）防霉性能检测：台面依据JC/T2039-2010标准，满足：黑曲霉、土曲霉、球毛壳霉、宛氏拟青霉、绳状青霉、出芽短梗霉等不少于10种的霉菌检测</w:t>
                  </w:r>
                  <w:r>
                    <w:rPr>
                      <w:rFonts w:ascii="仿宋_GB2312" w:hAnsi="仿宋_GB2312" w:cs="仿宋_GB2312" w:eastAsia="仿宋_GB2312"/>
                      <w:sz w:val="21"/>
                    </w:rPr>
                    <w:t>，且防霉等级为</w:t>
                  </w:r>
                  <w:r>
                    <w:rPr>
                      <w:rFonts w:ascii="仿宋_GB2312" w:hAnsi="仿宋_GB2312" w:cs="仿宋_GB2312" w:eastAsia="仿宋_GB2312"/>
                      <w:sz w:val="21"/>
                    </w:rPr>
                    <w:t>0级。</w:t>
                  </w:r>
                  <w:r>
                    <w:br/>
                  </w:r>
                  <w:r>
                    <w:rPr>
                      <w:rFonts w:ascii="仿宋_GB2312" w:hAnsi="仿宋_GB2312" w:cs="仿宋_GB2312" w:eastAsia="仿宋_GB2312"/>
                      <w:sz w:val="21"/>
                    </w:rPr>
                    <w:t>（</w:t>
                  </w:r>
                  <w:r>
                    <w:rPr>
                      <w:rFonts w:ascii="仿宋_GB2312" w:hAnsi="仿宋_GB2312" w:cs="仿宋_GB2312" w:eastAsia="仿宋_GB2312"/>
                      <w:sz w:val="21"/>
                    </w:rPr>
                    <w:t>6）抗老化性检测：依据GB/T24508-2020标准：48小时无开裂、无鼓泡、无粉化。</w:t>
                  </w:r>
                  <w:r>
                    <w:br/>
                  </w:r>
                  <w:r>
                    <w:rPr>
                      <w:rFonts w:ascii="仿宋_GB2312" w:hAnsi="仿宋_GB2312" w:cs="仿宋_GB2312" w:eastAsia="仿宋_GB2312"/>
                      <w:sz w:val="21"/>
                    </w:rPr>
                    <w:t>2、结构：演示台设有储物柜，中间为演示台，设置电源主控系统、（主机、显示器）的位置预留。</w:t>
                  </w:r>
                  <w:r>
                    <w:br/>
                  </w:r>
                  <w:r>
                    <w:rPr>
                      <w:rFonts w:ascii="仿宋_GB2312" w:hAnsi="仿宋_GB2312" w:cs="仿宋_GB2312" w:eastAsia="仿宋_GB2312"/>
                      <w:sz w:val="21"/>
                    </w:rPr>
                    <w:t>3、桌体：采用1.0mm优质镀锌钢板，CO2保护焊焊接，打磨处理，表面经耐酸碱EPOXY粉末烤漆处理（烤漆膜厚度平均值≥70μm），表面硬度附着力、耐腐蚀性符合国家GB/T3668-200X标准。</w:t>
                  </w:r>
                  <w:r>
                    <w:br/>
                  </w:r>
                  <w:r>
                    <w:rPr>
                      <w:rFonts w:ascii="仿宋_GB2312" w:hAnsi="仿宋_GB2312" w:cs="仿宋_GB2312" w:eastAsia="仿宋_GB2312"/>
                      <w:sz w:val="21"/>
                    </w:rPr>
                    <w:t>4、滑轨：三节重型滚珠滑轨，承重性强，滑动性能良好，无噪音，开合十万次不变形。</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w:t>
                  </w:r>
                  <w:r>
                    <w:br/>
                  </w:r>
                  <w:r>
                    <w:rPr>
                      <w:rFonts w:ascii="仿宋_GB2312" w:hAnsi="仿宋_GB2312" w:cs="仿宋_GB2312" w:eastAsia="仿宋_GB2312"/>
                      <w:sz w:val="21"/>
                    </w:rPr>
                    <w:t>6</w:t>
                  </w:r>
                  <w:r>
                    <w:rPr>
                      <w:rFonts w:ascii="仿宋_GB2312" w:hAnsi="仿宋_GB2312" w:cs="仿宋_GB2312" w:eastAsia="仿宋_GB2312"/>
                      <w:sz w:val="21"/>
                    </w:rPr>
                    <w:t>、脚垫：</w:t>
                  </w:r>
                  <w:r>
                    <w:rPr>
                      <w:rFonts w:ascii="仿宋_GB2312" w:hAnsi="仿宋_GB2312" w:cs="仿宋_GB2312" w:eastAsia="仿宋_GB2312"/>
                      <w:sz w:val="21"/>
                    </w:rPr>
                    <w:t>(1)、表面无明显划痕、凹凸不平。（2)、色泽均匀无明显色差。(3）、整体尺寸偏差±2mm。(4)、材质需符合环保标准，如PP、PE或PVC等。(5)、有害物质含量：可溶性铅≤90mg/kg，可溶性镉≤75mg/kg，可溶性铬≤60mg/kg，可溶性汞≤60mg/kg。(6)、抗压强度：≥50MPa。</w:t>
                  </w:r>
                  <w:r>
                    <w:br/>
                  </w:r>
                  <w:r>
                    <w:rPr>
                      <w:rFonts w:ascii="仿宋_GB2312" w:hAnsi="仿宋_GB2312" w:cs="仿宋_GB2312" w:eastAsia="仿宋_GB2312"/>
                      <w:sz w:val="21"/>
                    </w:rPr>
                    <w:t>（</w:t>
                  </w:r>
                  <w:r>
                    <w:rPr>
                      <w:rFonts w:ascii="仿宋_GB2312" w:hAnsi="仿宋_GB2312" w:cs="仿宋_GB2312" w:eastAsia="仿宋_GB2312"/>
                      <w:sz w:val="21"/>
                    </w:rPr>
                    <w:t>7）、耐磨性：耐磨性测试(如DIN 16130)磨损量≤0.3mm。</w:t>
                  </w:r>
                  <w:r>
                    <w:br/>
                  </w:r>
                  <w:r>
                    <w:rPr>
                      <w:rFonts w:ascii="仿宋_GB2312" w:hAnsi="仿宋_GB2312" w:cs="仿宋_GB2312" w:eastAsia="仿宋_GB2312"/>
                      <w:sz w:val="21"/>
                    </w:rPr>
                    <w:t>（</w:t>
                  </w:r>
                  <w:r>
                    <w:rPr>
                      <w:rFonts w:ascii="仿宋_GB2312" w:hAnsi="仿宋_GB2312" w:cs="仿宋_GB2312" w:eastAsia="仿宋_GB2312"/>
                      <w:sz w:val="21"/>
                    </w:rPr>
                    <w:t>8）、耐光色牢度、耐候性(氙灯老化测试)：经过1000小时氙灯照射后，颜色变化△E≤5，应无明显裂纹或变形。</w:t>
                  </w:r>
                  <w:r>
                    <w:br/>
                  </w:r>
                  <w:r>
                    <w:rPr>
                      <w:rFonts w:ascii="仿宋_GB2312" w:hAnsi="仿宋_GB2312" w:cs="仿宋_GB2312" w:eastAsia="仿宋_GB2312"/>
                      <w:sz w:val="21"/>
                    </w:rPr>
                    <w:t>（</w:t>
                  </w:r>
                  <w:r>
                    <w:rPr>
                      <w:rFonts w:ascii="仿宋_GB2312" w:hAnsi="仿宋_GB2312" w:cs="仿宋_GB2312" w:eastAsia="仿宋_GB2312"/>
                      <w:sz w:val="21"/>
                    </w:rPr>
                    <w:t>9）、高低温循环测试：在-20℃至70℃温度范围内循环测试5次，应无明显变形、裂纹或性能衰退。</w:t>
                  </w:r>
                  <w:r>
                    <w:br/>
                  </w:r>
                  <w:r>
                    <w:rPr>
                      <w:rFonts w:ascii="仿宋_GB2312" w:hAnsi="仿宋_GB2312" w:cs="仿宋_GB2312" w:eastAsia="仿宋_GB2312"/>
                      <w:sz w:val="21"/>
                    </w:rPr>
                    <w:t>（</w:t>
                  </w:r>
                  <w:r>
                    <w:rPr>
                      <w:rFonts w:ascii="仿宋_GB2312" w:hAnsi="仿宋_GB2312" w:cs="仿宋_GB2312" w:eastAsia="仿宋_GB2312"/>
                      <w:sz w:val="21"/>
                    </w:rPr>
                    <w:t>10）、V0C释放量≤0.5mg/(㎡·h)。</w:t>
                  </w:r>
                  <w:r>
                    <w:br/>
                  </w:r>
                  <w:r>
                    <w:rPr>
                      <w:rFonts w:ascii="仿宋_GB2312" w:hAnsi="仿宋_GB2312" w:cs="仿宋_GB2312" w:eastAsia="仿宋_GB2312"/>
                      <w:sz w:val="21"/>
                    </w:rPr>
                    <w:t>（</w:t>
                  </w:r>
                  <w:r>
                    <w:rPr>
                      <w:rFonts w:ascii="仿宋_GB2312" w:hAnsi="仿宋_GB2312" w:cs="仿宋_GB2312" w:eastAsia="仿宋_GB2312"/>
                      <w:sz w:val="21"/>
                    </w:rPr>
                    <w:t>11）、甲醛释放量≤0.12mg/m³。</w:t>
                  </w:r>
                </w:p>
              </w:tc>
              <w:tc>
                <w:tcPr>
                  <w:tcW w:type="dxa" w:w="2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1"/>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single" w:color="000000" w:sz="4"/>
                    <w:left w:val="single" w:color="000000" w:sz="4"/>
                    <w:bottom w:val="single" w:color="000000" w:sz="4"/>
                    <w:right w:val="single" w:color="000000" w:sz="4"/>
                  </w:tcBorders>
                </w:tcPr>
                <w:p/>
              </w:tc>
              <w:tc>
                <w:tcPr>
                  <w:tcW w:type="dxa" w:w="1430"/>
                  <w:vMerge/>
                  <w:tcBorders>
                    <w:top w:val="single" w:color="000000" w:sz="4"/>
                    <w:left w:val="single" w:color="000000" w:sz="4"/>
                    <w:bottom w:val="single" w:color="000000" w:sz="4"/>
                    <w:right w:val="single" w:color="000000" w:sz="4"/>
                  </w:tcBorders>
                </w:tcPr>
                <w:p/>
              </w:tc>
              <w:tc>
                <w:tcPr>
                  <w:tcW w:type="dxa" w:w="239"/>
                  <w:vMerge/>
                  <w:tcBorders>
                    <w:top w:val="single" w:color="000000" w:sz="4"/>
                    <w:left w:val="single" w:color="000000" w:sz="4"/>
                    <w:bottom w:val="single" w:color="000000" w:sz="4"/>
                    <w:right w:val="single" w:color="000000" w:sz="4"/>
                  </w:tcBorders>
                </w:tcPr>
                <w:p/>
              </w:tc>
              <w:tc>
                <w:tcPr>
                  <w:tcW w:type="dxa" w:w="211"/>
                  <w:gridSpan w:val="2"/>
                  <w:vMerge/>
                  <w:tcBorders>
                    <w:top w:val="single" w:color="000000" w:sz="4"/>
                    <w:left w:val="single" w:color="000000" w:sz="4"/>
                    <w:bottom w:val="single" w:color="000000" w:sz="4"/>
                    <w:right w:val="single" w:color="000000" w:sz="4"/>
                  </w:tcBorders>
                </w:tcP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物理教师电源总成</w:t>
                  </w:r>
                </w:p>
              </w:tc>
              <w:tc>
                <w:tcPr>
                  <w:tcW w:type="dxa" w:w="143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四方型物理吊装电源参数，约</w:t>
                  </w:r>
                  <w:r>
                    <w:rPr>
                      <w:rFonts w:ascii="仿宋_GB2312" w:hAnsi="仿宋_GB2312" w:cs="仿宋_GB2312" w:eastAsia="仿宋_GB2312"/>
                      <w:sz w:val="21"/>
                    </w:rPr>
                    <w:t>280*280*160mm</w:t>
                  </w:r>
                  <w:r>
                    <w:br/>
                  </w:r>
                  <w:r>
                    <w:rPr>
                      <w:rFonts w:ascii="仿宋_GB2312" w:hAnsi="仿宋_GB2312" w:cs="仿宋_GB2312" w:eastAsia="仿宋_GB2312"/>
                      <w:sz w:val="21"/>
                    </w:rPr>
                    <w:t>一、外型尺寸：</w:t>
                  </w:r>
                  <w:r>
                    <w:br/>
                  </w:r>
                  <w:r>
                    <w:rPr>
                      <w:rFonts w:ascii="仿宋_GB2312" w:hAnsi="仿宋_GB2312" w:cs="仿宋_GB2312" w:eastAsia="仿宋_GB2312"/>
                      <w:sz w:val="21"/>
                    </w:rPr>
                    <w:t>物理升降电源外型尺寸；电源静止时总高度约</w:t>
                  </w:r>
                  <w:r>
                    <w:rPr>
                      <w:rFonts w:ascii="仿宋_GB2312" w:hAnsi="仿宋_GB2312" w:cs="仿宋_GB2312" w:eastAsia="仿宋_GB2312"/>
                      <w:sz w:val="21"/>
                    </w:rPr>
                    <w:t>1070mm，电源盒长约280mm,宽约280mm，高约160mm,壁厚约3mm。设备伸出时最长高约177mm，有效行程达700mm。电源盒外形为四方形，平面向上带7锥度，四轮角为R30半圆形柱。电源盒四个面上镶有高、低压电源输出面板，输出电源面板形状为椭圆形。电源盒底面设有LED灯光照明装置。</w:t>
                  </w:r>
                  <w:r>
                    <w:br/>
                  </w:r>
                  <w:r>
                    <w:rPr>
                      <w:rFonts w:ascii="仿宋_GB2312" w:hAnsi="仿宋_GB2312" w:cs="仿宋_GB2312" w:eastAsia="仿宋_GB2312"/>
                      <w:sz w:val="21"/>
                    </w:rPr>
                    <w:t>二、采用材料：</w:t>
                  </w:r>
                  <w:r>
                    <w:br/>
                  </w:r>
                  <w:r>
                    <w:rPr>
                      <w:rFonts w:ascii="仿宋_GB2312" w:hAnsi="仿宋_GB2312" w:cs="仿宋_GB2312" w:eastAsia="仿宋_GB2312"/>
                      <w:sz w:val="21"/>
                    </w:rPr>
                    <w:t>该电源外部结构由铝合金、</w:t>
                  </w:r>
                  <w:r>
                    <w:rPr>
                      <w:rFonts w:ascii="仿宋_GB2312" w:hAnsi="仿宋_GB2312" w:cs="仿宋_GB2312" w:eastAsia="仿宋_GB2312"/>
                      <w:sz w:val="21"/>
                    </w:rPr>
                    <w:t>ABS、亚克力扩散板、冷扎钢板等材料组成。支撑板由2mm厚度钣金成型，静电粉末喷涂，高温成形。伸缩外管尺寸约105*105*800mm壁厚3mm铝合金挤压成型，内管尺寸约95*95*800mm壁厚3mm铝合金挤压成型，表面电泳处理。伸缩动能有24V推杆电机推拉带动，有效升降行程达700mm。输入电源线为2.5平方，电源盒由ABS塑模一次成型。</w:t>
                  </w:r>
                  <w:r>
                    <w:br/>
                  </w:r>
                  <w:r>
                    <w:rPr>
                      <w:rFonts w:ascii="仿宋_GB2312" w:hAnsi="仿宋_GB2312" w:cs="仿宋_GB2312" w:eastAsia="仿宋_GB2312"/>
                      <w:sz w:val="21"/>
                    </w:rPr>
                    <w:t>三、基本配置：</w:t>
                  </w:r>
                  <w:r>
                    <w:br/>
                  </w:r>
                  <w:r>
                    <w:rPr>
                      <w:rFonts w:ascii="仿宋_GB2312" w:hAnsi="仿宋_GB2312" w:cs="仿宋_GB2312" w:eastAsia="仿宋_GB2312"/>
                      <w:sz w:val="21"/>
                    </w:rPr>
                    <w:t>电源模块配备；高压，国标</w:t>
                  </w:r>
                  <w:r>
                    <w:rPr>
                      <w:rFonts w:ascii="仿宋_GB2312" w:hAnsi="仿宋_GB2312" w:cs="仿宋_GB2312" w:eastAsia="仿宋_GB2312"/>
                      <w:sz w:val="21"/>
                    </w:rPr>
                    <w:t>220V输出五孔插座六路输出。低压，交、直流输出模块两组，150W变压器一个，学生电源采用耐磨、耐腐蚀、耐高温的PC亮光薄膜面板。1.8寸触摸屏显示电压电流。直流电压输出端子两组，交流电压输出端子两组，上下电压调节按钮、交直流切换按钮、复位功能键、举手键各两组。增设LED照明控制一组，无线摇控接收板一组，触摸开关模块一组，双层USB母座两组，预留网络插口两组。</w:t>
                  </w:r>
                  <w:r>
                    <w:br/>
                  </w:r>
                  <w:r>
                    <w:rPr>
                      <w:rFonts w:ascii="仿宋_GB2312" w:hAnsi="仿宋_GB2312" w:cs="仿宋_GB2312" w:eastAsia="仿宋_GB2312"/>
                      <w:sz w:val="21"/>
                    </w:rPr>
                    <w:t>四、输出电压参数：</w:t>
                  </w:r>
                  <w:r>
                    <w:br/>
                  </w:r>
                  <w:r>
                    <w:rPr>
                      <w:rFonts w:ascii="仿宋_GB2312" w:hAnsi="仿宋_GB2312" w:cs="仿宋_GB2312" w:eastAsia="仿宋_GB2312"/>
                      <w:sz w:val="21"/>
                    </w:rPr>
                    <w:t>1、电源高压输出六路220V插座，由教师主控台群控或个控锁定，高压锁定不影响低压电源使用。</w:t>
                  </w:r>
                  <w:r>
                    <w:br/>
                  </w:r>
                  <w:r>
                    <w:rPr>
                      <w:rFonts w:ascii="仿宋_GB2312" w:hAnsi="仿宋_GB2312" w:cs="仿宋_GB2312" w:eastAsia="仿宋_GB2312"/>
                      <w:sz w:val="21"/>
                    </w:rPr>
                    <w:t>2、直流低压电压输出1.25～30V，电压由上下触摸键调节，直流稳压输出：0～15V，额定电流3A；16～30V输出时，额定电流1A。最小调节单元0.1V。</w:t>
                  </w:r>
                  <w:r>
                    <w:br/>
                  </w:r>
                  <w:r>
                    <w:rPr>
                      <w:rFonts w:ascii="仿宋_GB2312" w:hAnsi="仿宋_GB2312" w:cs="仿宋_GB2312" w:eastAsia="仿宋_GB2312"/>
                      <w:sz w:val="21"/>
                    </w:rPr>
                    <w:t>3、交流输出1～30V，每调一次为2V。电压由上下触摸键调节，交流电压输出：1～15V，额定电流3A；16V～30V，额定电流2A。交直流电源具有过载保护智能检测功能，闪“过载”提示。采用按钮复位功能免除反复过载冲击负载，保护功能更优。</w:t>
                  </w:r>
                  <w:r>
                    <w:br/>
                  </w:r>
                  <w:r>
                    <w:rPr>
                      <w:rFonts w:ascii="仿宋_GB2312" w:hAnsi="仿宋_GB2312" w:cs="仿宋_GB2312" w:eastAsia="仿宋_GB2312"/>
                      <w:sz w:val="21"/>
                    </w:rPr>
                    <w:t>五、控制方法：</w:t>
                  </w:r>
                  <w:r>
                    <w:br/>
                  </w:r>
                  <w:r>
                    <w:rPr>
                      <w:rFonts w:ascii="仿宋_GB2312" w:hAnsi="仿宋_GB2312" w:cs="仿宋_GB2312" w:eastAsia="仿宋_GB2312"/>
                      <w:sz w:val="21"/>
                    </w:rPr>
                    <w:t>1,学生端电源模块有老师主控台通过485无线信号控制，免去烦琐的布线,控制采用功能按钮键，可以任意设置电压，准确、便捷。贴片元件生产技术，微电脑控制。学生低压电源都可接收主控电源发送的锁定信号，在锁定指示灯点亮后，学生接收老师输送的设定电源电压，主控台锁定时,学生自己无法操作，这样可避免学生的误操作，解锁后学生可以自由设定输出电压。主控台对学生端可以分组或独立控制。</w:t>
                  </w:r>
                  <w:r>
                    <w:br/>
                  </w:r>
                  <w:r>
                    <w:rPr>
                      <w:rFonts w:ascii="仿宋_GB2312" w:hAnsi="仿宋_GB2312" w:cs="仿宋_GB2312" w:eastAsia="仿宋_GB2312"/>
                      <w:sz w:val="21"/>
                    </w:rPr>
                    <w:t>2、无线摇控器控制，群控。控制电源上升、暂停、下降，灯光开启或关闭，高压电源开启或关闭锁定。</w:t>
                  </w:r>
                  <w:r>
                    <w:br/>
                  </w:r>
                  <w:r>
                    <w:rPr>
                      <w:rFonts w:ascii="仿宋_GB2312" w:hAnsi="仿宋_GB2312" w:cs="仿宋_GB2312" w:eastAsia="仿宋_GB2312"/>
                      <w:sz w:val="21"/>
                    </w:rPr>
                    <w:t>3、触摸开关控制，电源盒底面设有触摸开关，控制该台设备上升，暂停，下降。灯光开启或关闭。</w:t>
                  </w:r>
                </w:p>
              </w:tc>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none" w:color="000000" w:sz="4"/>
                    <w:left w:val="single" w:color="000000" w:sz="4"/>
                    <w:bottom w:val="single" w:color="000000" w:sz="4"/>
                    <w:right w:val="single" w:color="000000" w:sz="4"/>
                  </w:tcBorders>
                </w:tcPr>
                <w:p/>
              </w:tc>
              <w:tc>
                <w:tcPr>
                  <w:tcW w:type="dxa" w:w="1430"/>
                  <w:vMerge/>
                  <w:tcBorders>
                    <w:top w:val="none" w:color="000000" w:sz="4"/>
                    <w:left w:val="single" w:color="000000" w:sz="4"/>
                    <w:bottom w:val="single" w:color="000000" w:sz="4"/>
                    <w:right w:val="single" w:color="000000" w:sz="4"/>
                  </w:tcBorders>
                </w:tcPr>
                <w:p/>
              </w:tc>
              <w:tc>
                <w:tcPr>
                  <w:tcW w:type="dxa" w:w="239"/>
                  <w:vMerge/>
                  <w:tcBorders>
                    <w:top w:val="none" w:color="000000" w:sz="4"/>
                    <w:left w:val="single" w:color="000000" w:sz="4"/>
                    <w:bottom w:val="single" w:color="000000" w:sz="4"/>
                    <w:right w:val="single" w:color="000000" w:sz="4"/>
                  </w:tcBorders>
                </w:tcPr>
                <w:p/>
              </w:tc>
              <w:tc>
                <w:tcPr>
                  <w:tcW w:type="dxa" w:w="211"/>
                  <w:gridSpan w:val="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教师椅</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椅面、靠背选用优质网布面料，透气性强、无异味。背垫、座垫采用高密度发泡成型棉，回弹性好、不易变形，不老化，依人体坐姿特别设计，符合人体工学。艺术造型扶手，优质圆五星脚配活动脚轮，气压调节座位高度。</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教师总控电源</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教师控制台控制区采用彩色触摸屏操作方式。</w:t>
                  </w:r>
                  <w:r>
                    <w:br/>
                  </w:r>
                  <w:r>
                    <w:rPr>
                      <w:rFonts w:ascii="仿宋_GB2312" w:hAnsi="仿宋_GB2312" w:cs="仿宋_GB2312" w:eastAsia="仿宋_GB2312"/>
                      <w:sz w:val="21"/>
                    </w:rPr>
                    <w:t>1、采用密码，开机模式管理功能。</w:t>
                  </w:r>
                  <w:r>
                    <w:br/>
                  </w:r>
                  <w:r>
                    <w:rPr>
                      <w:rFonts w:ascii="仿宋_GB2312" w:hAnsi="仿宋_GB2312" w:cs="仿宋_GB2312" w:eastAsia="仿宋_GB2312"/>
                      <w:sz w:val="21"/>
                    </w:rPr>
                    <w:t>2、具有年月日，时分秒，定时自动动关机功能。</w:t>
                  </w:r>
                  <w:r>
                    <w:br/>
                  </w:r>
                  <w:r>
                    <w:rPr>
                      <w:rFonts w:ascii="仿宋_GB2312" w:hAnsi="仿宋_GB2312" w:cs="仿宋_GB2312" w:eastAsia="仿宋_GB2312"/>
                      <w:sz w:val="21"/>
                    </w:rPr>
                    <w:t>3、定时关机时间可以根据教师任务要求按需设定。</w:t>
                  </w:r>
                  <w:r>
                    <w:br/>
                  </w:r>
                  <w:r>
                    <w:rPr>
                      <w:rFonts w:ascii="仿宋_GB2312" w:hAnsi="仿宋_GB2312" w:cs="仿宋_GB2312" w:eastAsia="仿宋_GB2312"/>
                      <w:sz w:val="21"/>
                    </w:rPr>
                    <w:t>4、采用约10寸彩色触摸屏控制、控制系统采用优化的占先式的适时操作做系统，外界事件或数据产生时，能够接受并以足够快的速度予以处理，其处理的结果又能在规定的时间之内来控制生产过程或对处理系统做出快速响应，调度一切可利用的资源完成实时任务，并控制所有实时任务协调一致运行的操作系统。显示教师和学生交直流电压，电流。</w:t>
                  </w:r>
                  <w:r>
                    <w:br/>
                  </w:r>
                  <w:r>
                    <w:rPr>
                      <w:rFonts w:ascii="仿宋_GB2312" w:hAnsi="仿宋_GB2312" w:cs="仿宋_GB2312" w:eastAsia="仿宋_GB2312"/>
                      <w:sz w:val="21"/>
                    </w:rPr>
                    <w:t>5、控制学生组的220V交流电源，具备漏电及过载保护功能。</w:t>
                  </w:r>
                  <w:r>
                    <w:br/>
                  </w:r>
                  <w:r>
                    <w:rPr>
                      <w:rFonts w:ascii="仿宋_GB2312" w:hAnsi="仿宋_GB2312" w:cs="仿宋_GB2312" w:eastAsia="仿宋_GB2312"/>
                      <w:sz w:val="21"/>
                    </w:rPr>
                    <w:t>高压关闭后且不影响学生低压的试验项目。</w:t>
                  </w:r>
                  <w:r>
                    <w:br/>
                  </w:r>
                  <w:r>
                    <w:rPr>
                      <w:rFonts w:ascii="仿宋_GB2312" w:hAnsi="仿宋_GB2312" w:cs="仿宋_GB2312" w:eastAsia="仿宋_GB2312"/>
                      <w:sz w:val="21"/>
                    </w:rPr>
                    <w:t>6、教师可远程控制和锁定学生电源的低压交、直流电压。控制交流0V～30V，分辨率为1V；直流0V～30.0V，分辨率为0.1V。</w:t>
                  </w:r>
                  <w:r>
                    <w:br/>
                  </w:r>
                  <w:r>
                    <w:rPr>
                      <w:rFonts w:ascii="仿宋_GB2312" w:hAnsi="仿宋_GB2312" w:cs="仿宋_GB2312" w:eastAsia="仿宋_GB2312"/>
                      <w:sz w:val="21"/>
                    </w:rPr>
                    <w:t>7、教师自用交流电源电压为0V～30V/3A，分辩率为1V。具备自动过载保护功能。</w:t>
                  </w:r>
                  <w:r>
                    <w:br/>
                  </w:r>
                  <w:r>
                    <w:rPr>
                      <w:rFonts w:ascii="仿宋_GB2312" w:hAnsi="仿宋_GB2312" w:cs="仿宋_GB2312" w:eastAsia="仿宋_GB2312"/>
                      <w:sz w:val="21"/>
                    </w:rPr>
                    <w:t>8、教师自用直流电源电压为0V～30.0V/3A，分辩率为0.1V。具备自动过载保护功能。</w:t>
                  </w:r>
                  <w:r>
                    <w:br/>
                  </w:r>
                  <w:r>
                    <w:rPr>
                      <w:rFonts w:ascii="仿宋_GB2312" w:hAnsi="仿宋_GB2312" w:cs="仿宋_GB2312" w:eastAsia="仿宋_GB2312"/>
                      <w:sz w:val="21"/>
                    </w:rPr>
                    <w:t>9、大电流短时输出电流值为40A。8秒自动关断。且具有时间选定功能，如15S,20S选择功能。</w:t>
                  </w:r>
                  <w:r>
                    <w:br/>
                  </w:r>
                  <w:r>
                    <w:rPr>
                      <w:rFonts w:ascii="仿宋_GB2312" w:hAnsi="仿宋_GB2312" w:cs="仿宋_GB2312" w:eastAsia="仿宋_GB2312"/>
                      <w:sz w:val="21"/>
                    </w:rPr>
                    <w:t>10、控制学生电源系统的升降，且能控制任意单元的升降。</w:t>
                  </w:r>
                  <w:r>
                    <w:br/>
                  </w:r>
                  <w:r>
                    <w:rPr>
                      <w:rFonts w:ascii="仿宋_GB2312" w:hAnsi="仿宋_GB2312" w:cs="仿宋_GB2312" w:eastAsia="仿宋_GB2312"/>
                      <w:sz w:val="21"/>
                    </w:rPr>
                    <w:t>11、无线遥控照明、220V高压、升降等的开启关闭。</w:t>
                  </w:r>
                  <w:r>
                    <w:br/>
                  </w:r>
                  <w:r>
                    <w:rPr>
                      <w:rFonts w:ascii="仿宋_GB2312" w:hAnsi="仿宋_GB2312" w:cs="仿宋_GB2312" w:eastAsia="仿宋_GB2312"/>
                      <w:sz w:val="21"/>
                    </w:rPr>
                    <w:t>12、控制学生照明的开启关闭，且能控制任意单元的开启关闭。</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4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学生桌</w:t>
                  </w:r>
                </w:p>
              </w:tc>
              <w:tc>
                <w:tcPr>
                  <w:tcW w:type="dxa" w:w="143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1、产品款式整体设计美观、合理、安全、牢固、耐用。金属表面经环氧树脂粉末喷涂高温固化处理。承重性能强和耐酸碱、耐腐蚀。</w:t>
                  </w:r>
                  <w:r>
                    <w:br/>
                  </w:r>
                  <w:r>
                    <w:rPr>
                      <w:rFonts w:ascii="仿宋_GB2312" w:hAnsi="仿宋_GB2312" w:cs="仿宋_GB2312" w:eastAsia="仿宋_GB2312"/>
                      <w:sz w:val="21"/>
                    </w:rPr>
                    <w:t>2、尺寸：约1200*600*780mm铝塑结构</w:t>
                  </w:r>
                  <w:r>
                    <w:br/>
                  </w:r>
                  <w:r>
                    <w:rPr>
                      <w:rFonts w:ascii="仿宋_GB2312" w:hAnsi="仿宋_GB2312" w:cs="仿宋_GB2312" w:eastAsia="仿宋_GB2312"/>
                      <w:sz w:val="21"/>
                    </w:rPr>
                    <w:t>台面采用</w:t>
                  </w:r>
                  <w:r>
                    <w:rPr>
                      <w:rFonts w:ascii="仿宋_GB2312" w:hAnsi="仿宋_GB2312" w:cs="仿宋_GB2312" w:eastAsia="仿宋_GB2312"/>
                      <w:sz w:val="21"/>
                    </w:rPr>
                    <w:t>≥</w:t>
                  </w:r>
                  <w:r>
                    <w:rPr>
                      <w:rFonts w:ascii="仿宋_GB2312" w:hAnsi="仿宋_GB2312" w:cs="仿宋_GB2312" w:eastAsia="仿宋_GB2312"/>
                      <w:sz w:val="21"/>
                    </w:rPr>
                    <w:t>12.7mm厚双面膜实芯理化板，且符合如下参数要求：</w:t>
                  </w:r>
                  <w:r>
                    <w:br/>
                  </w:r>
                  <w:r>
                    <w:rPr>
                      <w:rFonts w:ascii="仿宋_GB2312" w:hAnsi="仿宋_GB2312" w:cs="仿宋_GB2312" w:eastAsia="仿宋_GB2312"/>
                      <w:sz w:val="21"/>
                    </w:rPr>
                    <w:t>（</w:t>
                  </w:r>
                  <w:r>
                    <w:rPr>
                      <w:rFonts w:ascii="仿宋_GB2312" w:hAnsi="仿宋_GB2312" w:cs="仿宋_GB2312" w:eastAsia="仿宋_GB2312"/>
                      <w:sz w:val="21"/>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21"/>
                    </w:rPr>
                    <w:t>（</w:t>
                  </w:r>
                  <w:r>
                    <w:rPr>
                      <w:rFonts w:ascii="仿宋_GB2312" w:hAnsi="仿宋_GB2312" w:cs="仿宋_GB2312" w:eastAsia="仿宋_GB2312"/>
                      <w:sz w:val="21"/>
                    </w:rPr>
                    <w:t>2）物理性能检测：依据GB/T 17657-2022《人造板及饰面人造板理化性能试验方法》标准，符合：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w:t>
                  </w:r>
                  <w:r>
                    <w:br/>
                  </w:r>
                  <w:r>
                    <w:rPr>
                      <w:rFonts w:ascii="仿宋_GB2312" w:hAnsi="仿宋_GB2312" w:cs="仿宋_GB2312" w:eastAsia="仿宋_GB2312"/>
                      <w:sz w:val="21"/>
                    </w:rPr>
                    <w:t>（</w:t>
                  </w:r>
                  <w:r>
                    <w:rPr>
                      <w:rFonts w:ascii="仿宋_GB2312" w:hAnsi="仿宋_GB2312" w:cs="仿宋_GB2312" w:eastAsia="仿宋_GB2312"/>
                      <w:sz w:val="21"/>
                    </w:rPr>
                    <w:t>3）环保性能检测：依据《室内装饰装修材料人造板及其制品中甲醛释放限量》标准，符合甲醛释放量&lt;0.005 mg/M3；《室内装饰装修材料木家具中有害物质限量》标准，符合4种重金属含量mg/kg（可溶性铅≤2.8、镉：≤0.1、铬≤0.2、汞：未检出）。</w:t>
                  </w:r>
                  <w:r>
                    <w:br/>
                  </w:r>
                  <w:r>
                    <w:rPr>
                      <w:rFonts w:ascii="仿宋_GB2312" w:hAnsi="仿宋_GB2312" w:cs="仿宋_GB2312" w:eastAsia="仿宋_GB2312"/>
                      <w:sz w:val="21"/>
                    </w:rPr>
                    <w:t>（</w:t>
                  </w:r>
                  <w:r>
                    <w:rPr>
                      <w:rFonts w:ascii="仿宋_GB2312" w:hAnsi="仿宋_GB2312" w:cs="仿宋_GB2312" w:eastAsia="仿宋_GB2312"/>
                      <w:sz w:val="21"/>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1"/>
                    </w:rPr>
                    <w:t>（</w:t>
                  </w:r>
                  <w:r>
                    <w:rPr>
                      <w:rFonts w:ascii="仿宋_GB2312" w:hAnsi="仿宋_GB2312" w:cs="仿宋_GB2312" w:eastAsia="仿宋_GB2312"/>
                      <w:sz w:val="21"/>
                    </w:rPr>
                    <w:t>5）防霉性能检测：台面依据JC/T2039-2010标准，满足：黑曲霉、土曲霉、球毛壳霉、宛氏拟青霉、绳状青霉、出芽短梗霉等不少于10种的霉菌检测，且防霉等级为0级。</w:t>
                  </w:r>
                  <w:r>
                    <w:br/>
                  </w:r>
                  <w:r>
                    <w:rPr>
                      <w:rFonts w:ascii="仿宋_GB2312" w:hAnsi="仿宋_GB2312" w:cs="仿宋_GB2312" w:eastAsia="仿宋_GB2312"/>
                      <w:sz w:val="21"/>
                    </w:rPr>
                    <w:t>（</w:t>
                  </w:r>
                  <w:r>
                    <w:rPr>
                      <w:rFonts w:ascii="仿宋_GB2312" w:hAnsi="仿宋_GB2312" w:cs="仿宋_GB2312" w:eastAsia="仿宋_GB2312"/>
                      <w:sz w:val="21"/>
                    </w:rPr>
                    <w:t>6）燃烧性能检测：依据GB/T 2408-2021《塑料燃烧性能的测定水平法和垂直法》标准，符合：水平燃烧符合HB级；垂直燃烧符合V-0级；</w:t>
                  </w:r>
                  <w:r>
                    <w:br/>
                  </w:r>
                  <w:r>
                    <w:rPr>
                      <w:rFonts w:ascii="仿宋_GB2312" w:hAnsi="仿宋_GB2312" w:cs="仿宋_GB2312" w:eastAsia="仿宋_GB2312"/>
                      <w:sz w:val="21"/>
                    </w:rPr>
                    <w:t>（</w:t>
                  </w:r>
                  <w:r>
                    <w:rPr>
                      <w:rFonts w:ascii="仿宋_GB2312" w:hAnsi="仿宋_GB2312" w:cs="仿宋_GB2312" w:eastAsia="仿宋_GB2312"/>
                      <w:sz w:val="21"/>
                    </w:rPr>
                    <w:t>7）烟气毒性检测：依据GB 8624-2012《建筑材料及制品燃烧性能分级》标准，烟气毒性等级 t1 级：ZA3（达到准安全三级ZA3）。</w:t>
                  </w:r>
                  <w:r>
                    <w:br/>
                  </w:r>
                  <w:r>
                    <w:rPr>
                      <w:rFonts w:ascii="仿宋_GB2312" w:hAnsi="仿宋_GB2312" w:cs="仿宋_GB2312" w:eastAsia="仿宋_GB2312"/>
                      <w:sz w:val="21"/>
                    </w:rPr>
                    <w:t>（</w:t>
                  </w:r>
                  <w:r>
                    <w:rPr>
                      <w:rFonts w:ascii="仿宋_GB2312" w:hAnsi="仿宋_GB2312" w:cs="仿宋_GB2312" w:eastAsia="仿宋_GB2312"/>
                      <w:sz w:val="21"/>
                    </w:rPr>
                    <w:t>8）抗老化性检测：依据GB/T24508-2020标准：48小时无开裂、无鼓泡、无粉化。</w:t>
                  </w:r>
                  <w:r>
                    <w:br/>
                  </w:r>
                  <w:r>
                    <w:rPr>
                      <w:rFonts w:ascii="仿宋_GB2312" w:hAnsi="仿宋_GB2312" w:cs="仿宋_GB2312" w:eastAsia="仿宋_GB2312"/>
                      <w:sz w:val="21"/>
                    </w:rPr>
                    <w:t>3、台面后方卡入学生桌铝型槽内，前方用预埋件与桌体固定。耐酸、耐碱、耐高温，坚固耐用，防潮、无细孔、不膨胀、不龟裂、不变形、不导电、便于维护及具有良好的承重性能。</w:t>
                  </w:r>
                  <w:r>
                    <w:br/>
                  </w:r>
                  <w:r>
                    <w:rPr>
                      <w:rFonts w:ascii="仿宋_GB2312" w:hAnsi="仿宋_GB2312" w:cs="仿宋_GB2312" w:eastAsia="仿宋_GB2312"/>
                      <w:sz w:val="21"/>
                    </w:rPr>
                    <w:t>4、前横梁采用约1148*45*30mm，壁厚1.5mm的优质铝型材，每面有两条加强抗变形的凹槽。</w:t>
                  </w:r>
                  <w:r>
                    <w:br/>
                  </w:r>
                  <w:r>
                    <w:rPr>
                      <w:rFonts w:ascii="仿宋_GB2312" w:hAnsi="仿宋_GB2312" w:cs="仿宋_GB2312" w:eastAsia="仿宋_GB2312"/>
                      <w:sz w:val="21"/>
                    </w:rPr>
                    <w:t>5、后横梁采用约1148*94*30mm，壁厚1.5mm的优质铝型材，造型截面为后端连续相切弧形，顶端高出台面45mm，带凹槽，可防止台面物体向后滑落并保护易碎物体不易被碰碎。</w:t>
                  </w:r>
                  <w:r>
                    <w:br/>
                  </w:r>
                  <w:r>
                    <w:rPr>
                      <w:rFonts w:ascii="仿宋_GB2312" w:hAnsi="仿宋_GB2312" w:cs="仿宋_GB2312" w:eastAsia="仿宋_GB2312"/>
                      <w:sz w:val="21"/>
                    </w:rPr>
                    <w:t>6、实验桌立柱：采用约575*110*50mm，壁厚1.5mm的优质铝材，凹型表面，内侧带固定卡槽，表面经环氧树脂粉末喷涂高温固化处理。</w:t>
                  </w:r>
                  <w:r>
                    <w:br/>
                  </w:r>
                  <w:r>
                    <w:rPr>
                      <w:rFonts w:ascii="仿宋_GB2312" w:hAnsi="仿宋_GB2312" w:cs="仿宋_GB2312" w:eastAsia="仿宋_GB2312"/>
                      <w:sz w:val="21"/>
                    </w:rPr>
                    <w:t>7、实验桌顶脚：约549*50*96mm采用4mm厚的铝压铸一次成型，一侧弧形圆角，弧度和立柱的弧度相吻合，并用高强度内六角螺丝连接，便于组装及拆卸，外观流线形设计，简洁美观,易碰撞处全部采用倒圆角。</w:t>
                  </w:r>
                  <w:r>
                    <w:br/>
                  </w:r>
                  <w:r>
                    <w:rPr>
                      <w:rFonts w:ascii="仿宋_GB2312" w:hAnsi="仿宋_GB2312" w:cs="仿宋_GB2312" w:eastAsia="仿宋_GB2312"/>
                      <w:sz w:val="21"/>
                    </w:rPr>
                    <w:t>8、实验桌地脚：约519*55*98mm采用4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br/>
                  </w:r>
                  <w:r>
                    <w:rPr>
                      <w:rFonts w:ascii="仿宋_GB2312" w:hAnsi="仿宋_GB2312" w:cs="仿宋_GB2312" w:eastAsia="仿宋_GB2312"/>
                      <w:sz w:val="21"/>
                    </w:rPr>
                    <w:t>9、拉杆约1100*100*10mm采用1.2mm优质铝材，表面经环氧树脂粉末喷涂高温固化处理，内置不锈钢内六角螺丝固定，安装简单，稳定性强。</w:t>
                  </w:r>
                  <w:r>
                    <w:br/>
                  </w:r>
                  <w:r>
                    <w:rPr>
                      <w:rFonts w:ascii="仿宋_GB2312" w:hAnsi="仿宋_GB2312" w:cs="仿宋_GB2312" w:eastAsia="仿宋_GB2312"/>
                      <w:sz w:val="21"/>
                    </w:rPr>
                    <w:t>10专用书包斗：约480mm*300mm*185mm工程塑料一次性注塑成型结合，便于清理，不屯垃圾，中间设挂凳卡。</w:t>
                  </w:r>
                  <w:r>
                    <w:br/>
                  </w:r>
                  <w:r>
                    <w:rPr>
                      <w:rFonts w:ascii="仿宋_GB2312" w:hAnsi="仿宋_GB2312" w:cs="仿宋_GB2312" w:eastAsia="仿宋_GB2312"/>
                      <w:sz w:val="21"/>
                    </w:rPr>
                    <w:t>11专用电源盒：约310mm*205mm*185mmABS工程塑料模具成型，按压弹起式电源盒开关，操作简单，整体协调美观。</w:t>
                  </w:r>
                </w:p>
              </w:tc>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84</w:t>
                  </w:r>
                </w:p>
              </w:tc>
              <w:tc>
                <w:tcPr>
                  <w:tcW w:type="dxa" w:w="21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none" w:color="000000" w:sz="4"/>
                    <w:left w:val="single" w:color="000000" w:sz="4"/>
                    <w:bottom w:val="single" w:color="000000" w:sz="4"/>
                    <w:right w:val="single" w:color="000000" w:sz="4"/>
                  </w:tcBorders>
                </w:tcPr>
                <w:p/>
              </w:tc>
              <w:tc>
                <w:tcPr>
                  <w:tcW w:type="dxa" w:w="1430"/>
                  <w:vMerge/>
                  <w:tcBorders>
                    <w:top w:val="none" w:color="000000" w:sz="4"/>
                    <w:left w:val="single" w:color="000000" w:sz="4"/>
                    <w:bottom w:val="single" w:color="000000" w:sz="4"/>
                    <w:right w:val="single" w:color="000000" w:sz="4"/>
                  </w:tcBorders>
                </w:tcPr>
                <w:p/>
              </w:tc>
              <w:tc>
                <w:tcPr>
                  <w:tcW w:type="dxa" w:w="239"/>
                  <w:vMerge/>
                  <w:tcBorders>
                    <w:top w:val="none" w:color="000000" w:sz="4"/>
                    <w:left w:val="single" w:color="000000" w:sz="4"/>
                    <w:bottom w:val="single" w:color="000000" w:sz="4"/>
                    <w:right w:val="single" w:color="000000" w:sz="4"/>
                  </w:tcBorders>
                </w:tcPr>
                <w:p/>
              </w:tc>
              <w:tc>
                <w:tcPr>
                  <w:tcW w:type="dxa" w:w="211"/>
                  <w:gridSpan w:val="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学生凳</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一、凳面：</w:t>
                  </w:r>
                  <w:r>
                    <w:br/>
                  </w:r>
                  <w:r>
                    <w:rPr>
                      <w:rFonts w:ascii="仿宋_GB2312" w:hAnsi="仿宋_GB2312" w:cs="仿宋_GB2312" w:eastAsia="仿宋_GB2312"/>
                      <w:sz w:val="21"/>
                    </w:rPr>
                    <w:t>1、材质：采用环保型ABS改性塑料一次性注塑成型；</w:t>
                  </w:r>
                  <w:r>
                    <w:br/>
                  </w:r>
                  <w:r>
                    <w:rPr>
                      <w:rFonts w:ascii="仿宋_GB2312" w:hAnsi="仿宋_GB2312" w:cs="仿宋_GB2312" w:eastAsia="仿宋_GB2312"/>
                      <w:sz w:val="21"/>
                    </w:rPr>
                    <w:t>2、尺寸：约30cm×3cm；</w:t>
                  </w:r>
                  <w:r>
                    <w:br/>
                  </w:r>
                  <w:r>
                    <w:rPr>
                      <w:rFonts w:ascii="仿宋_GB2312" w:hAnsi="仿宋_GB2312" w:cs="仿宋_GB2312" w:eastAsia="仿宋_GB2312"/>
                      <w:sz w:val="21"/>
                    </w:rPr>
                    <w:t>3、表面防滑不发光。</w:t>
                  </w:r>
                  <w:r>
                    <w:br/>
                  </w:r>
                  <w:r>
                    <w:rPr>
                      <w:rFonts w:ascii="仿宋_GB2312" w:hAnsi="仿宋_GB2312" w:cs="仿宋_GB2312" w:eastAsia="仿宋_GB2312"/>
                      <w:sz w:val="21"/>
                    </w:rPr>
                    <w:t>二、脚钢架：</w:t>
                  </w:r>
                  <w:r>
                    <w:br/>
                  </w:r>
                  <w:r>
                    <w:rPr>
                      <w:rFonts w:ascii="仿宋_GB2312" w:hAnsi="仿宋_GB2312" w:cs="仿宋_GB2312" w:eastAsia="仿宋_GB2312"/>
                      <w:sz w:val="21"/>
                    </w:rPr>
                    <w:t>1、材质及形状：椭圆形无缝钢管；</w:t>
                  </w:r>
                  <w:r>
                    <w:br/>
                  </w:r>
                  <w:r>
                    <w:rPr>
                      <w:rFonts w:ascii="仿宋_GB2312" w:hAnsi="仿宋_GB2312" w:cs="仿宋_GB2312" w:eastAsia="仿宋_GB2312"/>
                      <w:sz w:val="21"/>
                    </w:rPr>
                    <w:t>2、尺寸:约20×40×1.2mm；</w:t>
                  </w:r>
                  <w:r>
                    <w:br/>
                  </w:r>
                  <w:r>
                    <w:rPr>
                      <w:rFonts w:ascii="仿宋_GB2312" w:hAnsi="仿宋_GB2312" w:cs="仿宋_GB2312" w:eastAsia="仿宋_GB2312"/>
                      <w:sz w:val="21"/>
                    </w:rPr>
                    <w:t>3、全圆满焊接完成，结构牢固，经高温粉体烤漆处理，长时间使用也不会产生表面烤漆剥落现象；</w:t>
                  </w:r>
                  <w:r>
                    <w:br/>
                  </w:r>
                  <w:r>
                    <w:rPr>
                      <w:rFonts w:ascii="仿宋_GB2312" w:hAnsi="仿宋_GB2312" w:cs="仿宋_GB2312" w:eastAsia="仿宋_GB2312"/>
                      <w:sz w:val="21"/>
                    </w:rPr>
                    <w:t>4、脚垫材质：采用PP加耐磨纤维质塑料，实心倒勾式一体射出成型；</w:t>
                  </w:r>
                  <w:r>
                    <w:br/>
                  </w:r>
                  <w:r>
                    <w:rPr>
                      <w:rFonts w:ascii="仿宋_GB2312" w:hAnsi="仿宋_GB2312" w:cs="仿宋_GB2312" w:eastAsia="仿宋_GB2312"/>
                      <w:sz w:val="21"/>
                    </w:rPr>
                    <w:t>5、凳面可通过旋转螺杆来升降凳子高度,可调高度5cm。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168</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把</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吊装升降结构</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四方型物理吊装电源参数</w:t>
                  </w:r>
                  <w:r>
                    <w:br/>
                  </w:r>
                  <w:r>
                    <w:rPr>
                      <w:rFonts w:ascii="仿宋_GB2312" w:hAnsi="仿宋_GB2312" w:cs="仿宋_GB2312" w:eastAsia="仿宋_GB2312"/>
                      <w:sz w:val="21"/>
                    </w:rPr>
                    <w:t>一、外型尺寸：</w:t>
                  </w:r>
                  <w:r>
                    <w:br/>
                  </w:r>
                  <w:r>
                    <w:rPr>
                      <w:rFonts w:ascii="仿宋_GB2312" w:hAnsi="仿宋_GB2312" w:cs="仿宋_GB2312" w:eastAsia="仿宋_GB2312"/>
                      <w:sz w:val="21"/>
                    </w:rPr>
                    <w:t>物理升降电源外型尺寸；电源静止时总高度约</w:t>
                  </w:r>
                  <w:r>
                    <w:rPr>
                      <w:rFonts w:ascii="仿宋_GB2312" w:hAnsi="仿宋_GB2312" w:cs="仿宋_GB2312" w:eastAsia="仿宋_GB2312"/>
                      <w:sz w:val="21"/>
                    </w:rPr>
                    <w:t>1070mm，设备伸出时最长高约1770mm，有效行程达700mm。</w:t>
                  </w:r>
                  <w:r>
                    <w:br/>
                  </w:r>
                  <w:r>
                    <w:rPr>
                      <w:rFonts w:ascii="仿宋_GB2312" w:hAnsi="仿宋_GB2312" w:cs="仿宋_GB2312" w:eastAsia="仿宋_GB2312"/>
                      <w:sz w:val="21"/>
                    </w:rPr>
                    <w:t>二、采用材料：</w:t>
                  </w:r>
                  <w:r>
                    <w:br/>
                  </w:r>
                  <w:r>
                    <w:rPr>
                      <w:rFonts w:ascii="仿宋_GB2312" w:hAnsi="仿宋_GB2312" w:cs="仿宋_GB2312" w:eastAsia="仿宋_GB2312"/>
                      <w:sz w:val="21"/>
                    </w:rPr>
                    <w:t>该电源外部结构由铝合金、</w:t>
                  </w:r>
                  <w:r>
                    <w:rPr>
                      <w:rFonts w:ascii="仿宋_GB2312" w:hAnsi="仿宋_GB2312" w:cs="仿宋_GB2312" w:eastAsia="仿宋_GB2312"/>
                      <w:sz w:val="21"/>
                    </w:rPr>
                    <w:t>ABS、亚克力扩散板、冷扎钢板等材料组成。支撑板由2mm厚度钣金成型，静电环氧粉末喷涂，高温固化成形。伸缩外管尺寸约105*105*800mm壁厚3mm铝合金挤压成型，内管尺寸约95*95*800mm壁厚3mm铝合金挤压成型，表面电泳处理。伸缩动能有24V推杆电机推拉带动，有效升降行程达700mm。输入电源线为2.5平方，电源盒由ABS塑模一次成型。</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电源盒显示屏</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一、外型尺寸：</w:t>
                  </w:r>
                  <w:r>
                    <w:br/>
                  </w:r>
                  <w:r>
                    <w:rPr>
                      <w:rFonts w:ascii="仿宋_GB2312" w:hAnsi="仿宋_GB2312" w:cs="仿宋_GB2312" w:eastAsia="仿宋_GB2312"/>
                      <w:sz w:val="21"/>
                    </w:rPr>
                    <w:t>电源盒长约</w:t>
                  </w:r>
                  <w:r>
                    <w:rPr>
                      <w:rFonts w:ascii="仿宋_GB2312" w:hAnsi="仿宋_GB2312" w:cs="仿宋_GB2312" w:eastAsia="仿宋_GB2312"/>
                      <w:sz w:val="21"/>
                    </w:rPr>
                    <w:t>280mm,宽280mm，高160mm,壁厚3mm。电源盒外形为四方形，平面向上带7锥度，四轮角为R30半圆形柱。电源盒四个面上镶有高、低压电源输出面板，输出电源面板形状为椭圆形。电源盒底面设有LED灯光照明装置及触摸开关。</w:t>
                  </w:r>
                  <w:r>
                    <w:br/>
                  </w:r>
                  <w:r>
                    <w:rPr>
                      <w:rFonts w:ascii="仿宋_GB2312" w:hAnsi="仿宋_GB2312" w:cs="仿宋_GB2312" w:eastAsia="仿宋_GB2312"/>
                      <w:sz w:val="21"/>
                    </w:rPr>
                    <w:t>二、基本配置：</w:t>
                  </w:r>
                  <w:r>
                    <w:br/>
                  </w:r>
                  <w:r>
                    <w:rPr>
                      <w:rFonts w:ascii="仿宋_GB2312" w:hAnsi="仿宋_GB2312" w:cs="仿宋_GB2312" w:eastAsia="仿宋_GB2312"/>
                      <w:sz w:val="21"/>
                    </w:rPr>
                    <w:t>电源模块配备；高压，国标</w:t>
                  </w:r>
                  <w:r>
                    <w:rPr>
                      <w:rFonts w:ascii="仿宋_GB2312" w:hAnsi="仿宋_GB2312" w:cs="仿宋_GB2312" w:eastAsia="仿宋_GB2312"/>
                      <w:sz w:val="21"/>
                    </w:rPr>
                    <w:t>220V输出五孔插座六路输出。低压，交、直流输出模块两组，150W变压器一个，学生电源采用耐磨、耐腐蚀、耐高温的PC亮光薄膜面板。1.8寸LCD断码屏显示电压电流。直流电压输出端子两组，交流电压输出端子两组，上下电压调节按钮、交直流切换按钮、复位功能键、举手键各两组。增设LED照明控制一组，无线摇控接收板一组，触摸开关模块一组，双层USB母座两组，预留网络插口两组。</w:t>
                  </w:r>
                  <w:r>
                    <w:br/>
                  </w:r>
                  <w:r>
                    <w:rPr>
                      <w:rFonts w:ascii="仿宋_GB2312" w:hAnsi="仿宋_GB2312" w:cs="仿宋_GB2312" w:eastAsia="仿宋_GB2312"/>
                      <w:sz w:val="21"/>
                    </w:rPr>
                    <w:t>三、输出电压参数：</w:t>
                  </w:r>
                  <w:r>
                    <w:br/>
                  </w:r>
                  <w:r>
                    <w:rPr>
                      <w:rFonts w:ascii="仿宋_GB2312" w:hAnsi="仿宋_GB2312" w:cs="仿宋_GB2312" w:eastAsia="仿宋_GB2312"/>
                      <w:sz w:val="21"/>
                    </w:rPr>
                    <w:t>1、电源高压输出六路220V插座，由教师主控台群控或个控锁定，高压锁定不影响低压电源使用。</w:t>
                  </w:r>
                  <w:r>
                    <w:br/>
                  </w:r>
                  <w:r>
                    <w:rPr>
                      <w:rFonts w:ascii="仿宋_GB2312" w:hAnsi="仿宋_GB2312" w:cs="仿宋_GB2312" w:eastAsia="仿宋_GB2312"/>
                      <w:sz w:val="21"/>
                    </w:rPr>
                    <w:t>2、直流低压电压输出1.25～30V，电压由上下触摸键调节，直流稳压输出：0～15V，额定电流3A；16～30V输出时，额定电流1A。最小调节单元0.1V。</w:t>
                  </w:r>
                  <w:r>
                    <w:br/>
                  </w:r>
                  <w:r>
                    <w:rPr>
                      <w:rFonts w:ascii="仿宋_GB2312" w:hAnsi="仿宋_GB2312" w:cs="仿宋_GB2312" w:eastAsia="仿宋_GB2312"/>
                      <w:sz w:val="21"/>
                    </w:rPr>
                    <w:t>3、交流输出1～30V，每调一次为1V。电压由上下触摸键调节，交流电压输出：1～15V，额定电流3A；16V～30V，额定电流2A。交直流电源具有过载保护智能检测功能，闪“过载”提示。采用按钮复位功能免除反复过载冲击负载，保护功能更优。</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集成电路模块</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控制方法：</w:t>
                  </w:r>
                  <w:r>
                    <w:br/>
                  </w:r>
                  <w:r>
                    <w:rPr>
                      <w:rFonts w:ascii="仿宋_GB2312" w:hAnsi="仿宋_GB2312" w:cs="仿宋_GB2312" w:eastAsia="仿宋_GB2312"/>
                      <w:sz w:val="21"/>
                    </w:rPr>
                    <w:t>1,学生端电源模块有老师主控台通过433无线信号控制，免去烦锁的布线,控制采用功能按钮键，可以随意设置电压，准确、便捷。贴片元件生产技术，微电脑控制。学生低压电源都可接收主控电源发送的锁定信号，在锁定指示灯点亮后，学生接收老师输送的设定电源电压，主控台锁定时,学生自己无法操作，这样可避免学生的误操作，解锁后学生可以自由设定输出电压。主控台对学生端可以分组或独立控制。</w:t>
                  </w:r>
                  <w:r>
                    <w:br/>
                  </w:r>
                  <w:r>
                    <w:rPr>
                      <w:rFonts w:ascii="仿宋_GB2312" w:hAnsi="仿宋_GB2312" w:cs="仿宋_GB2312" w:eastAsia="仿宋_GB2312"/>
                      <w:sz w:val="21"/>
                    </w:rPr>
                    <w:t>2、无线摇控器控制，群控。控制电源上升、暂停、下降，灯光开启或关闭，高压电源开启或关闭锁定。</w:t>
                  </w:r>
                  <w:r>
                    <w:br/>
                  </w:r>
                  <w:r>
                    <w:rPr>
                      <w:rFonts w:ascii="仿宋_GB2312" w:hAnsi="仿宋_GB2312" w:cs="仿宋_GB2312" w:eastAsia="仿宋_GB2312"/>
                      <w:sz w:val="21"/>
                    </w:rPr>
                    <w:t>3、触摸开关控制，电源盒底面设有触摸开关，控制该台设备上升，暂停，下降。灯光开启或关闭。</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付</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智能遥控控制</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遥控器选用八键按钮，可控制物理吊装电源模块上升、下降和暂停。灯光开启或关闭，有效控制高压电源输出或关闭。遥控器跟据说明书要求跟吊装设备对接学习后进行使用。</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3</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供电线路</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1、线管：DN25国标阻燃PVC线管；</w:t>
                  </w:r>
                </w:p>
                <w:p>
                  <w:pPr>
                    <w:pStyle w:val="null3"/>
                    <w:jc w:val="both"/>
                  </w:pPr>
                  <w:r>
                    <w:rPr>
                      <w:rFonts w:ascii="仿宋_GB2312" w:hAnsi="仿宋_GB2312" w:cs="仿宋_GB2312" w:eastAsia="仿宋_GB2312"/>
                      <w:sz w:val="21"/>
                    </w:rPr>
                    <w:t>2、电线：国标优质铜芯线</w:t>
                  </w:r>
                  <w:r>
                    <w:rPr>
                      <w:rFonts w:ascii="仿宋_GB2312" w:hAnsi="仿宋_GB2312" w:cs="仿宋_GB2312" w:eastAsia="仿宋_GB2312"/>
                      <w:sz w:val="21"/>
                    </w:rPr>
                    <w:t>4m</w:t>
                  </w:r>
                  <w:r>
                    <w:rPr>
                      <w:rFonts w:ascii="仿宋_GB2312" w:hAnsi="仿宋_GB2312" w:cs="仿宋_GB2312" w:eastAsia="仿宋_GB2312"/>
                      <w:sz w:val="21"/>
                      <w:color w:val="000000"/>
                    </w:rPr>
                    <w:t>²</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3、信号控制线：RVVP 聚氯乙烯护套纯无氧铜屏蔽2芯线；</w:t>
                  </w:r>
                </w:p>
                <w:p>
                  <w:pPr>
                    <w:pStyle w:val="null3"/>
                    <w:jc w:val="both"/>
                  </w:pPr>
                  <w:r>
                    <w:rPr>
                      <w:rFonts w:ascii="仿宋_GB2312" w:hAnsi="仿宋_GB2312" w:cs="仿宋_GB2312" w:eastAsia="仿宋_GB2312"/>
                      <w:sz w:val="22"/>
                      <w:color w:val="000000"/>
                    </w:rPr>
                    <w:t>4、模块化设计，每组模块间采用活接式连接，方便安装、检修。</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3</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系统安装辅件</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吊装电源以</w:t>
                  </w:r>
                  <w:r>
                    <w:rPr>
                      <w:rFonts w:ascii="仿宋_GB2312" w:hAnsi="仿宋_GB2312" w:cs="仿宋_GB2312" w:eastAsia="仿宋_GB2312"/>
                      <w:sz w:val="21"/>
                    </w:rPr>
                    <w:t>3200mm高度设计，教室高于3200mm的需要辅助架进行搭建。具体根据教室实际高度另行配备。</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3</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生物连体式吊装</w:t>
                  </w:r>
                  <w:r>
                    <w:rPr>
                      <w:rFonts w:ascii="仿宋_GB2312" w:hAnsi="仿宋_GB2312" w:cs="仿宋_GB2312" w:eastAsia="仿宋_GB2312"/>
                      <w:sz w:val="21"/>
                    </w:rPr>
                    <w:t>56座-水上排</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设备技术参数说明</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一、教师演示控制（基础设施）</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教师演示台</w:t>
                  </w:r>
                </w:p>
              </w:tc>
              <w:tc>
                <w:tcPr>
                  <w:tcW w:type="dxa" w:w="143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尺寸：约</w:t>
                  </w:r>
                  <w:r>
                    <w:rPr>
                      <w:rFonts w:ascii="仿宋_GB2312" w:hAnsi="仿宋_GB2312" w:cs="仿宋_GB2312" w:eastAsia="仿宋_GB2312"/>
                      <w:sz w:val="21"/>
                    </w:rPr>
                    <w:t>2400（长）×700（宽）×850mm（高）。</w:t>
                  </w:r>
                  <w:r>
                    <w:br/>
                  </w:r>
                  <w:r>
                    <w:rPr>
                      <w:rFonts w:ascii="仿宋_GB2312" w:hAnsi="仿宋_GB2312" w:cs="仿宋_GB2312" w:eastAsia="仿宋_GB2312"/>
                      <w:sz w:val="21"/>
                    </w:rPr>
                    <w:t>台面采用</w:t>
                  </w:r>
                  <w:r>
                    <w:rPr>
                      <w:rFonts w:ascii="仿宋_GB2312" w:hAnsi="仿宋_GB2312" w:cs="仿宋_GB2312" w:eastAsia="仿宋_GB2312"/>
                      <w:sz w:val="21"/>
                    </w:rPr>
                    <w:t>≥25mm厚金属树脂高能理化板，且符合如下参数要求：</w:t>
                  </w:r>
                  <w:r>
                    <w:br/>
                  </w:r>
                  <w:r>
                    <w:rPr>
                      <w:rFonts w:ascii="仿宋_GB2312" w:hAnsi="仿宋_GB2312" w:cs="仿宋_GB2312" w:eastAsia="仿宋_GB2312"/>
                      <w:sz w:val="21"/>
                    </w:rPr>
                    <w:t>（</w:t>
                  </w:r>
                  <w:r>
                    <w:rPr>
                      <w:rFonts w:ascii="仿宋_GB2312" w:hAnsi="仿宋_GB2312" w:cs="仿宋_GB2312" w:eastAsia="仿宋_GB2312"/>
                      <w:sz w:val="21"/>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21"/>
                    </w:rPr>
                    <w:t>（</w:t>
                  </w:r>
                  <w:r>
                    <w:rPr>
                      <w:rFonts w:ascii="仿宋_GB2312" w:hAnsi="仿宋_GB2312" w:cs="仿宋_GB2312" w:eastAsia="仿宋_GB2312"/>
                      <w:sz w:val="21"/>
                    </w:rPr>
                    <w:t>2）物理性能检测：依据GB/T 17657-2022《人造板及饰面人造板理化性能试验方法》标准，符合：弹性模量≥9700MPa；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r>
                    <w:br/>
                  </w:r>
                  <w:r>
                    <w:rPr>
                      <w:rFonts w:ascii="仿宋_GB2312" w:hAnsi="仿宋_GB2312" w:cs="仿宋_GB2312" w:eastAsia="仿宋_GB2312"/>
                      <w:sz w:val="21"/>
                    </w:rPr>
                    <w:t>（</w:t>
                  </w:r>
                  <w:r>
                    <w:rPr>
                      <w:rFonts w:ascii="仿宋_GB2312" w:hAnsi="仿宋_GB2312" w:cs="仿宋_GB2312" w:eastAsia="仿宋_GB2312"/>
                      <w:sz w:val="21"/>
                    </w:rPr>
                    <w:t>3）环保性能检测：依据《室内装饰装修材料人造板及其制品中甲醛释放限量》标准，符合甲醛释放量&lt;0.005 mg/M3；《室内装饰装修材料木家具中有害物质限量》标准，符合4种重金属含量mg/kg（可溶性铅≤2.2、镉：≤0.1、铬≤0.2、汞：未检出）。</w:t>
                  </w:r>
                  <w:r>
                    <w:br/>
                  </w:r>
                  <w:r>
                    <w:rPr>
                      <w:rFonts w:ascii="仿宋_GB2312" w:hAnsi="仿宋_GB2312" w:cs="仿宋_GB2312" w:eastAsia="仿宋_GB2312"/>
                      <w:sz w:val="21"/>
                    </w:rPr>
                    <w:t>（</w:t>
                  </w:r>
                  <w:r>
                    <w:rPr>
                      <w:rFonts w:ascii="仿宋_GB2312" w:hAnsi="仿宋_GB2312" w:cs="仿宋_GB2312" w:eastAsia="仿宋_GB2312"/>
                      <w:sz w:val="21"/>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1"/>
                    </w:rPr>
                    <w:t>（</w:t>
                  </w:r>
                  <w:r>
                    <w:rPr>
                      <w:rFonts w:ascii="仿宋_GB2312" w:hAnsi="仿宋_GB2312" w:cs="仿宋_GB2312" w:eastAsia="仿宋_GB2312"/>
                      <w:sz w:val="21"/>
                    </w:rPr>
                    <w:t>5）防霉性能检测：台面依据JC/T2039-2010标准，满足：黑曲霉、土曲霉、球毛壳霉、宛氏拟青霉、绳状青霉、出芽短梗霉等不少于10种的霉菌检测，且防霉等级为0级。</w:t>
                  </w:r>
                  <w:r>
                    <w:br/>
                  </w:r>
                  <w:r>
                    <w:rPr>
                      <w:rFonts w:ascii="仿宋_GB2312" w:hAnsi="仿宋_GB2312" w:cs="仿宋_GB2312" w:eastAsia="仿宋_GB2312"/>
                      <w:sz w:val="21"/>
                    </w:rPr>
                    <w:t>（</w:t>
                  </w:r>
                  <w:r>
                    <w:rPr>
                      <w:rFonts w:ascii="仿宋_GB2312" w:hAnsi="仿宋_GB2312" w:cs="仿宋_GB2312" w:eastAsia="仿宋_GB2312"/>
                      <w:sz w:val="21"/>
                    </w:rPr>
                    <w:t>6）抗老化性检测：依据GB/T24508-2020标准：48小时无开裂、无鼓泡、无粉化。</w:t>
                  </w:r>
                  <w:r>
                    <w:br/>
                  </w:r>
                  <w:r>
                    <w:rPr>
                      <w:rFonts w:ascii="仿宋_GB2312" w:hAnsi="仿宋_GB2312" w:cs="仿宋_GB2312" w:eastAsia="仿宋_GB2312"/>
                      <w:sz w:val="21"/>
                    </w:rPr>
                    <w:t>2、结构：演示台设有储物柜，中间为演示台，设置电源主控系统、（主机、显示器）的位置预留。</w:t>
                  </w:r>
                  <w:r>
                    <w:br/>
                  </w:r>
                  <w:r>
                    <w:rPr>
                      <w:rFonts w:ascii="仿宋_GB2312" w:hAnsi="仿宋_GB2312" w:cs="仿宋_GB2312" w:eastAsia="仿宋_GB2312"/>
                      <w:sz w:val="21"/>
                    </w:rPr>
                    <w:t>3、桌体：采用1.0mm优质镀锌钢板，CO2保护焊焊接，打磨处理，表面经耐酸碱EPOXY粉末烤漆处理（烤漆膜厚度平均值≥ 70μm），表面硬度附着力、耐腐蚀性符合国家GB/T3668-200X标准。</w:t>
                  </w:r>
                  <w:r>
                    <w:br/>
                  </w:r>
                  <w:r>
                    <w:rPr>
                      <w:rFonts w:ascii="仿宋_GB2312" w:hAnsi="仿宋_GB2312" w:cs="仿宋_GB2312" w:eastAsia="仿宋_GB2312"/>
                      <w:sz w:val="21"/>
                    </w:rPr>
                    <w:t>4、滑轨：三节重型滚珠滑轨，承重性强，滑动性能良好，无噪音，开合十万次不变形。</w:t>
                  </w:r>
                  <w:r>
                    <w:br/>
                  </w:r>
                  <w:r>
                    <w:rPr>
                      <w:rFonts w:ascii="仿宋_GB2312" w:hAnsi="仿宋_GB2312" w:cs="仿宋_GB2312" w:eastAsia="仿宋_GB2312"/>
                      <w:sz w:val="21"/>
                    </w:rPr>
                    <w:t>5</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w:t>
                  </w:r>
                  <w:r>
                    <w:br/>
                  </w:r>
                  <w:r>
                    <w:rPr>
                      <w:rFonts w:ascii="仿宋_GB2312" w:hAnsi="仿宋_GB2312" w:cs="仿宋_GB2312" w:eastAsia="仿宋_GB2312"/>
                      <w:sz w:val="21"/>
                    </w:rPr>
                    <w:t>6</w:t>
                  </w:r>
                  <w:r>
                    <w:rPr>
                      <w:rFonts w:ascii="仿宋_GB2312" w:hAnsi="仿宋_GB2312" w:cs="仿宋_GB2312" w:eastAsia="仿宋_GB2312"/>
                      <w:sz w:val="21"/>
                    </w:rPr>
                    <w:t>、脚垫：</w:t>
                  </w:r>
                  <w:r>
                    <w:rPr>
                      <w:rFonts w:ascii="仿宋_GB2312" w:hAnsi="仿宋_GB2312" w:cs="仿宋_GB2312" w:eastAsia="仿宋_GB2312"/>
                      <w:sz w:val="21"/>
                    </w:rPr>
                    <w:t>(1)、表面无明显划痕、凹凸不平。（2)、色泽均匀无明显色差。(3）、整体尺寸偏差±2mm。(4)、材质需符合环保标准，如PP、PE或PVC等。(5)、有害物质含量：可溶性铅≤90mg/kg，可溶性镉≤75mg/kg，可溶性铬≤60mg/kg，可溶性汞≤60mg/kg。(6)、抗压强度：≥50MPa。</w:t>
                  </w:r>
                  <w:r>
                    <w:br/>
                  </w:r>
                  <w:r>
                    <w:rPr>
                      <w:rFonts w:ascii="仿宋_GB2312" w:hAnsi="仿宋_GB2312" w:cs="仿宋_GB2312" w:eastAsia="仿宋_GB2312"/>
                      <w:sz w:val="21"/>
                    </w:rPr>
                    <w:t>（</w:t>
                  </w:r>
                  <w:r>
                    <w:rPr>
                      <w:rFonts w:ascii="仿宋_GB2312" w:hAnsi="仿宋_GB2312" w:cs="仿宋_GB2312" w:eastAsia="仿宋_GB2312"/>
                      <w:sz w:val="21"/>
                    </w:rPr>
                    <w:t>7）、耐磨性：耐磨性测试(如DIN 16130)磨损量≤0.3mm。</w:t>
                  </w:r>
                  <w:r>
                    <w:br/>
                  </w:r>
                  <w:r>
                    <w:rPr>
                      <w:rFonts w:ascii="仿宋_GB2312" w:hAnsi="仿宋_GB2312" w:cs="仿宋_GB2312" w:eastAsia="仿宋_GB2312"/>
                      <w:sz w:val="21"/>
                    </w:rPr>
                    <w:t>（</w:t>
                  </w:r>
                  <w:r>
                    <w:rPr>
                      <w:rFonts w:ascii="仿宋_GB2312" w:hAnsi="仿宋_GB2312" w:cs="仿宋_GB2312" w:eastAsia="仿宋_GB2312"/>
                      <w:sz w:val="21"/>
                    </w:rPr>
                    <w:t>8）、耐光色牢度、耐候性(氙灯老化测试)：经过1000小时氙灯照射后，颜色变化△E≤5，应无明显裂纹或变形。</w:t>
                  </w:r>
                  <w:r>
                    <w:br/>
                  </w:r>
                  <w:r>
                    <w:rPr>
                      <w:rFonts w:ascii="仿宋_GB2312" w:hAnsi="仿宋_GB2312" w:cs="仿宋_GB2312" w:eastAsia="仿宋_GB2312"/>
                      <w:sz w:val="21"/>
                    </w:rPr>
                    <w:t>（</w:t>
                  </w:r>
                  <w:r>
                    <w:rPr>
                      <w:rFonts w:ascii="仿宋_GB2312" w:hAnsi="仿宋_GB2312" w:cs="仿宋_GB2312" w:eastAsia="仿宋_GB2312"/>
                      <w:sz w:val="21"/>
                    </w:rPr>
                    <w:t>9）、高低温循环测试：在-20℃至70℃温度范围内循环测试5次，应无明显变形、裂纹或性能衰退。</w:t>
                  </w:r>
                  <w:r>
                    <w:br/>
                  </w:r>
                  <w:r>
                    <w:rPr>
                      <w:rFonts w:ascii="仿宋_GB2312" w:hAnsi="仿宋_GB2312" w:cs="仿宋_GB2312" w:eastAsia="仿宋_GB2312"/>
                      <w:sz w:val="21"/>
                    </w:rPr>
                    <w:t>（</w:t>
                  </w:r>
                  <w:r>
                    <w:rPr>
                      <w:rFonts w:ascii="仿宋_GB2312" w:hAnsi="仿宋_GB2312" w:cs="仿宋_GB2312" w:eastAsia="仿宋_GB2312"/>
                      <w:sz w:val="21"/>
                    </w:rPr>
                    <w:t>10）、V0C释放量≤0.5mg/(㎡·h)。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11）、甲醛释放量≤0.12mg/m³</w:t>
                  </w:r>
                </w:p>
              </w:tc>
              <w:tc>
                <w:tcPr>
                  <w:tcW w:type="dxa" w:w="2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single" w:color="000000" w:sz="4"/>
                    <w:left w:val="single" w:color="000000" w:sz="4"/>
                    <w:bottom w:val="single" w:color="000000" w:sz="4"/>
                    <w:right w:val="single" w:color="000000" w:sz="4"/>
                  </w:tcBorders>
                </w:tcPr>
                <w:p/>
              </w:tc>
              <w:tc>
                <w:tcPr>
                  <w:tcW w:type="dxa" w:w="1430"/>
                  <w:vMerge/>
                  <w:tcBorders>
                    <w:top w:val="single" w:color="000000" w:sz="4"/>
                    <w:left w:val="single" w:color="000000" w:sz="4"/>
                    <w:bottom w:val="single" w:color="000000" w:sz="4"/>
                    <w:right w:val="single" w:color="000000" w:sz="4"/>
                  </w:tcBorders>
                </w:tcPr>
                <w:p/>
              </w:tc>
              <w:tc>
                <w:tcPr>
                  <w:tcW w:type="dxa" w:w="239"/>
                  <w:vMerge/>
                  <w:tcBorders>
                    <w:top w:val="single" w:color="000000" w:sz="4"/>
                    <w:left w:val="single" w:color="000000" w:sz="4"/>
                    <w:bottom w:val="single" w:color="000000" w:sz="4"/>
                    <w:right w:val="single" w:color="000000" w:sz="4"/>
                  </w:tcBorders>
                </w:tcPr>
                <w:p/>
              </w:tc>
              <w:tc>
                <w:tcPr>
                  <w:tcW w:type="dxa" w:w="211"/>
                  <w:gridSpan w:val="2"/>
                  <w:vMerge/>
                  <w:tcBorders>
                    <w:top w:val="singl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教师椅</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椅面、靠背选用优质网布面料，透气性强、无异味。背垫、座垫采用高密度发泡成型棉，回弹性好、不易变形，不老化，依人体坐姿特别设计，符合人体工学。艺术造型扶手，优质圆五星脚配活动脚轮，气压调节座位高度。</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三联水嘴</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采用实验室专用三联水嘴</w:t>
                  </w:r>
                  <w:r>
                    <w:rPr>
                      <w:rFonts w:ascii="仿宋_GB2312" w:hAnsi="仿宋_GB2312" w:cs="仿宋_GB2312" w:eastAsia="仿宋_GB2312"/>
                      <w:sz w:val="21"/>
                    </w:rPr>
                    <w:t>90度瓷质阀芯，出水嘴为铜质尖嘴，可拆卸，内有螺纹，可方便连接循环等特殊用水，水管管体部分为黄铜合金制品，铜质表面经过烤漆喷涂处理，增强耐酸碱防腐蚀以及防锈性能。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教师水槽</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尺寸：约</w:t>
                  </w:r>
                  <w:r>
                    <w:rPr>
                      <w:rFonts w:ascii="仿宋_GB2312" w:hAnsi="仿宋_GB2312" w:cs="仿宋_GB2312" w:eastAsia="仿宋_GB2312"/>
                      <w:sz w:val="21"/>
                    </w:rPr>
                    <w:t>440*330*190mm</w:t>
                  </w:r>
                </w:p>
                <w:p>
                  <w:pPr>
                    <w:pStyle w:val="null3"/>
                    <w:jc w:val="both"/>
                  </w:pPr>
                  <w:r>
                    <w:rPr>
                      <w:rFonts w:ascii="仿宋_GB2312" w:hAnsi="仿宋_GB2312" w:cs="仿宋_GB2312" w:eastAsia="仿宋_GB2312"/>
                      <w:sz w:val="21"/>
                    </w:rPr>
                    <w:t>采用实验室专用高密度</w:t>
                  </w:r>
                  <w:r>
                    <w:rPr>
                      <w:rFonts w:ascii="仿宋_GB2312" w:hAnsi="仿宋_GB2312" w:cs="仿宋_GB2312" w:eastAsia="仿宋_GB2312"/>
                      <w:sz w:val="21"/>
                    </w:rPr>
                    <w:t>PP一体化成型水槽，易清洁，耐腐蚀，且利于台面残水自然回流，美观实用；具耐酸碱、耐有机溶剂、耐紫外线等特点。</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洗眼器</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1.洗眼喷头：铜质阀体，软性橡胶喷淋头，水流锁定开关，上面防尘盖平常可防尘，使用时可随时被水冲开，并降低突然打开时短暂的高水压，避免冲伤眼睛。</w:t>
                  </w:r>
                  <w:r>
                    <w:br/>
                  </w:r>
                  <w:r>
                    <w:rPr>
                      <w:rFonts w:ascii="仿宋_GB2312" w:hAnsi="仿宋_GB2312" w:cs="仿宋_GB2312" w:eastAsia="仿宋_GB2312"/>
                      <w:sz w:val="21"/>
                    </w:rPr>
                    <w:t>2.电镀层耐腐蚀、耐热；</w:t>
                  </w:r>
                  <w:r>
                    <w:br/>
                  </w:r>
                  <w:r>
                    <w:rPr>
                      <w:rFonts w:ascii="仿宋_GB2312" w:hAnsi="仿宋_GB2312" w:cs="仿宋_GB2312" w:eastAsia="仿宋_GB2312"/>
                      <w:sz w:val="21"/>
                    </w:rPr>
                    <w:t>3.喷淋头：软性橡胶，出水经缓压处理呈泡沫状水柱，防止冲伤眼睛。</w:t>
                  </w:r>
                  <w:r>
                    <w:br/>
                  </w:r>
                  <w:r>
                    <w:rPr>
                      <w:rFonts w:ascii="仿宋_GB2312" w:hAnsi="仿宋_GB2312" w:cs="仿宋_GB2312" w:eastAsia="仿宋_GB2312"/>
                      <w:sz w:val="21"/>
                    </w:rPr>
                    <w:t>4.水流开关：水流开关开启、水流锁定功能一并完成，方便使用。</w:t>
                  </w:r>
                  <w:r>
                    <w:br/>
                  </w:r>
                  <w:r>
                    <w:rPr>
                      <w:rFonts w:ascii="仿宋_GB2312" w:hAnsi="仿宋_GB2312" w:cs="仿宋_GB2312" w:eastAsia="仿宋_GB2312"/>
                      <w:sz w:val="21"/>
                    </w:rPr>
                    <w:t>5.控水阀：止逆阀，其阀门可自动关闭。</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二、学生实验操作及学习区（基础设施）</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学生桌</w:t>
                  </w:r>
                </w:p>
              </w:tc>
              <w:tc>
                <w:tcPr>
                  <w:tcW w:type="dxa" w:w="143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1、产品款式整体设计美观、合理、安全、牢固、耐用。金属表面经环氧树脂粉末喷涂高温固化处理。承重性能强和耐酸碱、耐腐蚀。</w:t>
                  </w:r>
                  <w:r>
                    <w:br/>
                  </w:r>
                  <w:r>
                    <w:rPr>
                      <w:rFonts w:ascii="仿宋_GB2312" w:hAnsi="仿宋_GB2312" w:cs="仿宋_GB2312" w:eastAsia="仿宋_GB2312"/>
                      <w:sz w:val="21"/>
                    </w:rPr>
                    <w:t>2、尺寸：约1200*600*780mm铝塑结构</w:t>
                  </w:r>
                  <w:r>
                    <w:br/>
                  </w:r>
                  <w:r>
                    <w:rPr>
                      <w:rFonts w:ascii="仿宋_GB2312" w:hAnsi="仿宋_GB2312" w:cs="仿宋_GB2312" w:eastAsia="仿宋_GB2312"/>
                      <w:sz w:val="21"/>
                    </w:rPr>
                    <w:t>台面采用</w:t>
                  </w:r>
                  <w:r>
                    <w:rPr>
                      <w:rFonts w:ascii="仿宋_GB2312" w:hAnsi="仿宋_GB2312" w:cs="仿宋_GB2312" w:eastAsia="仿宋_GB2312"/>
                      <w:sz w:val="21"/>
                    </w:rPr>
                    <w:t>≥12.7mm厚双面膜实芯理化板，且符合如下参数要求：</w:t>
                  </w:r>
                  <w:r>
                    <w:br/>
                  </w:r>
                  <w:r>
                    <w:rPr>
                      <w:rFonts w:ascii="仿宋_GB2312" w:hAnsi="仿宋_GB2312" w:cs="仿宋_GB2312" w:eastAsia="仿宋_GB2312"/>
                      <w:sz w:val="21"/>
                    </w:rPr>
                    <w:t>（</w:t>
                  </w:r>
                  <w:r>
                    <w:rPr>
                      <w:rFonts w:ascii="仿宋_GB2312" w:hAnsi="仿宋_GB2312" w:cs="仿宋_GB2312" w:eastAsia="仿宋_GB2312"/>
                      <w:sz w:val="21"/>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21"/>
                    </w:rPr>
                    <w:t>（</w:t>
                  </w:r>
                  <w:r>
                    <w:rPr>
                      <w:rFonts w:ascii="仿宋_GB2312" w:hAnsi="仿宋_GB2312" w:cs="仿宋_GB2312" w:eastAsia="仿宋_GB2312"/>
                      <w:sz w:val="21"/>
                    </w:rPr>
                    <w:t>2）物理性能检测：依据GB/T 17657-2022《人造板及饰面人造板理化性能试验方法》标准，符合：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w:t>
                  </w:r>
                  <w:r>
                    <w:br/>
                  </w:r>
                  <w:r>
                    <w:rPr>
                      <w:rFonts w:ascii="仿宋_GB2312" w:hAnsi="仿宋_GB2312" w:cs="仿宋_GB2312" w:eastAsia="仿宋_GB2312"/>
                      <w:sz w:val="21"/>
                    </w:rPr>
                    <w:t>（</w:t>
                  </w:r>
                  <w:r>
                    <w:rPr>
                      <w:rFonts w:ascii="仿宋_GB2312" w:hAnsi="仿宋_GB2312" w:cs="仿宋_GB2312" w:eastAsia="仿宋_GB2312"/>
                      <w:sz w:val="21"/>
                    </w:rPr>
                    <w:t>3）环保性能检测：依据《室内装饰装修材料人造板及其制品中甲醛释放限量》标准，符合甲醛释放量&lt;0.005 mg/M3；《室内装饰装修材料木家具中有害物质限量》标准，符合4种重金属含量mg/kg（可溶性铅≤2.8、镉：≤0.1、铬≤0.2、汞：未检出）。</w:t>
                  </w:r>
                  <w:r>
                    <w:br/>
                  </w:r>
                  <w:r>
                    <w:rPr>
                      <w:rFonts w:ascii="仿宋_GB2312" w:hAnsi="仿宋_GB2312" w:cs="仿宋_GB2312" w:eastAsia="仿宋_GB2312"/>
                      <w:sz w:val="21"/>
                    </w:rPr>
                    <w:t>（</w:t>
                  </w:r>
                  <w:r>
                    <w:rPr>
                      <w:rFonts w:ascii="仿宋_GB2312" w:hAnsi="仿宋_GB2312" w:cs="仿宋_GB2312" w:eastAsia="仿宋_GB2312"/>
                      <w:sz w:val="21"/>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1"/>
                    </w:rPr>
                    <w:t>（</w:t>
                  </w:r>
                  <w:r>
                    <w:rPr>
                      <w:rFonts w:ascii="仿宋_GB2312" w:hAnsi="仿宋_GB2312" w:cs="仿宋_GB2312" w:eastAsia="仿宋_GB2312"/>
                      <w:sz w:val="21"/>
                    </w:rPr>
                    <w:t>5）防霉性能检测：台面依据JC/T2039-2010标准，满足：黑曲霉、土曲霉、球毛壳霉、宛氏拟青霉、绳状青霉、出芽短梗霉等不少于10种的霉菌检测，且防霉等级为0级。</w:t>
                  </w:r>
                  <w:r>
                    <w:br/>
                  </w:r>
                  <w:r>
                    <w:rPr>
                      <w:rFonts w:ascii="仿宋_GB2312" w:hAnsi="仿宋_GB2312" w:cs="仿宋_GB2312" w:eastAsia="仿宋_GB2312"/>
                      <w:sz w:val="21"/>
                    </w:rPr>
                    <w:t>（</w:t>
                  </w:r>
                  <w:r>
                    <w:rPr>
                      <w:rFonts w:ascii="仿宋_GB2312" w:hAnsi="仿宋_GB2312" w:cs="仿宋_GB2312" w:eastAsia="仿宋_GB2312"/>
                      <w:sz w:val="21"/>
                    </w:rPr>
                    <w:t>6）燃烧性能检测：依据GB/T 2408-2021《塑料燃烧性能的测定水平法和垂直法》标准，符合：水平燃烧符合HB级；垂直燃烧符合V-0级；</w:t>
                  </w:r>
                  <w:r>
                    <w:br/>
                  </w:r>
                  <w:r>
                    <w:rPr>
                      <w:rFonts w:ascii="仿宋_GB2312" w:hAnsi="仿宋_GB2312" w:cs="仿宋_GB2312" w:eastAsia="仿宋_GB2312"/>
                      <w:sz w:val="21"/>
                    </w:rPr>
                    <w:t>（</w:t>
                  </w:r>
                  <w:r>
                    <w:rPr>
                      <w:rFonts w:ascii="仿宋_GB2312" w:hAnsi="仿宋_GB2312" w:cs="仿宋_GB2312" w:eastAsia="仿宋_GB2312"/>
                      <w:sz w:val="21"/>
                    </w:rPr>
                    <w:t>7）烟气毒性检测：依据GB 8624-2012《建筑材料及制品燃烧性能分级》标准，烟气毒性等级 t1 级：ZA3（达到准安全三级ZA3）。</w:t>
                  </w:r>
                  <w:r>
                    <w:br/>
                  </w:r>
                  <w:r>
                    <w:rPr>
                      <w:rFonts w:ascii="仿宋_GB2312" w:hAnsi="仿宋_GB2312" w:cs="仿宋_GB2312" w:eastAsia="仿宋_GB2312"/>
                      <w:sz w:val="21"/>
                    </w:rPr>
                    <w:t>（</w:t>
                  </w:r>
                  <w:r>
                    <w:rPr>
                      <w:rFonts w:ascii="仿宋_GB2312" w:hAnsi="仿宋_GB2312" w:cs="仿宋_GB2312" w:eastAsia="仿宋_GB2312"/>
                      <w:sz w:val="21"/>
                    </w:rPr>
                    <w:t>8）抗老化性检测：依据GB/T24508-2020标准：48小时无开裂、无鼓泡、无粉化。</w:t>
                  </w:r>
                  <w:r>
                    <w:br/>
                  </w:r>
                  <w:r>
                    <w:rPr>
                      <w:rFonts w:ascii="仿宋_GB2312" w:hAnsi="仿宋_GB2312" w:cs="仿宋_GB2312" w:eastAsia="仿宋_GB2312"/>
                      <w:sz w:val="21"/>
                    </w:rPr>
                    <w:t>3、台面后方卡入学生桌铝型槽内，前方用预埋件与桌体固定。耐酸、耐碱、耐高温，坚固耐用，防潮、无细孔、不膨胀、不龟裂、不变形、不导电、便于维护及具有良好的承重性能。</w:t>
                  </w:r>
                  <w:r>
                    <w:br/>
                  </w:r>
                  <w:r>
                    <w:rPr>
                      <w:rFonts w:ascii="仿宋_GB2312" w:hAnsi="仿宋_GB2312" w:cs="仿宋_GB2312" w:eastAsia="仿宋_GB2312"/>
                      <w:sz w:val="21"/>
                    </w:rPr>
                    <w:t>4、前横梁采用约1148*45*30mm，壁厚1.5mm的优质铝型材，每面有两条加强抗变形的凹槽。</w:t>
                  </w:r>
                  <w:r>
                    <w:br/>
                  </w:r>
                  <w:r>
                    <w:rPr>
                      <w:rFonts w:ascii="仿宋_GB2312" w:hAnsi="仿宋_GB2312" w:cs="仿宋_GB2312" w:eastAsia="仿宋_GB2312"/>
                      <w:sz w:val="21"/>
                    </w:rPr>
                    <w:t>5、后横梁采用约1148*94*30mm，壁厚1.5mm的优质铝型材，造型截面为后端连续相切弧形，顶端高出台面45mm，带凹槽，可防止台面物体向后滑落并保护易碎物体不易被碰碎。</w:t>
                  </w:r>
                  <w:r>
                    <w:br/>
                  </w:r>
                  <w:r>
                    <w:rPr>
                      <w:rFonts w:ascii="仿宋_GB2312" w:hAnsi="仿宋_GB2312" w:cs="仿宋_GB2312" w:eastAsia="仿宋_GB2312"/>
                      <w:sz w:val="21"/>
                    </w:rPr>
                    <w:t>6、实验桌立柱：采用约575*110*50mm，壁厚1.5mm的优质铝材，凹型表面，内侧带固定卡槽，表面经环氧树脂粉末喷涂高温固化处理。</w:t>
                  </w:r>
                  <w:r>
                    <w:br/>
                  </w:r>
                  <w:r>
                    <w:rPr>
                      <w:rFonts w:ascii="仿宋_GB2312" w:hAnsi="仿宋_GB2312" w:cs="仿宋_GB2312" w:eastAsia="仿宋_GB2312"/>
                      <w:sz w:val="21"/>
                    </w:rPr>
                    <w:t>7、实验桌顶脚：约549*50*96mm采用4mm厚的铝压铸一次成型，一侧弧形圆角，弧度和立柱的弧度相吻合，并用高强度内六角螺丝连接，便于组装及拆卸，外观流线形设计，简洁美观,易碰撞处全部采用倒圆角。</w:t>
                  </w:r>
                  <w:r>
                    <w:br/>
                  </w:r>
                  <w:r>
                    <w:rPr>
                      <w:rFonts w:ascii="仿宋_GB2312" w:hAnsi="仿宋_GB2312" w:cs="仿宋_GB2312" w:eastAsia="仿宋_GB2312"/>
                      <w:sz w:val="21"/>
                    </w:rPr>
                    <w:t>8、实验桌地脚约519*55*98mm采用4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br/>
                  </w:r>
                  <w:r>
                    <w:rPr>
                      <w:rFonts w:ascii="仿宋_GB2312" w:hAnsi="仿宋_GB2312" w:cs="仿宋_GB2312" w:eastAsia="仿宋_GB2312"/>
                      <w:sz w:val="21"/>
                    </w:rPr>
                    <w:t>9、拉杆约1100*100*10mm采用1.2mm优质铝材，表面经环氧树脂粉末喷涂高温固化处理，内置不锈钢内六角螺丝固定，安装简单，稳定性强。</w:t>
                  </w:r>
                  <w:r>
                    <w:br/>
                  </w:r>
                  <w:r>
                    <w:rPr>
                      <w:rFonts w:ascii="仿宋_GB2312" w:hAnsi="仿宋_GB2312" w:cs="仿宋_GB2312" w:eastAsia="仿宋_GB2312"/>
                      <w:sz w:val="21"/>
                    </w:rPr>
                    <w:t>10专用书包斗：约480mm*300mm*185mm工程塑料一次性注塑成型结合，便于清理，不屯垃圾，中间设挂凳卡。</w:t>
                  </w:r>
                  <w:r>
                    <w:br/>
                  </w:r>
                  <w:r>
                    <w:rPr>
                      <w:rFonts w:ascii="仿宋_GB2312" w:hAnsi="仿宋_GB2312" w:cs="仿宋_GB2312" w:eastAsia="仿宋_GB2312"/>
                      <w:sz w:val="21"/>
                    </w:rPr>
                    <w:t>11专用电源盒：约310mm*205mm*185mmABS工程塑料模具成型，按压弹起式电源盒开关，操作简单，整体协调美观。</w:t>
                  </w:r>
                </w:p>
              </w:tc>
              <w:tc>
                <w:tcPr>
                  <w:tcW w:type="dxa" w:w="2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28</w:t>
                  </w:r>
                </w:p>
              </w:tc>
              <w:tc>
                <w:tcPr>
                  <w:tcW w:type="dxa" w:w="211"/>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single" w:color="000000" w:sz="4"/>
                    <w:left w:val="single" w:color="000000" w:sz="4"/>
                    <w:bottom w:val="single" w:color="000000" w:sz="4"/>
                    <w:right w:val="single" w:color="000000" w:sz="4"/>
                  </w:tcBorders>
                </w:tcPr>
                <w:p/>
              </w:tc>
              <w:tc>
                <w:tcPr>
                  <w:tcW w:type="dxa" w:w="1430"/>
                  <w:vMerge/>
                  <w:tcBorders>
                    <w:top w:val="single" w:color="000000" w:sz="4"/>
                    <w:left w:val="single" w:color="000000" w:sz="4"/>
                    <w:bottom w:val="single" w:color="000000" w:sz="4"/>
                    <w:right w:val="single" w:color="000000" w:sz="4"/>
                  </w:tcBorders>
                </w:tcPr>
                <w:p/>
              </w:tc>
              <w:tc>
                <w:tcPr>
                  <w:tcW w:type="dxa" w:w="239"/>
                  <w:vMerge/>
                  <w:tcBorders>
                    <w:top w:val="single" w:color="000000" w:sz="4"/>
                    <w:left w:val="single" w:color="000000" w:sz="4"/>
                    <w:bottom w:val="single" w:color="000000" w:sz="4"/>
                    <w:right w:val="single" w:color="000000" w:sz="4"/>
                  </w:tcBorders>
                </w:tcPr>
                <w:p/>
              </w:tc>
              <w:tc>
                <w:tcPr>
                  <w:tcW w:type="dxa" w:w="211"/>
                  <w:gridSpan w:val="2"/>
                  <w:vMerge/>
                  <w:tcBorders>
                    <w:top w:val="singl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学生凳</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一、凳面：</w:t>
                  </w:r>
                  <w:r>
                    <w:br/>
                  </w:r>
                  <w:r>
                    <w:rPr>
                      <w:rFonts w:ascii="仿宋_GB2312" w:hAnsi="仿宋_GB2312" w:cs="仿宋_GB2312" w:eastAsia="仿宋_GB2312"/>
                      <w:sz w:val="21"/>
                    </w:rPr>
                    <w:t>1、材质：采用环保型ABS改性塑料一次性注塑成型；</w:t>
                  </w:r>
                  <w:r>
                    <w:br/>
                  </w:r>
                  <w:r>
                    <w:rPr>
                      <w:rFonts w:ascii="仿宋_GB2312" w:hAnsi="仿宋_GB2312" w:cs="仿宋_GB2312" w:eastAsia="仿宋_GB2312"/>
                      <w:sz w:val="21"/>
                    </w:rPr>
                    <w:t>2、尺寸：约30cm×3cm；</w:t>
                  </w:r>
                  <w:r>
                    <w:br/>
                  </w:r>
                  <w:r>
                    <w:rPr>
                      <w:rFonts w:ascii="仿宋_GB2312" w:hAnsi="仿宋_GB2312" w:cs="仿宋_GB2312" w:eastAsia="仿宋_GB2312"/>
                      <w:sz w:val="21"/>
                    </w:rPr>
                    <w:t>3、表面防滑不发光。</w:t>
                  </w:r>
                  <w:r>
                    <w:br/>
                  </w:r>
                  <w:r>
                    <w:rPr>
                      <w:rFonts w:ascii="仿宋_GB2312" w:hAnsi="仿宋_GB2312" w:cs="仿宋_GB2312" w:eastAsia="仿宋_GB2312"/>
                      <w:sz w:val="21"/>
                    </w:rPr>
                    <w:t>二、脚钢架：</w:t>
                  </w:r>
                  <w:r>
                    <w:br/>
                  </w:r>
                  <w:r>
                    <w:rPr>
                      <w:rFonts w:ascii="仿宋_GB2312" w:hAnsi="仿宋_GB2312" w:cs="仿宋_GB2312" w:eastAsia="仿宋_GB2312"/>
                      <w:sz w:val="21"/>
                    </w:rPr>
                    <w:t>1、材质及形状：椭圆形无缝钢管；</w:t>
                  </w:r>
                  <w:r>
                    <w:br/>
                  </w:r>
                  <w:r>
                    <w:rPr>
                      <w:rFonts w:ascii="仿宋_GB2312" w:hAnsi="仿宋_GB2312" w:cs="仿宋_GB2312" w:eastAsia="仿宋_GB2312"/>
                      <w:sz w:val="21"/>
                    </w:rPr>
                    <w:t>2、尺寸:约20×40×1.2mm；</w:t>
                  </w:r>
                  <w:r>
                    <w:br/>
                  </w:r>
                  <w:r>
                    <w:rPr>
                      <w:rFonts w:ascii="仿宋_GB2312" w:hAnsi="仿宋_GB2312" w:cs="仿宋_GB2312" w:eastAsia="仿宋_GB2312"/>
                      <w:sz w:val="21"/>
                    </w:rPr>
                    <w:t>3、全圆满焊接完成，结构牢固，经高温粉体烤漆处理，长时间使用也不会产生表面烤漆剥落现象；</w:t>
                  </w:r>
                  <w:r>
                    <w:br/>
                  </w:r>
                  <w:r>
                    <w:rPr>
                      <w:rFonts w:ascii="仿宋_GB2312" w:hAnsi="仿宋_GB2312" w:cs="仿宋_GB2312" w:eastAsia="仿宋_GB2312"/>
                      <w:sz w:val="21"/>
                    </w:rPr>
                    <w:t>4、脚垫材质：采用PP加耐磨纤维质塑料，实心倒勾式一体射出成型；</w:t>
                  </w:r>
                  <w:r>
                    <w:br/>
                  </w:r>
                  <w:r>
                    <w:rPr>
                      <w:rFonts w:ascii="仿宋_GB2312" w:hAnsi="仿宋_GB2312" w:cs="仿宋_GB2312" w:eastAsia="仿宋_GB2312"/>
                      <w:sz w:val="21"/>
                    </w:rPr>
                    <w:t>5、凳面可通过旋转螺杆来升降凳子高度,可调高度约5cm。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56</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设备技术参数说明</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三、可升降集成系统</w:t>
                  </w:r>
                  <w:r>
                    <w:rPr>
                      <w:rFonts w:ascii="仿宋_GB2312" w:hAnsi="仿宋_GB2312" w:cs="仿宋_GB2312" w:eastAsia="仿宋_GB2312"/>
                      <w:sz w:val="21"/>
                    </w:rPr>
                    <w:t>—控制系统</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控制柜</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1、整体尺寸不大于约450*930*180mm，智能控柜体表面设一个急停按钮，位于表层中间段。</w:t>
                  </w:r>
                </w:p>
                <w:p>
                  <w:pPr>
                    <w:pStyle w:val="null3"/>
                    <w:jc w:val="both"/>
                  </w:pPr>
                  <w:r>
                    <w:rPr>
                      <w:rFonts w:ascii="仿宋_GB2312" w:hAnsi="仿宋_GB2312" w:cs="仿宋_GB2312" w:eastAsia="仿宋_GB2312"/>
                      <w:sz w:val="21"/>
                    </w:rPr>
                    <w:t>2、箱体为冷轧钢板折弯制成，折弯角部无裂纹，强度测试需承受≥100kg的垂直载荷而不变形。表面光滑，不易变形，强度高等特点，表面经酸洗磷化处理，静电喷涂环保粉末高温处理工艺。</w:t>
                  </w:r>
                </w:p>
                <w:p>
                  <w:pPr>
                    <w:pStyle w:val="null3"/>
                    <w:jc w:val="both"/>
                  </w:pPr>
                  <w:r>
                    <w:rPr>
                      <w:rFonts w:ascii="仿宋_GB2312" w:hAnsi="仿宋_GB2312" w:cs="仿宋_GB2312" w:eastAsia="仿宋_GB2312"/>
                      <w:sz w:val="21"/>
                    </w:rPr>
                    <w:t>▲3、按GB/T 13667.1-2015中6.3.1.5的规定试验，100h内观察在溶液中样板上划道两侧3mm以外，应无鼓泡产生。100h后，检查划道两侧3mm外，应无锈迹、剥落、起皱、变色和失光等现象。</w:t>
                  </w:r>
                </w:p>
                <w:p>
                  <w:pPr>
                    <w:pStyle w:val="null3"/>
                    <w:jc w:val="both"/>
                  </w:pPr>
                  <w:r>
                    <w:rPr>
                      <w:rFonts w:ascii="仿宋_GB2312" w:hAnsi="仿宋_GB2312" w:cs="仿宋_GB2312" w:eastAsia="仿宋_GB2312"/>
                      <w:sz w:val="21"/>
                    </w:rPr>
                    <w:t>4、金属表面耐腐蚀盐雾试验试验≥380h，金属表面应无锈迹、剥落、起皱、变色和失光等现象，表面涂层厚度≥70μm，涂层脱落≥3级。</w:t>
                  </w:r>
                </w:p>
                <w:p>
                  <w:pPr>
                    <w:pStyle w:val="null3"/>
                    <w:jc w:val="both"/>
                  </w:pPr>
                  <w:r>
                    <w:rPr>
                      <w:rFonts w:ascii="仿宋_GB2312" w:hAnsi="仿宋_GB2312" w:cs="仿宋_GB2312" w:eastAsia="仿宋_GB2312"/>
                      <w:sz w:val="21"/>
                    </w:rPr>
                    <w:t>5、箱体表面处理后，应符合中性盐雾试验1000小时，无明显锈蚀。</w:t>
                  </w:r>
                </w:p>
                <w:p>
                  <w:pPr>
                    <w:pStyle w:val="null3"/>
                    <w:jc w:val="both"/>
                  </w:pPr>
                  <w:r>
                    <w:rPr>
                      <w:rFonts w:ascii="仿宋_GB2312" w:hAnsi="仿宋_GB2312" w:cs="仿宋_GB2312" w:eastAsia="仿宋_GB2312"/>
                      <w:sz w:val="21"/>
                    </w:rPr>
                    <w:t>6、柜体正面配彩色触摸屏，控制界面含摇臂升降控制、电源控制系统、照明控制系统、给排水系统、风机变频控制系统1套、操作逻辑清晰，无误操作风险。故障检测系统准确率≥98%，响应时间≤5秒。</w:t>
                  </w:r>
                </w:p>
                <w:p>
                  <w:pPr>
                    <w:pStyle w:val="null3"/>
                    <w:jc w:val="both"/>
                  </w:pPr>
                  <w:r>
                    <w:rPr>
                      <w:rFonts w:ascii="仿宋_GB2312" w:hAnsi="仿宋_GB2312" w:cs="仿宋_GB2312" w:eastAsia="仿宋_GB2312"/>
                      <w:sz w:val="21"/>
                    </w:rPr>
                    <w:t>7、智能控制柜整体防护等级需达到IP54标准，即防尘和防溅水，确保内部电气元件在特定环境下的安全运行。电气安全性能通过的测试，确保用户使用安全。</w:t>
                  </w:r>
                </w:p>
                <w:p>
                  <w:pPr>
                    <w:pStyle w:val="null3"/>
                    <w:jc w:val="both"/>
                  </w:pPr>
                  <w:r>
                    <w:rPr>
                      <w:rFonts w:ascii="仿宋_GB2312" w:hAnsi="仿宋_GB2312" w:cs="仿宋_GB2312" w:eastAsia="仿宋_GB2312"/>
                      <w:sz w:val="21"/>
                    </w:rPr>
                    <w:t xml:space="preserve">8、智能控制柜上端为电气设备安装层，内敷设电气设备，外部设置侧开钣金柜门、下端为控制操作屏系统，外部设置上下开钣金柜门。                                                                                      </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智能顶装控制系统</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规格：约</w:t>
                  </w:r>
                  <w:r>
                    <w:rPr>
                      <w:rFonts w:ascii="仿宋_GB2312" w:hAnsi="仿宋_GB2312" w:cs="仿宋_GB2312" w:eastAsia="仿宋_GB2312"/>
                      <w:sz w:val="21"/>
                    </w:rPr>
                    <w:t>10.2英寸，可集中对实验室进行控制，并可执行各分项控制；</w:t>
                  </w:r>
                  <w:r>
                    <w:br/>
                  </w:r>
                  <w:r>
                    <w:rPr>
                      <w:rFonts w:ascii="仿宋_GB2312" w:hAnsi="仿宋_GB2312" w:cs="仿宋_GB2312" w:eastAsia="仿宋_GB2312"/>
                      <w:sz w:val="21"/>
                    </w:rPr>
                    <w:t>（</w:t>
                  </w:r>
                  <w:r>
                    <w:rPr>
                      <w:rFonts w:ascii="仿宋_GB2312" w:hAnsi="仿宋_GB2312" w:cs="仿宋_GB2312" w:eastAsia="仿宋_GB2312"/>
                      <w:sz w:val="21"/>
                    </w:rPr>
                    <w:t>1）照明控制：可以实现单组控制，可集中控制；</w:t>
                  </w:r>
                  <w:r>
                    <w:br/>
                  </w:r>
                  <w:r>
                    <w:rPr>
                      <w:rFonts w:ascii="仿宋_GB2312" w:hAnsi="仿宋_GB2312" w:cs="仿宋_GB2312" w:eastAsia="仿宋_GB2312"/>
                      <w:sz w:val="21"/>
                    </w:rPr>
                    <w:t>（</w:t>
                  </w:r>
                  <w:r>
                    <w:rPr>
                      <w:rFonts w:ascii="仿宋_GB2312" w:hAnsi="仿宋_GB2312" w:cs="仿宋_GB2312" w:eastAsia="仿宋_GB2312"/>
                      <w:sz w:val="21"/>
                    </w:rPr>
                    <w:t>2）电源控制：分组控制AC220V电源、低压电源；</w:t>
                  </w:r>
                  <w:r>
                    <w:br/>
                  </w:r>
                  <w:r>
                    <w:rPr>
                      <w:rFonts w:ascii="仿宋_GB2312" w:hAnsi="仿宋_GB2312" w:cs="仿宋_GB2312" w:eastAsia="仿宋_GB2312"/>
                      <w:sz w:val="21"/>
                    </w:rPr>
                    <w:t>（</w:t>
                  </w:r>
                  <w:r>
                    <w:rPr>
                      <w:rFonts w:ascii="仿宋_GB2312" w:hAnsi="仿宋_GB2312" w:cs="仿宋_GB2312" w:eastAsia="仿宋_GB2312"/>
                      <w:sz w:val="21"/>
                    </w:rPr>
                    <w:t>3）摇臂控制：可以实现单组控制，可集中控制；</w:t>
                  </w:r>
                  <w:r>
                    <w:br/>
                  </w:r>
                  <w:r>
                    <w:rPr>
                      <w:rFonts w:ascii="仿宋_GB2312" w:hAnsi="仿宋_GB2312" w:cs="仿宋_GB2312" w:eastAsia="仿宋_GB2312"/>
                      <w:sz w:val="21"/>
                    </w:rPr>
                    <w:t>（</w:t>
                  </w:r>
                  <w:r>
                    <w:rPr>
                      <w:rFonts w:ascii="仿宋_GB2312" w:hAnsi="仿宋_GB2312" w:cs="仿宋_GB2312" w:eastAsia="仿宋_GB2312"/>
                      <w:sz w:val="21"/>
                    </w:rPr>
                    <w:t>4）给排水控制：可以实现单组控制，可集中控制；</w:t>
                  </w:r>
                  <w:r>
                    <w:br/>
                  </w:r>
                  <w:r>
                    <w:rPr>
                      <w:rFonts w:ascii="仿宋_GB2312" w:hAnsi="仿宋_GB2312" w:cs="仿宋_GB2312" w:eastAsia="仿宋_GB2312"/>
                      <w:sz w:val="21"/>
                    </w:rPr>
                    <w:t>（</w:t>
                  </w:r>
                  <w:r>
                    <w:rPr>
                      <w:rFonts w:ascii="仿宋_GB2312" w:hAnsi="仿宋_GB2312" w:cs="仿宋_GB2312" w:eastAsia="仿宋_GB2312"/>
                      <w:sz w:val="21"/>
                    </w:rPr>
                    <w:t>5）状态检测：显示给电源、悬臂、灯光的实时状态，方便老师对整间教室的了解。</w:t>
                  </w:r>
                  <w:r>
                    <w:br/>
                  </w:r>
                  <w:r>
                    <w:rPr>
                      <w:rFonts w:ascii="仿宋_GB2312" w:hAnsi="仿宋_GB2312" w:cs="仿宋_GB2312" w:eastAsia="仿宋_GB2312"/>
                      <w:sz w:val="21"/>
                    </w:rPr>
                    <w:t>（</w:t>
                  </w:r>
                  <w:r>
                    <w:rPr>
                      <w:rFonts w:ascii="仿宋_GB2312" w:hAnsi="仿宋_GB2312" w:cs="仿宋_GB2312" w:eastAsia="仿宋_GB2312"/>
                      <w:sz w:val="21"/>
                    </w:rPr>
                    <w:t>6）故障信息：发生故障时智能化锁定故障所在位置，自动分析故障原因，及时提出解决方案并发出报警；有故障发生时，实时在屏幕上方显示提示信息。</w:t>
                  </w:r>
                  <w:r>
                    <w:br/>
                  </w:r>
                  <w:r>
                    <w:rPr>
                      <w:rFonts w:ascii="仿宋_GB2312" w:hAnsi="仿宋_GB2312" w:cs="仿宋_GB2312" w:eastAsia="仿宋_GB2312"/>
                      <w:sz w:val="21"/>
                    </w:rPr>
                    <w:t>（</w:t>
                  </w:r>
                  <w:r>
                    <w:rPr>
                      <w:rFonts w:ascii="仿宋_GB2312" w:hAnsi="仿宋_GB2312" w:cs="仿宋_GB2312" w:eastAsia="仿宋_GB2312"/>
                      <w:sz w:val="21"/>
                    </w:rPr>
                    <w:t>7）通信设置：可以实现对各个分组的总控制，如不需要部分分组，关闭相应组位开关即可。</w:t>
                  </w:r>
                  <w:r>
                    <w:br/>
                  </w:r>
                  <w:r>
                    <w:rPr>
                      <w:rFonts w:ascii="仿宋_GB2312" w:hAnsi="仿宋_GB2312" w:cs="仿宋_GB2312" w:eastAsia="仿宋_GB2312"/>
                      <w:sz w:val="21"/>
                    </w:rPr>
                    <w:t>（</w:t>
                  </w:r>
                  <w:r>
                    <w:rPr>
                      <w:rFonts w:ascii="仿宋_GB2312" w:hAnsi="仿宋_GB2312" w:cs="仿宋_GB2312" w:eastAsia="仿宋_GB2312"/>
                      <w:sz w:val="21"/>
                    </w:rPr>
                    <w:t>8）自定义开机密码，教师可以通过原有密码进行新开机密码的设置。</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吊装智能管理平台</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移动控制平台支持app远程控制吊装电源设备，用户可在吊装智能管理平台内扫码下载手机版移动管理平台APP，故障警报及时上报至软件，用户可在故障列表查看故障详情，发生故障后系统自动发送报警信息至手机APP，并及时处理故障，可以查看电源数据，默认展示当天，可以切换日期查看历史数据。</w:t>
                  </w:r>
                  <w:r>
                    <w:br/>
                  </w:r>
                  <w:r>
                    <w:rPr>
                      <w:rFonts w:ascii="仿宋_GB2312" w:hAnsi="仿宋_GB2312" w:cs="仿宋_GB2312" w:eastAsia="仿宋_GB2312"/>
                      <w:sz w:val="21"/>
                    </w:rPr>
                    <w:t>2、APP在线登录控制支持安卓操作系统，可以直接在微信小程序搜索：直接登录配对使用。</w:t>
                  </w:r>
                  <w:r>
                    <w:br/>
                  </w:r>
                  <w:r>
                    <w:rPr>
                      <w:rFonts w:ascii="仿宋_GB2312" w:hAnsi="仿宋_GB2312" w:cs="仿宋_GB2312" w:eastAsia="仿宋_GB2312"/>
                      <w:sz w:val="21"/>
                    </w:rPr>
                    <w:t>3、吊装控制系统在每次升级过程中，无需人员到现场进行操作，只要在连接互联网或者内部局域网后吊装控制系统会自动升级。</w:t>
                  </w:r>
                  <w:r>
                    <w:br/>
                  </w:r>
                  <w:r>
                    <w:rPr>
                      <w:rFonts w:ascii="仿宋_GB2312" w:hAnsi="仿宋_GB2312" w:cs="仿宋_GB2312" w:eastAsia="仿宋_GB2312"/>
                      <w:sz w:val="21"/>
                    </w:rPr>
                    <w:t>4、移动控制平台能实现电源、照明、给排水、摇臂、排风系统的控制。</w:t>
                  </w:r>
                  <w:r>
                    <w:br/>
                  </w:r>
                  <w:r>
                    <w:rPr>
                      <w:rFonts w:ascii="仿宋_GB2312" w:hAnsi="仿宋_GB2312" w:cs="仿宋_GB2312" w:eastAsia="仿宋_GB2312"/>
                      <w:sz w:val="21"/>
                    </w:rPr>
                    <w:t>5、移动控制平台操作界面和吊装智能管理平台操作界面功能一样，方便教师操作。</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温湿度监视系统</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1、内置精密温湿度传感装置，实时监控房间内的温度和湿度，保障室内舒适的环境舒适性，在触摸屏中实时显示当前环境的温度和湿度，方便老师清晰在显示屏上观察数据。</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四、可升降集成系统</w:t>
                  </w:r>
                  <w:r>
                    <w:rPr>
                      <w:rFonts w:ascii="仿宋_GB2312" w:hAnsi="仿宋_GB2312" w:cs="仿宋_GB2312" w:eastAsia="仿宋_GB2312"/>
                      <w:sz w:val="21"/>
                    </w:rPr>
                    <w:t>—照明系统</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灯光照明装置</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1、可接受控制面板和移动控制终端控制。</w:t>
                  </w:r>
                  <w:r>
                    <w:br/>
                  </w:r>
                  <w:r>
                    <w:rPr>
                      <w:rFonts w:ascii="仿宋_GB2312" w:hAnsi="仿宋_GB2312" w:cs="仿宋_GB2312" w:eastAsia="仿宋_GB2312"/>
                      <w:sz w:val="21"/>
                    </w:rPr>
                    <w:t>2、灯座采用与主体侧部结构一体挤压成型的合金型材（非拼接)，轻便坚固利于散热；</w:t>
                  </w:r>
                  <w:r>
                    <w:br/>
                  </w:r>
                  <w:r>
                    <w:rPr>
                      <w:rFonts w:ascii="仿宋_GB2312" w:hAnsi="仿宋_GB2312" w:cs="仿宋_GB2312" w:eastAsia="仿宋_GB2312"/>
                      <w:sz w:val="21"/>
                    </w:rPr>
                    <w:t>3、照明光源分布于集成系统两侧，单侧内置两条LED灯条；</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五、可升降集成系统</w:t>
                  </w:r>
                  <w:r>
                    <w:rPr>
                      <w:rFonts w:ascii="仿宋_GB2312" w:hAnsi="仿宋_GB2312" w:cs="仿宋_GB2312" w:eastAsia="仿宋_GB2312"/>
                      <w:sz w:val="21"/>
                    </w:rPr>
                    <w:t>—电源网络系统</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功能模块</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1、包含：220V电源模块，网络功能模块，预留USB电源模块；</w:t>
                  </w:r>
                  <w:r>
                    <w:br/>
                  </w:r>
                  <w:r>
                    <w:rPr>
                      <w:rFonts w:ascii="仿宋_GB2312" w:hAnsi="仿宋_GB2312" w:cs="仿宋_GB2312" w:eastAsia="仿宋_GB2312"/>
                      <w:sz w:val="21"/>
                    </w:rPr>
                    <w:t>2、功能模块成一字状分布方便学生使用，接受智能化控制系统控制。</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低压电源</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1、学生低压电源都可接收控制端发送的锁定信号，教师锁定时,学生自己无法操作，这样可避免学生的误操作，可以分组或独立控制及查看具体操作实验情况；</w:t>
                  </w:r>
                  <w:r>
                    <w:br/>
                  </w:r>
                  <w:r>
                    <w:rPr>
                      <w:rFonts w:ascii="仿宋_GB2312" w:hAnsi="仿宋_GB2312" w:cs="仿宋_GB2312" w:eastAsia="仿宋_GB2312"/>
                      <w:sz w:val="21"/>
                    </w:rPr>
                    <w:t>2、学生电源采用耐磨、耐腐蚀、耐高温的PC薄膜面板，学生电源采用彩色液晶触摸屏操作，可以随意设置电压，可直观了解实验操作情况，实时跟进。贴片元件生产技术，微电脑控制，采用彩色触摸4.3寸液晶显示屏电源学生交直流电压；</w:t>
                  </w:r>
                  <w:r>
                    <w:br/>
                  </w:r>
                  <w:r>
                    <w:rPr>
                      <w:rFonts w:ascii="仿宋_GB2312" w:hAnsi="仿宋_GB2312" w:cs="仿宋_GB2312" w:eastAsia="仿宋_GB2312"/>
                      <w:sz w:val="21"/>
                    </w:rPr>
                    <w:t>3、学生交流电源通过触摸键1～36V电压，最小调节单元可达1V,额定电流2A，具有过载保护智能检测功能（电流高于过载点则自动保护，电流低于过载点则自动恢复至设定值）；</w:t>
                  </w:r>
                  <w:r>
                    <w:br/>
                  </w:r>
                  <w:r>
                    <w:rPr>
                      <w:rFonts w:ascii="仿宋_GB2312" w:hAnsi="仿宋_GB2312" w:cs="仿宋_GB2312" w:eastAsia="仿宋_GB2312"/>
                      <w:sz w:val="21"/>
                    </w:rPr>
                    <w:t>4、学生直流电源也是通过触摸键选取，调节范围为1～36V，分辨率可达0.1V,额定电流2A，亦具有过载保护智能检测功能。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六、可升降集成系统</w:t>
                  </w:r>
                  <w:r>
                    <w:rPr>
                      <w:rFonts w:ascii="仿宋_GB2312" w:hAnsi="仿宋_GB2312" w:cs="仿宋_GB2312" w:eastAsia="仿宋_GB2312"/>
                      <w:sz w:val="21"/>
                    </w:rPr>
                    <w:t>—给排水系统</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独立水槽柜</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水槽：采用</w:t>
                  </w:r>
                  <w:r>
                    <w:rPr>
                      <w:rFonts w:ascii="仿宋_GB2312" w:hAnsi="仿宋_GB2312" w:cs="仿宋_GB2312" w:eastAsia="仿宋_GB2312"/>
                      <w:sz w:val="21"/>
                    </w:rPr>
                    <w:t>PP材料，塑料注塑模一次性成型，其规格约502*602*808mm，壁厚4mm，四周有10mm高挡水沿；水槽内尺寸：约474*488*363mm，耐强酸强碱耐＜80℃有机溶剂并耐150℃以下高温；水槽内带溢水口。</w:t>
                  </w:r>
                  <w:r>
                    <w:br/>
                  </w:r>
                  <w:r>
                    <w:rPr>
                      <w:rFonts w:ascii="仿宋_GB2312" w:hAnsi="仿宋_GB2312" w:cs="仿宋_GB2312" w:eastAsia="仿宋_GB2312"/>
                      <w:sz w:val="21"/>
                    </w:rPr>
                    <w:t>下水系统：采用国际公认的</w:t>
                  </w:r>
                  <w:r>
                    <w:rPr>
                      <w:rFonts w:ascii="仿宋_GB2312" w:hAnsi="仿宋_GB2312" w:cs="仿宋_GB2312" w:eastAsia="仿宋_GB2312"/>
                      <w:sz w:val="21"/>
                    </w:rPr>
                    <w:t>PP材质专用连接管，配有防虹吸，防阻塞装置。</w:t>
                  </w:r>
                  <w:r>
                    <w:br/>
                  </w:r>
                  <w:r>
                    <w:rPr>
                      <w:rFonts w:ascii="仿宋_GB2312" w:hAnsi="仿宋_GB2312" w:cs="仿宋_GB2312" w:eastAsia="仿宋_GB2312"/>
                      <w:sz w:val="21"/>
                    </w:rPr>
                    <w:t>水槽柜体：约</w:t>
                  </w:r>
                  <w:r>
                    <w:rPr>
                      <w:rFonts w:ascii="仿宋_GB2312" w:hAnsi="仿宋_GB2312" w:cs="仿宋_GB2312" w:eastAsia="仿宋_GB2312"/>
                      <w:sz w:val="21"/>
                    </w:rPr>
                    <w:t>490*520*750mm，采用ABS材质，箱体与底座一次注塑成型，分前后两部分，衔接处用螺丝固定即可，安装简单，具有较强的耐腐蚀性和承重性。</w:t>
                  </w:r>
                  <w:r>
                    <w:br/>
                  </w:r>
                  <w:r>
                    <w:rPr>
                      <w:rFonts w:ascii="仿宋_GB2312" w:hAnsi="仿宋_GB2312" w:cs="仿宋_GB2312" w:eastAsia="仿宋_GB2312"/>
                      <w:sz w:val="21"/>
                    </w:rPr>
                    <w:t>水柜前后门：采用</w:t>
                  </w:r>
                  <w:r>
                    <w:rPr>
                      <w:rFonts w:ascii="仿宋_GB2312" w:hAnsi="仿宋_GB2312" w:cs="仿宋_GB2312" w:eastAsia="仿宋_GB2312"/>
                      <w:sz w:val="21"/>
                    </w:rPr>
                    <w:t>ABS材料，约472*45*550mm，塑料注塑模一次性成型，表面工艺处理，凹凸有型，协调美观。直接成型后无需安装铰链，榫卯结构，带专用锁具。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14</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三联水嘴</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采用实验室专用三联水嘴</w:t>
                  </w:r>
                  <w:r>
                    <w:rPr>
                      <w:rFonts w:ascii="仿宋_GB2312" w:hAnsi="仿宋_GB2312" w:cs="仿宋_GB2312" w:eastAsia="仿宋_GB2312"/>
                      <w:sz w:val="21"/>
                    </w:rPr>
                    <w:t>90度瓷质阀芯，出水嘴为铜质尖嘴，可拆卸，内有螺纹，可方便连接循环等特殊用水，水管管体部分为黄铜合金制品，铜质表面经过烤漆喷涂处理，增强耐酸碱防腐蚀以及防锈性能。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14</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给水控制系统</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1、接受控制面板和移动控制端控制，通过电子阀自动给水控制，当水位在高限位后自动关停给水阀门。</w:t>
                  </w:r>
                  <w:r>
                    <w:br/>
                  </w:r>
                  <w:r>
                    <w:rPr>
                      <w:rFonts w:ascii="仿宋_GB2312" w:hAnsi="仿宋_GB2312" w:cs="仿宋_GB2312" w:eastAsia="仿宋_GB2312"/>
                      <w:sz w:val="21"/>
                    </w:rPr>
                    <w:t>2、学生功能板处设置给水接口，接口与学生水槽柜采用优质硅胶软管连接，驳接口均采用自动锁紧插拔式连接方式且驳接口主要元件和阀材质为玻璃纤维填充聚丙烯，用时接上，不用时可收起。</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自动排水系统</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1、设置具有防酸、防碱、耐腐蚀的排水存储罐，排水存储罐容积不小于15L；</w:t>
                  </w:r>
                  <w:r>
                    <w:br/>
                  </w:r>
                  <w:r>
                    <w:rPr>
                      <w:rFonts w:ascii="仿宋_GB2312" w:hAnsi="仿宋_GB2312" w:cs="仿宋_GB2312" w:eastAsia="仿宋_GB2312"/>
                      <w:sz w:val="21"/>
                    </w:rPr>
                    <w:t>2、当水位达到中限位传感器时开始自动排水，达到低限位传感器时停止排水；同时设置高水位传感器作为警戒水位，当达到高水位传感器后系统自动关闭进水总阀。</w:t>
                  </w:r>
                  <w:r>
                    <w:br/>
                  </w:r>
                  <w:r>
                    <w:rPr>
                      <w:rFonts w:ascii="仿宋_GB2312" w:hAnsi="仿宋_GB2312" w:cs="仿宋_GB2312" w:eastAsia="仿宋_GB2312"/>
                      <w:sz w:val="21"/>
                    </w:rPr>
                    <w:t>3、所有排水由智能化控制系统集中控制，学生功能板处设计排水接口，接口与独立水槽台使用优质硅胶软管连接，接口均采用自动锁紧插拔式连接方式，用时接上，不用时可收起。</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七、可升降集成系统主体</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主体框架</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主体框架规格：约</w:t>
                  </w:r>
                  <w:r>
                    <w:rPr>
                      <w:rFonts w:ascii="仿宋_GB2312" w:hAnsi="仿宋_GB2312" w:cs="仿宋_GB2312" w:eastAsia="仿宋_GB2312"/>
                      <w:sz w:val="21"/>
                    </w:rPr>
                    <w:t>1200×600×125mm。</w:t>
                  </w:r>
                </w:p>
                <w:p>
                  <w:pPr>
                    <w:pStyle w:val="null3"/>
                    <w:jc w:val="both"/>
                  </w:pPr>
                  <w:r>
                    <w:rPr>
                      <w:rFonts w:ascii="仿宋_GB2312" w:hAnsi="仿宋_GB2312" w:cs="仿宋_GB2312" w:eastAsia="仿宋_GB2312"/>
                      <w:sz w:val="21"/>
                    </w:rPr>
                    <w:t>1、整体结构采用铝合金与钣金相结合的结构，轻便、耐用；铝合金表面经过酸洗磷化后进行高温喷涂，美观大方。</w:t>
                  </w:r>
                </w:p>
                <w:p>
                  <w:pPr>
                    <w:pStyle w:val="null3"/>
                    <w:jc w:val="both"/>
                  </w:pPr>
                  <w:r>
                    <w:rPr>
                      <w:rFonts w:ascii="仿宋_GB2312" w:hAnsi="仿宋_GB2312" w:cs="仿宋_GB2312" w:eastAsia="仿宋_GB2312"/>
                      <w:sz w:val="21"/>
                    </w:rPr>
                    <w:t>2、主体框架采用冷轧钢板组焊件，经激光雕刻机精细雕刻，数控折弯成型，表面经环氧树脂粉末喷涂高温固化处理，要做到承重性能强和耐酸碱、耐腐蚀，坚固耐用。</w:t>
                  </w:r>
                </w:p>
                <w:p>
                  <w:pPr>
                    <w:pStyle w:val="null3"/>
                    <w:jc w:val="both"/>
                  </w:pPr>
                  <w:r>
                    <w:rPr>
                      <w:rFonts w:ascii="仿宋_GB2312" w:hAnsi="仿宋_GB2312" w:cs="仿宋_GB2312" w:eastAsia="仿宋_GB2312"/>
                      <w:sz w:val="21"/>
                    </w:rPr>
                    <w:t>3、侧部型材与LED模组：侧部型材需为非拼接一体挤压成型，无明显接缝，型材壁厚≥1.2mm。LED模组工作时，外壳温度不超过60℃。</w:t>
                  </w:r>
                </w:p>
                <w:p>
                  <w:pPr>
                    <w:pStyle w:val="null3"/>
                    <w:jc w:val="both"/>
                  </w:pPr>
                  <w:r>
                    <w:rPr>
                      <w:rFonts w:ascii="仿宋_GB2312" w:hAnsi="仿宋_GB2312" w:cs="仿宋_GB2312" w:eastAsia="仿宋_GB2312"/>
                      <w:sz w:val="21"/>
                    </w:rPr>
                    <w:t>▲4、承重与耐腐蚀性：依据GB/T 10125-2021，试验条件为①温度35℃±2℃；②80cm2的水平面积平均沉降率1.5mL/h±0.5mL/h：③氯化钠溶液的浓度(收集溶液)50g/L±5g/L；④pH值(收集溶液)6.5～7.2，1000h试验后，镀(涂)层对基体的保护应无明显腐蚀；承重测试需承载50kg载荷24小时，无永久变形或损坏；耐酸碱性测试需将样品置于5%盐酸及5%氢氧化钠溶液中浸泡24小时，取出后无明显腐蚀痕迹。</w:t>
                  </w:r>
                </w:p>
                <w:p>
                  <w:pPr>
                    <w:pStyle w:val="null3"/>
                    <w:jc w:val="both"/>
                  </w:pPr>
                  <w:r>
                    <w:rPr>
                      <w:rFonts w:ascii="仿宋_GB2312" w:hAnsi="仿宋_GB2312" w:cs="仿宋_GB2312" w:eastAsia="仿宋_GB2312"/>
                      <w:sz w:val="21"/>
                    </w:rPr>
                    <w:t>5、美观性与环保要求：产品表面色泽均匀，光泽度偏差≤5%。</w:t>
                  </w:r>
                </w:p>
                <w:p>
                  <w:pPr>
                    <w:pStyle w:val="null3"/>
                    <w:jc w:val="both"/>
                  </w:pPr>
                  <w:r>
                    <w:rPr>
                      <w:rFonts w:ascii="仿宋_GB2312" w:hAnsi="仿宋_GB2312" w:cs="仿宋_GB2312" w:eastAsia="仿宋_GB2312"/>
                      <w:sz w:val="21"/>
                    </w:rPr>
                    <w:t>▲6、尺寸与结构：整体框架尺寸误差不超过±5mm；结构稳定性测试需在最大承重条件下，保持24小时无明显变形或损坏。</w:t>
                  </w:r>
                </w:p>
                <w:p>
                  <w:pPr>
                    <w:pStyle w:val="null3"/>
                    <w:jc w:val="both"/>
                  </w:pPr>
                  <w:r>
                    <w:rPr>
                      <w:rFonts w:ascii="仿宋_GB2312" w:hAnsi="仿宋_GB2312" w:cs="仿宋_GB2312" w:eastAsia="仿宋_GB2312"/>
                      <w:sz w:val="21"/>
                    </w:rPr>
                    <w:t>▲7、涂层可迁移元素：钡(Ba)≤1000mg/kg，镉(Cd)≤75mg/kg，砷(As)≤25mg/kg，铬(Cr)≤60mg/kg，铅(Pb)≤90mg/kg，汞(Hg)≤60mg/kg，锑(Sb)≤60mg/kg，硒(Se)≤500mg/kg，检验结果均为未检出。</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摇臂动力模块</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1、接收系统信号实现远程遥控，动力采用直流24V减速低压电机。</w:t>
                  </w:r>
                  <w:r>
                    <w:br/>
                  </w:r>
                  <w:r>
                    <w:rPr>
                      <w:rFonts w:ascii="仿宋_GB2312" w:hAnsi="仿宋_GB2312" w:cs="仿宋_GB2312" w:eastAsia="仿宋_GB2312"/>
                      <w:sz w:val="21"/>
                    </w:rPr>
                    <w:t>2、动力装置和主体结构模块化组合，安装维护便捷，运行无噪音。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摇臂升降模块</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1、升降摇臂圆柱采用铝合金材料，表面和管内工艺经环氧树脂粉末静电喷涂、高温固化处理，耐腐蚀，不使用时可以收回，老师授课时不挡学生视线。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转轴护罩</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1、悬臂转轴部位外壳采用阻燃ABS材质；</w:t>
                  </w:r>
                  <w:r>
                    <w:br/>
                  </w:r>
                  <w:r>
                    <w:rPr>
                      <w:rFonts w:ascii="仿宋_GB2312" w:hAnsi="仿宋_GB2312" w:cs="仿宋_GB2312" w:eastAsia="仿宋_GB2312"/>
                      <w:sz w:val="21"/>
                    </w:rPr>
                    <w:t>2、护罩设计有流线型结构，增加护罩结构强度，外观时尚。</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学生控制终端</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1、学生控制终端采用耐火ABS材质，</w:t>
                  </w:r>
                  <w:r>
                    <w:br/>
                  </w:r>
                  <w:r>
                    <w:rPr>
                      <w:rFonts w:ascii="仿宋_GB2312" w:hAnsi="仿宋_GB2312" w:cs="仿宋_GB2312" w:eastAsia="仿宋_GB2312"/>
                      <w:sz w:val="21"/>
                    </w:rPr>
                    <w:t>2、学生控制终端采用圆润长方体设计，外形美观、坚固耐用；</w:t>
                  </w:r>
                  <w:r>
                    <w:br/>
                  </w:r>
                  <w:r>
                    <w:rPr>
                      <w:rFonts w:ascii="仿宋_GB2312" w:hAnsi="仿宋_GB2312" w:cs="仿宋_GB2312" w:eastAsia="仿宋_GB2312"/>
                      <w:sz w:val="21"/>
                    </w:rPr>
                    <w:t>3、控制盒操作面板无螺丝外漏；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15</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舱体末端封板</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1、采用ABS材质，通体洁白，模具一体成型，外型美观大方。</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6</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顶装安装辅件</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1、采用固定吊装方式，防止左右晃动，可进行调节。主要辅件有：矩形钢、三角构件、直角座、龙骨架连接件、吊装挂件、安装连接板等。</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顶装装饰辅件</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1、采用专用模具铝合金、PP装饰板组合，对吊装固定架进行专业包裹，并达到外形美观。</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八、实验室基础设备、安装调试</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供电线路</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模块化设计，每组模块间采用活接式连接，方便安装、检修。采用</w:t>
                  </w:r>
                  <w:r>
                    <w:rPr>
                      <w:rFonts w:ascii="仿宋_GB2312" w:hAnsi="仿宋_GB2312" w:cs="仿宋_GB2312" w:eastAsia="仿宋_GB2312"/>
                      <w:sz w:val="21"/>
                    </w:rPr>
                    <w:t>2.5mm²电线进行系统布线。</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给排水布管</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给水主管选用</w:t>
                  </w:r>
                  <w:r>
                    <w:rPr>
                      <w:rFonts w:ascii="仿宋_GB2312" w:hAnsi="仿宋_GB2312" w:cs="仿宋_GB2312" w:eastAsia="仿宋_GB2312"/>
                      <w:sz w:val="21"/>
                    </w:rPr>
                    <w:t>Ø25mmPP-R给水管，排水采用Ø50mmPP-R排水管，模块化设计，每组模块间采用活接式连接，方便安装、检修。</w:t>
                  </w:r>
                  <w:r>
                    <w:br/>
                  </w:r>
                  <w:r>
                    <w:rPr>
                      <w:rFonts w:ascii="仿宋_GB2312" w:hAnsi="仿宋_GB2312" w:cs="仿宋_GB2312" w:eastAsia="仿宋_GB2312"/>
                      <w:sz w:val="21"/>
                    </w:rPr>
                    <w:t>排水管选用加厚</w:t>
                  </w:r>
                  <w:r>
                    <w:rPr>
                      <w:rFonts w:ascii="仿宋_GB2312" w:hAnsi="仿宋_GB2312" w:cs="仿宋_GB2312" w:eastAsia="仿宋_GB2312"/>
                      <w:sz w:val="21"/>
                    </w:rPr>
                    <w:t>Ø50mmPVC-U国标管（具有防酸、防碱、耐腐蚀功能），模块化设计，每组模块间采用活接式连接，方便安装、检修。</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合计</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上通风化学实验室</w:t>
                  </w:r>
                  <w:r>
                    <w:rPr>
                      <w:rFonts w:ascii="仿宋_GB2312" w:hAnsi="仿宋_GB2312" w:cs="仿宋_GB2312" w:eastAsia="仿宋_GB2312"/>
                      <w:sz w:val="21"/>
                    </w:rPr>
                    <w:t>56座</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规格尺寸、材质说明</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教师演示台</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1、尺寸：约2400（长）×700（宽）×850mm（高）。</w:t>
                  </w:r>
                  <w:r>
                    <w:br/>
                  </w:r>
                  <w:r>
                    <w:rPr>
                      <w:rFonts w:ascii="仿宋_GB2312" w:hAnsi="仿宋_GB2312" w:cs="仿宋_GB2312" w:eastAsia="仿宋_GB2312"/>
                      <w:sz w:val="21"/>
                    </w:rPr>
                    <w:t>2:台面采用≥25mm厚金属树脂高能理化板，且符合如下参数要求：</w:t>
                  </w:r>
                  <w:r>
                    <w:br/>
                  </w:r>
                  <w:r>
                    <w:rPr>
                      <w:rFonts w:ascii="仿宋_GB2312" w:hAnsi="仿宋_GB2312" w:cs="仿宋_GB2312" w:eastAsia="仿宋_GB2312"/>
                      <w:sz w:val="21"/>
                    </w:rPr>
                    <w:t>（</w:t>
                  </w:r>
                  <w:r>
                    <w:rPr>
                      <w:rFonts w:ascii="仿宋_GB2312" w:hAnsi="仿宋_GB2312" w:cs="仿宋_GB2312" w:eastAsia="仿宋_GB2312"/>
                      <w:sz w:val="21"/>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21"/>
                    </w:rPr>
                    <w:t>（</w:t>
                  </w:r>
                  <w:r>
                    <w:rPr>
                      <w:rFonts w:ascii="仿宋_GB2312" w:hAnsi="仿宋_GB2312" w:cs="仿宋_GB2312" w:eastAsia="仿宋_GB2312"/>
                      <w:sz w:val="21"/>
                    </w:rPr>
                    <w:t>2）物理性能检测：依据GB/T 17657-2022《人造板及饰面人造板理化性能试验方法》标准，符合：弹性模量≥9700MPa；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r>
                    <w:br/>
                  </w:r>
                  <w:r>
                    <w:rPr>
                      <w:rFonts w:ascii="仿宋_GB2312" w:hAnsi="仿宋_GB2312" w:cs="仿宋_GB2312" w:eastAsia="仿宋_GB2312"/>
                      <w:sz w:val="21"/>
                    </w:rPr>
                    <w:t>（</w:t>
                  </w:r>
                  <w:r>
                    <w:rPr>
                      <w:rFonts w:ascii="仿宋_GB2312" w:hAnsi="仿宋_GB2312" w:cs="仿宋_GB2312" w:eastAsia="仿宋_GB2312"/>
                      <w:sz w:val="21"/>
                    </w:rPr>
                    <w:t>3）环保性能检测：依据《室内装饰装修材料人造板及其制品中甲醛释放限量》标准，符合甲醛释放量&lt;0.005 mg/M3；《室内装饰装修材料木家具中有害物质限量》标准，符合4种重金属含量mg/kg（可溶性铅≤2.2、镉：≤0.1、铬≤0.2、汞：未检出）。</w:t>
                  </w:r>
                  <w:r>
                    <w:br/>
                  </w:r>
                  <w:r>
                    <w:rPr>
                      <w:rFonts w:ascii="仿宋_GB2312" w:hAnsi="仿宋_GB2312" w:cs="仿宋_GB2312" w:eastAsia="仿宋_GB2312"/>
                      <w:sz w:val="21"/>
                    </w:rPr>
                    <w:t>（</w:t>
                  </w:r>
                  <w:r>
                    <w:rPr>
                      <w:rFonts w:ascii="仿宋_GB2312" w:hAnsi="仿宋_GB2312" w:cs="仿宋_GB2312" w:eastAsia="仿宋_GB2312"/>
                      <w:sz w:val="21"/>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1"/>
                    </w:rPr>
                    <w:t>（</w:t>
                  </w:r>
                  <w:r>
                    <w:rPr>
                      <w:rFonts w:ascii="仿宋_GB2312" w:hAnsi="仿宋_GB2312" w:cs="仿宋_GB2312" w:eastAsia="仿宋_GB2312"/>
                      <w:sz w:val="21"/>
                    </w:rPr>
                    <w:t>5）防霉性能检测：台面依据JC/T2039-2010标准，满足：黑曲霉、土曲霉、球毛壳霉、宛氏拟青霉、绳状青霉、出芽短梗霉等不少于10种的霉菌检测，且防霉等级为0级。</w:t>
                  </w:r>
                  <w:r>
                    <w:br/>
                  </w:r>
                  <w:r>
                    <w:rPr>
                      <w:rFonts w:ascii="仿宋_GB2312" w:hAnsi="仿宋_GB2312" w:cs="仿宋_GB2312" w:eastAsia="仿宋_GB2312"/>
                      <w:sz w:val="21"/>
                    </w:rPr>
                    <w:t>（</w:t>
                  </w:r>
                  <w:r>
                    <w:rPr>
                      <w:rFonts w:ascii="仿宋_GB2312" w:hAnsi="仿宋_GB2312" w:cs="仿宋_GB2312" w:eastAsia="仿宋_GB2312"/>
                      <w:sz w:val="21"/>
                    </w:rPr>
                    <w:t>6）抗老化性检测：依据GB/T24508-2020标准：48小时无开裂、无鼓泡、无粉化。</w:t>
                  </w:r>
                  <w:r>
                    <w:br/>
                  </w:r>
                  <w:r>
                    <w:rPr>
                      <w:rFonts w:ascii="仿宋_GB2312" w:hAnsi="仿宋_GB2312" w:cs="仿宋_GB2312" w:eastAsia="仿宋_GB2312"/>
                      <w:sz w:val="21"/>
                    </w:rPr>
                    <w:t>2、结构：演示台设有储物柜，中间为演示台，设置电源主控系统、（主机、显示器）的位置预留。</w:t>
                  </w:r>
                  <w:r>
                    <w:br/>
                  </w:r>
                  <w:r>
                    <w:rPr>
                      <w:rFonts w:ascii="仿宋_GB2312" w:hAnsi="仿宋_GB2312" w:cs="仿宋_GB2312" w:eastAsia="仿宋_GB2312"/>
                      <w:sz w:val="21"/>
                    </w:rPr>
                    <w:t>3、桌体：采用1.0mm优质镀锌钢板，CO2保护焊焊接，打磨处理，表面经耐酸碱EPOXY粉末烤漆处理（烤漆膜厚度平均值≥ 70μm），表面硬度附着力、耐腐蚀性符合国家GB/T3668-200X标准。</w:t>
                  </w:r>
                  <w:r>
                    <w:br/>
                  </w:r>
                  <w:r>
                    <w:rPr>
                      <w:rFonts w:ascii="仿宋_GB2312" w:hAnsi="仿宋_GB2312" w:cs="仿宋_GB2312" w:eastAsia="仿宋_GB2312"/>
                      <w:sz w:val="21"/>
                    </w:rPr>
                    <w:t>4、滑轨：三节重型滚珠滑轨，承重性强，滑动性能良好，无噪音，开合十万次不变形。</w:t>
                  </w:r>
                  <w:r>
                    <w:br/>
                  </w:r>
                  <w:r>
                    <w:rPr>
                      <w:rFonts w:ascii="仿宋_GB2312" w:hAnsi="仿宋_GB2312" w:cs="仿宋_GB2312" w:eastAsia="仿宋_GB2312"/>
                      <w:sz w:val="21"/>
                    </w:rPr>
                    <w:t>5</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w:t>
                  </w:r>
                  <w:r>
                    <w:br/>
                  </w:r>
                  <w:r>
                    <w:rPr>
                      <w:rFonts w:ascii="仿宋_GB2312" w:hAnsi="仿宋_GB2312" w:cs="仿宋_GB2312" w:eastAsia="仿宋_GB2312"/>
                      <w:sz w:val="21"/>
                    </w:rPr>
                    <w:t>6</w:t>
                  </w:r>
                  <w:r>
                    <w:rPr>
                      <w:rFonts w:ascii="仿宋_GB2312" w:hAnsi="仿宋_GB2312" w:cs="仿宋_GB2312" w:eastAsia="仿宋_GB2312"/>
                      <w:sz w:val="21"/>
                    </w:rPr>
                    <w:t>、脚垫：</w:t>
                  </w:r>
                  <w:r>
                    <w:rPr>
                      <w:rFonts w:ascii="仿宋_GB2312" w:hAnsi="仿宋_GB2312" w:cs="仿宋_GB2312" w:eastAsia="仿宋_GB2312"/>
                      <w:sz w:val="21"/>
                    </w:rPr>
                    <w:t>(1)、表面无明显划痕、凹凸不平。（2)、色泽均匀无明显色差。(3）、整体尺寸偏差±2mm。(4)、材质需符合环保标准，如PP、PE或PVC等。(5)、有害物质含量：可溶性铅≤90mg/kg，可溶性镉≤75mg/kg，可溶性铬≤60mg/kg，可溶性汞≤60mg/kg。</w:t>
                  </w:r>
                  <w:r>
                    <w:br/>
                  </w:r>
                  <w:r>
                    <w:rPr>
                      <w:rFonts w:ascii="仿宋_GB2312" w:hAnsi="仿宋_GB2312" w:cs="仿宋_GB2312" w:eastAsia="仿宋_GB2312"/>
                      <w:sz w:val="21"/>
                    </w:rPr>
                    <w:t>(6)、抗压强度：≥50MPa。</w:t>
                  </w:r>
                  <w:r>
                    <w:br/>
                  </w:r>
                  <w:r>
                    <w:rPr>
                      <w:rFonts w:ascii="仿宋_GB2312" w:hAnsi="仿宋_GB2312" w:cs="仿宋_GB2312" w:eastAsia="仿宋_GB2312"/>
                      <w:sz w:val="21"/>
                    </w:rPr>
                    <w:t>（</w:t>
                  </w:r>
                  <w:r>
                    <w:rPr>
                      <w:rFonts w:ascii="仿宋_GB2312" w:hAnsi="仿宋_GB2312" w:cs="仿宋_GB2312" w:eastAsia="仿宋_GB2312"/>
                      <w:sz w:val="21"/>
                    </w:rPr>
                    <w:t>7）、耐磨性：耐磨性测试(如DIN 16130)磨损量≤0.3mm。</w:t>
                  </w:r>
                  <w:r>
                    <w:br/>
                  </w:r>
                  <w:r>
                    <w:rPr>
                      <w:rFonts w:ascii="仿宋_GB2312" w:hAnsi="仿宋_GB2312" w:cs="仿宋_GB2312" w:eastAsia="仿宋_GB2312"/>
                      <w:sz w:val="21"/>
                    </w:rPr>
                    <w:t>（</w:t>
                  </w:r>
                  <w:r>
                    <w:rPr>
                      <w:rFonts w:ascii="仿宋_GB2312" w:hAnsi="仿宋_GB2312" w:cs="仿宋_GB2312" w:eastAsia="仿宋_GB2312"/>
                      <w:sz w:val="21"/>
                    </w:rPr>
                    <w:t>8）、耐光色牢度、耐候性(氙灯老化测试)：经过1000小时氙灯照射后，颜色变化△E≤5，应无明显裂纹或变形。</w:t>
                  </w:r>
                  <w:r>
                    <w:br/>
                  </w:r>
                  <w:r>
                    <w:rPr>
                      <w:rFonts w:ascii="仿宋_GB2312" w:hAnsi="仿宋_GB2312" w:cs="仿宋_GB2312" w:eastAsia="仿宋_GB2312"/>
                      <w:sz w:val="21"/>
                    </w:rPr>
                    <w:t>（</w:t>
                  </w:r>
                  <w:r>
                    <w:rPr>
                      <w:rFonts w:ascii="仿宋_GB2312" w:hAnsi="仿宋_GB2312" w:cs="仿宋_GB2312" w:eastAsia="仿宋_GB2312"/>
                      <w:sz w:val="21"/>
                    </w:rPr>
                    <w:t>9）、高低温循环测试：在-20℃至70℃温度范围内循环测试5次，应无明显变形、裂纹或性能衰退。</w:t>
                  </w:r>
                  <w:r>
                    <w:br/>
                  </w:r>
                  <w:r>
                    <w:rPr>
                      <w:rFonts w:ascii="仿宋_GB2312" w:hAnsi="仿宋_GB2312" w:cs="仿宋_GB2312" w:eastAsia="仿宋_GB2312"/>
                      <w:sz w:val="21"/>
                    </w:rPr>
                    <w:t>（</w:t>
                  </w:r>
                  <w:r>
                    <w:rPr>
                      <w:rFonts w:ascii="仿宋_GB2312" w:hAnsi="仿宋_GB2312" w:cs="仿宋_GB2312" w:eastAsia="仿宋_GB2312"/>
                      <w:sz w:val="21"/>
                    </w:rPr>
                    <w:t>10）、V0C释放量≤0.5mg/(㎡·h)。</w:t>
                  </w:r>
                  <w:r>
                    <w:br/>
                  </w:r>
                  <w:r>
                    <w:rPr>
                      <w:rFonts w:ascii="仿宋_GB2312" w:hAnsi="仿宋_GB2312" w:cs="仿宋_GB2312" w:eastAsia="仿宋_GB2312"/>
                      <w:sz w:val="21"/>
                    </w:rPr>
                    <w:t>（</w:t>
                  </w:r>
                  <w:r>
                    <w:rPr>
                      <w:rFonts w:ascii="仿宋_GB2312" w:hAnsi="仿宋_GB2312" w:cs="仿宋_GB2312" w:eastAsia="仿宋_GB2312"/>
                      <w:sz w:val="21"/>
                    </w:rPr>
                    <w:t>11）、甲醛释放量≤0.12mg/m³。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教师水槽</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尺寸：约</w:t>
                  </w:r>
                  <w:r>
                    <w:rPr>
                      <w:rFonts w:ascii="仿宋_GB2312" w:hAnsi="仿宋_GB2312" w:cs="仿宋_GB2312" w:eastAsia="仿宋_GB2312"/>
                      <w:sz w:val="21"/>
                    </w:rPr>
                    <w:t>440*330*190mm</w:t>
                  </w:r>
                  <w:r>
                    <w:br/>
                  </w:r>
                  <w:r>
                    <w:rPr>
                      <w:rFonts w:ascii="仿宋_GB2312" w:hAnsi="仿宋_GB2312" w:cs="仿宋_GB2312" w:eastAsia="仿宋_GB2312"/>
                      <w:sz w:val="21"/>
                    </w:rPr>
                    <w:t>采用实验室专用高密度</w:t>
                  </w:r>
                  <w:r>
                    <w:rPr>
                      <w:rFonts w:ascii="仿宋_GB2312" w:hAnsi="仿宋_GB2312" w:cs="仿宋_GB2312" w:eastAsia="仿宋_GB2312"/>
                      <w:sz w:val="21"/>
                    </w:rPr>
                    <w:t>PP一体化成型水槽，易清洁，耐腐蚀，且利于台面残水自然回流，美观实用；具耐酸碱、耐有机溶剂、耐紫外线等特点。</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洗眼器</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1.洗眼喷头：铜质阀体，软性橡胶喷淋头，水流锁定开关，上面防尘盖平常可防尘，使用时可随时被水冲开，并降低突然打开时短暂的高水压，避免冲伤眼睛。</w:t>
                  </w:r>
                  <w:r>
                    <w:br/>
                  </w:r>
                  <w:r>
                    <w:rPr>
                      <w:rFonts w:ascii="仿宋_GB2312" w:hAnsi="仿宋_GB2312" w:cs="仿宋_GB2312" w:eastAsia="仿宋_GB2312"/>
                      <w:sz w:val="21"/>
                    </w:rPr>
                    <w:t>2.电镀层耐腐蚀、耐热；</w:t>
                  </w:r>
                  <w:r>
                    <w:br/>
                  </w:r>
                  <w:r>
                    <w:rPr>
                      <w:rFonts w:ascii="仿宋_GB2312" w:hAnsi="仿宋_GB2312" w:cs="仿宋_GB2312" w:eastAsia="仿宋_GB2312"/>
                      <w:sz w:val="21"/>
                    </w:rPr>
                    <w:t>3.喷淋头：软性橡胶，出水经缓压处理呈泡沫状水柱，防止冲伤眼睛。</w:t>
                  </w:r>
                  <w:r>
                    <w:br/>
                  </w:r>
                  <w:r>
                    <w:rPr>
                      <w:rFonts w:ascii="仿宋_GB2312" w:hAnsi="仿宋_GB2312" w:cs="仿宋_GB2312" w:eastAsia="仿宋_GB2312"/>
                      <w:sz w:val="21"/>
                    </w:rPr>
                    <w:t>4.水流开关：水流开关开启、水流锁定功能一并完成，方便使用。</w:t>
                  </w:r>
                  <w:r>
                    <w:br/>
                  </w:r>
                  <w:r>
                    <w:rPr>
                      <w:rFonts w:ascii="仿宋_GB2312" w:hAnsi="仿宋_GB2312" w:cs="仿宋_GB2312" w:eastAsia="仿宋_GB2312"/>
                      <w:sz w:val="21"/>
                    </w:rPr>
                    <w:t>5.控水阀：止逆阀，其阀门可自动关闭。</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教师椅</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椅面、靠背选用优质网布面料，透气性强、无异味。背垫、座垫采用高密度发泡成型棉，回弹性好、不易变形，不老化，依人体坐姿特别设计，符合人体工学。艺术造型扶手，优质圆五星脚配活动脚轮，气压调节座位高度。</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把</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学生桌</w:t>
                  </w:r>
                </w:p>
              </w:tc>
              <w:tc>
                <w:tcPr>
                  <w:tcW w:type="dxa" w:w="143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1、产品款式整体设计美观、合理、安全、牢固、耐用。金属表面经环氧树脂粉末喷涂高温固化处理。承重性能强和耐酸碱、耐腐蚀。</w:t>
                  </w:r>
                  <w:r>
                    <w:br/>
                  </w:r>
                  <w:r>
                    <w:rPr>
                      <w:rFonts w:ascii="仿宋_GB2312" w:hAnsi="仿宋_GB2312" w:cs="仿宋_GB2312" w:eastAsia="仿宋_GB2312"/>
                      <w:sz w:val="21"/>
                    </w:rPr>
                    <w:t>2、尺寸：约1200*600*780mm铝塑结构</w:t>
                  </w:r>
                  <w:r>
                    <w:br/>
                  </w:r>
                  <w:r>
                    <w:rPr>
                      <w:rFonts w:ascii="仿宋_GB2312" w:hAnsi="仿宋_GB2312" w:cs="仿宋_GB2312" w:eastAsia="仿宋_GB2312"/>
                      <w:sz w:val="21"/>
                    </w:rPr>
                    <w:t>台面采用</w:t>
                  </w:r>
                  <w:r>
                    <w:rPr>
                      <w:rFonts w:ascii="仿宋_GB2312" w:hAnsi="仿宋_GB2312" w:cs="仿宋_GB2312" w:eastAsia="仿宋_GB2312"/>
                      <w:sz w:val="21"/>
                    </w:rPr>
                    <w:t>≥12.7mm厚双面膜实芯理化板，且符合如下参数要求：</w:t>
                  </w:r>
                  <w:r>
                    <w:br/>
                  </w:r>
                  <w:r>
                    <w:rPr>
                      <w:rFonts w:ascii="仿宋_GB2312" w:hAnsi="仿宋_GB2312" w:cs="仿宋_GB2312" w:eastAsia="仿宋_GB2312"/>
                      <w:sz w:val="21"/>
                    </w:rPr>
                    <w:t>（</w:t>
                  </w:r>
                  <w:r>
                    <w:rPr>
                      <w:rFonts w:ascii="仿宋_GB2312" w:hAnsi="仿宋_GB2312" w:cs="仿宋_GB2312" w:eastAsia="仿宋_GB2312"/>
                      <w:sz w:val="21"/>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21"/>
                    </w:rPr>
                    <w:t>（</w:t>
                  </w:r>
                  <w:r>
                    <w:rPr>
                      <w:rFonts w:ascii="仿宋_GB2312" w:hAnsi="仿宋_GB2312" w:cs="仿宋_GB2312" w:eastAsia="仿宋_GB2312"/>
                      <w:sz w:val="21"/>
                    </w:rPr>
                    <w:t>2）物理性能检测：依据GB/T 17657-2022《人造板及饰面人造板理化性能试验方法》标准，符合：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w:t>
                  </w:r>
                  <w:r>
                    <w:br/>
                  </w:r>
                  <w:r>
                    <w:rPr>
                      <w:rFonts w:ascii="仿宋_GB2312" w:hAnsi="仿宋_GB2312" w:cs="仿宋_GB2312" w:eastAsia="仿宋_GB2312"/>
                      <w:sz w:val="21"/>
                    </w:rPr>
                    <w:t>（</w:t>
                  </w:r>
                  <w:r>
                    <w:rPr>
                      <w:rFonts w:ascii="仿宋_GB2312" w:hAnsi="仿宋_GB2312" w:cs="仿宋_GB2312" w:eastAsia="仿宋_GB2312"/>
                      <w:sz w:val="21"/>
                    </w:rPr>
                    <w:t>3）环保性能检测：依据《室内装饰装修材料人造板及其制品中甲醛释放限量》标准，符合甲醛释放量&lt;0.005 mg/M3；《室内装饰装修材料木家具中有害物质限量》标准，符合4种重金属含量mg/kg（可溶性铅≤2.8、镉：≤0.1、铬≤0.2、汞：未检出）。</w:t>
                  </w:r>
                  <w:r>
                    <w:br/>
                  </w:r>
                  <w:r>
                    <w:rPr>
                      <w:rFonts w:ascii="仿宋_GB2312" w:hAnsi="仿宋_GB2312" w:cs="仿宋_GB2312" w:eastAsia="仿宋_GB2312"/>
                      <w:sz w:val="21"/>
                    </w:rPr>
                    <w:t>（</w:t>
                  </w:r>
                  <w:r>
                    <w:rPr>
                      <w:rFonts w:ascii="仿宋_GB2312" w:hAnsi="仿宋_GB2312" w:cs="仿宋_GB2312" w:eastAsia="仿宋_GB2312"/>
                      <w:sz w:val="21"/>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1"/>
                    </w:rPr>
                    <w:t>（</w:t>
                  </w:r>
                  <w:r>
                    <w:rPr>
                      <w:rFonts w:ascii="仿宋_GB2312" w:hAnsi="仿宋_GB2312" w:cs="仿宋_GB2312" w:eastAsia="仿宋_GB2312"/>
                      <w:sz w:val="21"/>
                    </w:rPr>
                    <w:t>5）防霉性能检测：台面依据JC/T2039-2010标准，满足：黑曲霉、土曲霉、球毛壳霉、宛氏拟青霉、绳状青霉、出芽短梗霉等不少于10种的霉菌检测，且防霉等级为0级。</w:t>
                  </w:r>
                  <w:r>
                    <w:br/>
                  </w:r>
                  <w:r>
                    <w:rPr>
                      <w:rFonts w:ascii="仿宋_GB2312" w:hAnsi="仿宋_GB2312" w:cs="仿宋_GB2312" w:eastAsia="仿宋_GB2312"/>
                      <w:sz w:val="21"/>
                    </w:rPr>
                    <w:t>（</w:t>
                  </w:r>
                  <w:r>
                    <w:rPr>
                      <w:rFonts w:ascii="仿宋_GB2312" w:hAnsi="仿宋_GB2312" w:cs="仿宋_GB2312" w:eastAsia="仿宋_GB2312"/>
                      <w:sz w:val="21"/>
                    </w:rPr>
                    <w:t>6）燃烧性能检测：依据GB/T 2408-2021《塑料燃烧性能的测定水平法和垂直法》标准，符合：水平燃烧符合HB级；垂直燃烧符合V-0级；</w:t>
                  </w:r>
                  <w:r>
                    <w:br/>
                  </w:r>
                  <w:r>
                    <w:rPr>
                      <w:rFonts w:ascii="仿宋_GB2312" w:hAnsi="仿宋_GB2312" w:cs="仿宋_GB2312" w:eastAsia="仿宋_GB2312"/>
                      <w:sz w:val="21"/>
                    </w:rPr>
                    <w:t>（</w:t>
                  </w:r>
                  <w:r>
                    <w:rPr>
                      <w:rFonts w:ascii="仿宋_GB2312" w:hAnsi="仿宋_GB2312" w:cs="仿宋_GB2312" w:eastAsia="仿宋_GB2312"/>
                      <w:sz w:val="21"/>
                    </w:rPr>
                    <w:t>7）烟气毒性检测：依据GB 8624-2012《建筑材料及制品燃烧性能分级》标准，烟气毒性等级 t1 级：ZA3（达到准安全三级ZA3）。</w:t>
                  </w:r>
                  <w:r>
                    <w:br/>
                  </w:r>
                  <w:r>
                    <w:rPr>
                      <w:rFonts w:ascii="仿宋_GB2312" w:hAnsi="仿宋_GB2312" w:cs="仿宋_GB2312" w:eastAsia="仿宋_GB2312"/>
                      <w:sz w:val="21"/>
                    </w:rPr>
                    <w:t>（</w:t>
                  </w:r>
                  <w:r>
                    <w:rPr>
                      <w:rFonts w:ascii="仿宋_GB2312" w:hAnsi="仿宋_GB2312" w:cs="仿宋_GB2312" w:eastAsia="仿宋_GB2312"/>
                      <w:sz w:val="21"/>
                    </w:rPr>
                    <w:t>8）抗老化性检测：依据GB/T24508-2020标准：48小时无开裂、无鼓泡、无粉化。</w:t>
                  </w:r>
                  <w:r>
                    <w:br/>
                  </w:r>
                  <w:r>
                    <w:rPr>
                      <w:rFonts w:ascii="仿宋_GB2312" w:hAnsi="仿宋_GB2312" w:cs="仿宋_GB2312" w:eastAsia="仿宋_GB2312"/>
                      <w:sz w:val="21"/>
                    </w:rPr>
                    <w:t>3、台面后方卡入学生桌铝型槽内，前方用预埋件与桌体固定。耐酸、耐碱、耐高温，坚固耐用，防潮、无细孔、不膨胀、不龟裂、不变形、不导电、便于维护及具有良好的承重性能。</w:t>
                  </w:r>
                  <w:r>
                    <w:br/>
                  </w:r>
                  <w:r>
                    <w:rPr>
                      <w:rFonts w:ascii="仿宋_GB2312" w:hAnsi="仿宋_GB2312" w:cs="仿宋_GB2312" w:eastAsia="仿宋_GB2312"/>
                      <w:sz w:val="21"/>
                    </w:rPr>
                    <w:t>4、前横梁采用约1148*45*30mm，壁厚1.5mm的优质铝型材，每面有两条加强抗变形的凹槽。</w:t>
                  </w:r>
                  <w:r>
                    <w:br/>
                  </w:r>
                  <w:r>
                    <w:rPr>
                      <w:rFonts w:ascii="仿宋_GB2312" w:hAnsi="仿宋_GB2312" w:cs="仿宋_GB2312" w:eastAsia="仿宋_GB2312"/>
                      <w:sz w:val="21"/>
                    </w:rPr>
                    <w:t>5、后横梁采用约1148*94*30mm，壁厚1.5mm的优质铝型材，造型截面为后端连续相切弧形，顶端高出台面45mm，带凹槽，可防止台面物体向后滑落并保护易碎物体不易被碰碎。</w:t>
                  </w:r>
                  <w:r>
                    <w:br/>
                  </w:r>
                  <w:r>
                    <w:rPr>
                      <w:rFonts w:ascii="仿宋_GB2312" w:hAnsi="仿宋_GB2312" w:cs="仿宋_GB2312" w:eastAsia="仿宋_GB2312"/>
                      <w:sz w:val="21"/>
                    </w:rPr>
                    <w:t>6、实验桌立柱：采用约575*110*50mm，壁厚1.5mm的优质铝材，凹型表面，内侧带固定卡槽，表面经环氧树脂粉末喷涂高温固化处理。</w:t>
                  </w:r>
                  <w:r>
                    <w:br/>
                  </w:r>
                  <w:r>
                    <w:rPr>
                      <w:rFonts w:ascii="仿宋_GB2312" w:hAnsi="仿宋_GB2312" w:cs="仿宋_GB2312" w:eastAsia="仿宋_GB2312"/>
                      <w:sz w:val="21"/>
                    </w:rPr>
                    <w:t>7、实验桌顶脚：约549*50*96mm采用4mm厚的铝压铸一次成型，一侧弧形圆角，弧度和立柱的弧度相吻合，并用高强度内六角螺丝连接，便于组装及拆卸，外观流线形设计，简洁美观,易碰撞处全部采用倒圆角。</w:t>
                  </w:r>
                  <w:r>
                    <w:br/>
                  </w:r>
                  <w:r>
                    <w:rPr>
                      <w:rFonts w:ascii="仿宋_GB2312" w:hAnsi="仿宋_GB2312" w:cs="仿宋_GB2312" w:eastAsia="仿宋_GB2312"/>
                      <w:sz w:val="21"/>
                    </w:rPr>
                    <w:t>8、实验桌地脚：约519*55*98mm采用4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br/>
                  </w:r>
                  <w:r>
                    <w:rPr>
                      <w:rFonts w:ascii="仿宋_GB2312" w:hAnsi="仿宋_GB2312" w:cs="仿宋_GB2312" w:eastAsia="仿宋_GB2312"/>
                      <w:sz w:val="21"/>
                    </w:rPr>
                    <w:t>9、拉杆约1100*100*10mm采用1.2mm优质铝材，表面经环氧树脂粉末喷涂高温固化处理，内置不锈钢内六角螺丝固定，安装简单，稳定性强。</w:t>
                  </w:r>
                  <w:r>
                    <w:br/>
                  </w:r>
                  <w:r>
                    <w:rPr>
                      <w:rFonts w:ascii="仿宋_GB2312" w:hAnsi="仿宋_GB2312" w:cs="仿宋_GB2312" w:eastAsia="仿宋_GB2312"/>
                      <w:sz w:val="21"/>
                    </w:rPr>
                    <w:t>10专用书包斗：约480mm*300mm*185mm工程塑料一次性注塑成型结合，便于清理，不屯垃圾，中间设挂凳卡。</w:t>
                  </w:r>
                  <w:r>
                    <w:br/>
                  </w:r>
                  <w:r>
                    <w:rPr>
                      <w:rFonts w:ascii="仿宋_GB2312" w:hAnsi="仿宋_GB2312" w:cs="仿宋_GB2312" w:eastAsia="仿宋_GB2312"/>
                      <w:sz w:val="21"/>
                    </w:rPr>
                    <w:t>11专用电源盒：约310mm*205mm*185mmABS工程塑料模具成型，按压弹起式电源盒开关，操作简单，整体协调美观。</w:t>
                  </w:r>
                </w:p>
              </w:tc>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56</w:t>
                  </w:r>
                </w:p>
              </w:tc>
              <w:tc>
                <w:tcPr>
                  <w:tcW w:type="dxa" w:w="21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none" w:color="000000" w:sz="4"/>
                    <w:left w:val="single" w:color="000000" w:sz="4"/>
                    <w:bottom w:val="single" w:color="000000" w:sz="4"/>
                    <w:right w:val="single" w:color="000000" w:sz="4"/>
                  </w:tcBorders>
                </w:tcPr>
                <w:p/>
              </w:tc>
              <w:tc>
                <w:tcPr>
                  <w:tcW w:type="dxa" w:w="1430"/>
                  <w:vMerge/>
                  <w:tcBorders>
                    <w:top w:val="none" w:color="000000" w:sz="4"/>
                    <w:left w:val="single" w:color="000000" w:sz="4"/>
                    <w:bottom w:val="single" w:color="000000" w:sz="4"/>
                    <w:right w:val="single" w:color="000000" w:sz="4"/>
                  </w:tcBorders>
                </w:tcPr>
                <w:p/>
              </w:tc>
              <w:tc>
                <w:tcPr>
                  <w:tcW w:type="dxa" w:w="239"/>
                  <w:vMerge/>
                  <w:tcBorders>
                    <w:top w:val="none" w:color="000000" w:sz="4"/>
                    <w:left w:val="single" w:color="000000" w:sz="4"/>
                    <w:bottom w:val="single" w:color="000000" w:sz="4"/>
                    <w:right w:val="single" w:color="000000" w:sz="4"/>
                  </w:tcBorders>
                </w:tcPr>
                <w:p/>
              </w:tc>
              <w:tc>
                <w:tcPr>
                  <w:tcW w:type="dxa" w:w="211"/>
                  <w:gridSpan w:val="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功能柱</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箱体约长</w:t>
                  </w:r>
                  <w:r>
                    <w:rPr>
                      <w:rFonts w:ascii="仿宋_GB2312" w:hAnsi="仿宋_GB2312" w:cs="仿宋_GB2312" w:eastAsia="仿宋_GB2312"/>
                      <w:sz w:val="21"/>
                    </w:rPr>
                    <w:t>320*宽220*高750mm，由2个ABS工程塑料一次性注塑成型结合,表面沙面和光面相结合处理,以齿合槽配以螺丝连接，拆分组合方便，方便检修桶体内的风管或电线。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56</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水槽柜</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一、产品技术参数：</w:t>
                  </w:r>
                </w:p>
                <w:p>
                  <w:pPr>
                    <w:pStyle w:val="null3"/>
                    <w:jc w:val="both"/>
                  </w:pPr>
                  <w:r>
                    <w:rPr>
                      <w:rFonts w:ascii="仿宋_GB2312" w:hAnsi="仿宋_GB2312" w:cs="仿宋_GB2312" w:eastAsia="仿宋_GB2312"/>
                      <w:sz w:val="21"/>
                    </w:rPr>
                    <w:t>1、新型水柜规格：约502*602*808mm。结构：榫卯连接结构并合理布局加强筋，安装时不用胶水粘结，使用产品自身力量相互连接，产品不变形，不扭曲。</w:t>
                  </w:r>
                </w:p>
                <w:p>
                  <w:pPr>
                    <w:pStyle w:val="null3"/>
                    <w:jc w:val="both"/>
                  </w:pPr>
                  <w:r>
                    <w:rPr>
                      <w:rFonts w:ascii="仿宋_GB2312" w:hAnsi="仿宋_GB2312" w:cs="仿宋_GB2312" w:eastAsia="仿宋_GB2312"/>
                      <w:sz w:val="21"/>
                    </w:rPr>
                    <w:t>2、水槽：采用PP材料，壁厚≥4mm，塑料注塑模一次性成型四周有10mm高挡水沿；水槽规格：约474*488*363mm，耐强酸强碱耐＜80℃有机溶剂并耐150℃以下高温；水槽内带溢水口。</w:t>
                  </w:r>
                </w:p>
                <w:p>
                  <w:pPr>
                    <w:pStyle w:val="null3"/>
                    <w:jc w:val="both"/>
                  </w:pPr>
                  <w:r>
                    <w:rPr>
                      <w:rFonts w:ascii="仿宋_GB2312" w:hAnsi="仿宋_GB2312" w:cs="仿宋_GB2312" w:eastAsia="仿宋_GB2312"/>
                      <w:sz w:val="21"/>
                    </w:rPr>
                    <w:t>3、下水系统：采用PP材质专用连接管，配有防虹吸，防阻塞装置。</w:t>
                  </w:r>
                </w:p>
                <w:p>
                  <w:pPr>
                    <w:pStyle w:val="null3"/>
                    <w:jc w:val="both"/>
                  </w:pPr>
                  <w:r>
                    <w:rPr>
                      <w:rFonts w:ascii="仿宋_GB2312" w:hAnsi="仿宋_GB2312" w:cs="仿宋_GB2312" w:eastAsia="仿宋_GB2312"/>
                      <w:sz w:val="21"/>
                    </w:rPr>
                    <w:t>4、水槽盖：采用PP材料，约503*603*95mm，塑料注塑模一次性成型，表面光面处理。水柜体：约490*520*750mm，采用ABS材质，箱体与底座一次注塑成型，分前后两部分，衔接处用螺丝固定即可，安装简单，具有较强的耐腐蚀性和承重性。</w:t>
                  </w:r>
                </w:p>
                <w:p>
                  <w:pPr>
                    <w:pStyle w:val="null3"/>
                    <w:jc w:val="both"/>
                  </w:pPr>
                  <w:r>
                    <w:rPr>
                      <w:rFonts w:ascii="仿宋_GB2312" w:hAnsi="仿宋_GB2312" w:cs="仿宋_GB2312" w:eastAsia="仿宋_GB2312"/>
                      <w:sz w:val="21"/>
                    </w:rPr>
                    <w:t>5、水柜前后门：采用ABS材料，约472*45*550mm，塑料注塑模一次性成型，表面工艺处理，凹凸有型，协调美观。直接成型后无需安装铰链，榫卯结构，带专用锁具。</w:t>
                  </w:r>
                </w:p>
                <w:p>
                  <w:pPr>
                    <w:pStyle w:val="null3"/>
                    <w:jc w:val="both"/>
                  </w:pPr>
                  <w:r>
                    <w:rPr>
                      <w:rFonts w:ascii="仿宋_GB2312" w:hAnsi="仿宋_GB2312" w:cs="仿宋_GB2312" w:eastAsia="仿宋_GB2312"/>
                      <w:sz w:val="21"/>
                    </w:rPr>
                    <w:t>二、产品性能：</w:t>
                  </w:r>
                </w:p>
                <w:p>
                  <w:pPr>
                    <w:pStyle w:val="null3"/>
                    <w:jc w:val="both"/>
                  </w:pPr>
                  <w:r>
                    <w:rPr>
                      <w:rFonts w:ascii="仿宋_GB2312" w:hAnsi="仿宋_GB2312" w:cs="仿宋_GB2312" w:eastAsia="仿宋_GB2312"/>
                      <w:sz w:val="21"/>
                    </w:rPr>
                    <w:t>1、耐化学品、耐温性：能够耐受80℃以下的有机溶剂和150℃以下高温，通过将水槽浸入相应温度溶剂中24小时无明显变化或损坏。</w:t>
                  </w:r>
                </w:p>
                <w:p>
                  <w:pPr>
                    <w:pStyle w:val="null3"/>
                    <w:jc w:val="both"/>
                  </w:pPr>
                  <w:r>
                    <w:rPr>
                      <w:rFonts w:ascii="仿宋_GB2312" w:hAnsi="仿宋_GB2312" w:cs="仿宋_GB2312" w:eastAsia="仿宋_GB2312"/>
                      <w:sz w:val="21"/>
                    </w:rPr>
                    <w:t>2、耐腐蚀性：依据GB/T 32487-2016《塑料家具通用技术条件》标准，表面处理光滑，耐腐蚀性通过盐雾试验≥168小时无明显腐蚀。</w:t>
                  </w:r>
                </w:p>
                <w:p>
                  <w:pPr>
                    <w:pStyle w:val="null3"/>
                    <w:jc w:val="both"/>
                  </w:pPr>
                  <w:r>
                    <w:rPr>
                      <w:rFonts w:ascii="仿宋_GB2312" w:hAnsi="仿宋_GB2312" w:cs="仿宋_GB2312" w:eastAsia="仿宋_GB2312"/>
                      <w:sz w:val="21"/>
                    </w:rPr>
                    <w:t>▲3、承重测试：依据GB/T 10357.4-2023《家具力学性能试验 第4部分：柜类稳定性》测试，150kg，24小时后无裂纹或变形。</w:t>
                  </w:r>
                </w:p>
                <w:p>
                  <w:pPr>
                    <w:pStyle w:val="null3"/>
                    <w:jc w:val="both"/>
                  </w:pPr>
                  <w:r>
                    <w:rPr>
                      <w:rFonts w:ascii="仿宋_GB2312" w:hAnsi="仿宋_GB2312" w:cs="仿宋_GB2312" w:eastAsia="仿宋_GB2312"/>
                      <w:sz w:val="21"/>
                    </w:rPr>
                    <w:t>▲4、理化性能：</w:t>
                  </w:r>
                </w:p>
                <w:p>
                  <w:pPr>
                    <w:pStyle w:val="null3"/>
                    <w:jc w:val="both"/>
                  </w:pPr>
                  <w:r>
                    <w:rPr>
                      <w:rFonts w:ascii="仿宋_GB2312" w:hAnsi="仿宋_GB2312" w:cs="仿宋_GB2312" w:eastAsia="仿宋_GB2312"/>
                      <w:sz w:val="21"/>
                    </w:rPr>
                    <w:t>⑴、耐老化性：依据GB/T 16422.2-2022《塑料 实验室光源暴露试验方法 第2部分：氙弧灯》测试，经pH值6.5，浓度50g/L，氯化钠试验24h后，试样表面应无明显变化，无皱纹、开裂、破损、起泡等现象。</w:t>
                  </w:r>
                </w:p>
                <w:p>
                  <w:pPr>
                    <w:pStyle w:val="null3"/>
                    <w:jc w:val="both"/>
                  </w:pPr>
                  <w:r>
                    <w:rPr>
                      <w:rFonts w:ascii="仿宋_GB2312" w:hAnsi="仿宋_GB2312" w:cs="仿宋_GB2312" w:eastAsia="仿宋_GB2312"/>
                      <w:sz w:val="21"/>
                    </w:rPr>
                    <w:t>⑵、耐冷热循环：依据GB/T 32487-2016《塑料家具通用技术条件》标准，应无裂纹、鼓泡、变色、起皱。</w:t>
                  </w:r>
                </w:p>
                <w:p>
                  <w:pPr>
                    <w:pStyle w:val="null3"/>
                    <w:jc w:val="both"/>
                  </w:pPr>
                  <w:r>
                    <w:rPr>
                      <w:rFonts w:ascii="仿宋_GB2312" w:hAnsi="仿宋_GB2312" w:cs="仿宋_GB2312" w:eastAsia="仿宋_GB2312"/>
                      <w:sz w:val="21"/>
                    </w:rPr>
                    <w:t>⑶、硬度：依据GB/T 32487-2016《塑料家具通用技术条件》标准测试，邵氏D硬度≥HD63。</w:t>
                  </w:r>
                </w:p>
                <w:p>
                  <w:pPr>
                    <w:pStyle w:val="null3"/>
                    <w:jc w:val="both"/>
                  </w:pPr>
                  <w:r>
                    <w:rPr>
                      <w:rFonts w:ascii="仿宋_GB2312" w:hAnsi="仿宋_GB2312" w:cs="仿宋_GB2312" w:eastAsia="仿宋_GB2312"/>
                      <w:sz w:val="21"/>
                    </w:rPr>
                    <w:t>▲5、有害物质限量：</w:t>
                  </w:r>
                </w:p>
                <w:p>
                  <w:pPr>
                    <w:pStyle w:val="null3"/>
                    <w:jc w:val="both"/>
                  </w:pPr>
                  <w:r>
                    <w:rPr>
                      <w:rFonts w:ascii="仿宋_GB2312" w:hAnsi="仿宋_GB2312" w:cs="仿宋_GB2312" w:eastAsia="仿宋_GB2312"/>
                      <w:sz w:val="21"/>
                    </w:rPr>
                    <w:t>依据</w:t>
                  </w:r>
                  <w:r>
                    <w:rPr>
                      <w:rFonts w:ascii="仿宋_GB2312" w:hAnsi="仿宋_GB2312" w:cs="仿宋_GB2312" w:eastAsia="仿宋_GB2312"/>
                      <w:sz w:val="21"/>
                    </w:rPr>
                    <w:t>GB 28481-2012《塑料家具中有害物质限量》标准测试，镉、铬、铅、汞、甲醛、苯、甲苯、二甲苯、总挥发有机化合物（TVOC）的最大限量检测，其检测结果均未检出。</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28</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三联水嘴</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采用实验室专用三联水嘴</w:t>
                  </w:r>
                  <w:r>
                    <w:rPr>
                      <w:rFonts w:ascii="仿宋_GB2312" w:hAnsi="仿宋_GB2312" w:cs="仿宋_GB2312" w:eastAsia="仿宋_GB2312"/>
                      <w:sz w:val="21"/>
                    </w:rPr>
                    <w:t>90度瓷质阀芯，出水嘴为铜质尖嘴，可拆卸，内有螺纹，可方便连接循环等特殊用水，水管管体部分为黄铜合金制品，铜质表面经过烤漆喷涂处理，增强耐酸碱防腐蚀以及防锈性能。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28</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滴水架</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滴水架：实验室专用滴水架约</w:t>
                  </w:r>
                  <w:r>
                    <w:rPr>
                      <w:rFonts w:ascii="仿宋_GB2312" w:hAnsi="仿宋_GB2312" w:cs="仿宋_GB2312" w:eastAsia="仿宋_GB2312"/>
                      <w:sz w:val="21"/>
                    </w:rPr>
                    <w:t>416*67*285mm，置于水槽盖上，采用高密度PP材质，具有较高的耐冲击性，机械性质强韧，抗多种有机溶剂和酸碱腐蚀性，高密度环环相接，无缝隙，可拆卸式滴水棒约34*53*81mm，滴水棒分左右两部分，闲置的孔位可孔塞封口，以保持外观整洁及防尘，方便使用。</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28</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教师电源</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师控制电源部分采用机械按钮旋钮式：①设教学安全电源控制台，分4组向学生实验桌输出安全的220V交流电源，对学生实验电源进行分组控制，具备漏电及过载保护功能。②教师主控电源采用子母机控制，教师可以通过主机控制学生实验电源的电压；③实验总电源及学生实验电源均设有：短路、过载、自动断电和手动复位功能；</w:t>
                  </w:r>
                  <w:r>
                    <w:br/>
                  </w:r>
                  <w:r>
                    <w:rPr>
                      <w:rFonts w:ascii="仿宋_GB2312" w:hAnsi="仿宋_GB2312" w:cs="仿宋_GB2312" w:eastAsia="仿宋_GB2312"/>
                      <w:sz w:val="21"/>
                    </w:rPr>
                    <w:t>2.其技术指标是：</w:t>
                  </w:r>
                  <w:r>
                    <w:br/>
                  </w:r>
                  <w:r>
                    <w:rPr>
                      <w:rFonts w:ascii="仿宋_GB2312" w:hAnsi="仿宋_GB2312" w:cs="仿宋_GB2312" w:eastAsia="仿宋_GB2312"/>
                      <w:sz w:val="21"/>
                    </w:rPr>
                    <w:t>低压交流电源：</w:t>
                  </w:r>
                  <w:r>
                    <w:rPr>
                      <w:rFonts w:ascii="仿宋_GB2312" w:hAnsi="仿宋_GB2312" w:cs="仿宋_GB2312" w:eastAsia="仿宋_GB2312"/>
                      <w:sz w:val="21"/>
                    </w:rPr>
                    <w:t>0～24V/3A输出（2V/档）</w:t>
                  </w:r>
                  <w:r>
                    <w:br/>
                  </w:r>
                  <w:r>
                    <w:rPr>
                      <w:rFonts w:ascii="仿宋_GB2312" w:hAnsi="仿宋_GB2312" w:cs="仿宋_GB2312" w:eastAsia="仿宋_GB2312"/>
                      <w:sz w:val="21"/>
                    </w:rPr>
                    <w:t>直流稳压电源：</w:t>
                  </w:r>
                  <w:r>
                    <w:rPr>
                      <w:rFonts w:ascii="仿宋_GB2312" w:hAnsi="仿宋_GB2312" w:cs="仿宋_GB2312" w:eastAsia="仿宋_GB2312"/>
                      <w:sz w:val="21"/>
                    </w:rPr>
                    <w:t>1.25V～24V/3A输出（连续可调）</w:t>
                  </w:r>
                  <w:r>
                    <w:br/>
                  </w:r>
                  <w:r>
                    <w:rPr>
                      <w:rFonts w:ascii="仿宋_GB2312" w:hAnsi="仿宋_GB2312" w:cs="仿宋_GB2312" w:eastAsia="仿宋_GB2312"/>
                      <w:sz w:val="21"/>
                    </w:rPr>
                    <w:t>直流大电流：</w:t>
                  </w:r>
                  <w:r>
                    <w:rPr>
                      <w:rFonts w:ascii="仿宋_GB2312" w:hAnsi="仿宋_GB2312" w:cs="仿宋_GB2312" w:eastAsia="仿宋_GB2312"/>
                      <w:sz w:val="21"/>
                    </w:rPr>
                    <w:t>9V/40A±10A,8S±2S输出</w:t>
                  </w:r>
                  <w:r>
                    <w:br/>
                  </w:r>
                  <w:r>
                    <w:rPr>
                      <w:rFonts w:ascii="仿宋_GB2312" w:hAnsi="仿宋_GB2312" w:cs="仿宋_GB2312" w:eastAsia="仿宋_GB2312"/>
                      <w:sz w:val="21"/>
                    </w:rPr>
                    <w:t>通过</w:t>
                  </w:r>
                  <w:r>
                    <w:rPr>
                      <w:rFonts w:ascii="仿宋_GB2312" w:hAnsi="仿宋_GB2312" w:cs="仿宋_GB2312" w:eastAsia="仿宋_GB2312"/>
                      <w:sz w:val="21"/>
                    </w:rPr>
                    <w:t>A、B、C、D四组控制学生电源，安全便捷、操作简易、造型美观大方。</w:t>
                  </w:r>
                  <w:r>
                    <w:br/>
                  </w:r>
                  <w:r>
                    <w:rPr>
                      <w:rFonts w:ascii="仿宋_GB2312" w:hAnsi="仿宋_GB2312" w:cs="仿宋_GB2312" w:eastAsia="仿宋_GB2312"/>
                      <w:sz w:val="21"/>
                    </w:rPr>
                    <w:t>3.主控电源箱体与控制抽屉均用金属材料制成，表面磷化喷塑防护。</w:t>
                  </w:r>
                  <w:r>
                    <w:br/>
                  </w:r>
                  <w:r>
                    <w:rPr>
                      <w:rFonts w:ascii="仿宋_GB2312" w:hAnsi="仿宋_GB2312" w:cs="仿宋_GB2312" w:eastAsia="仿宋_GB2312"/>
                      <w:sz w:val="21"/>
                    </w:rPr>
                    <w:t>4.设有风速控制开关，风机采用变频调速系统，随意控制风机风速风。</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学生电源</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采用防尘盒安装在实验台面上货书包斗中间，翻转式美观凹型工艺表面，箱体由三组工程</w:t>
                  </w:r>
                  <w:r>
                    <w:rPr>
                      <w:rFonts w:ascii="仿宋_GB2312" w:hAnsi="仿宋_GB2312" w:cs="仿宋_GB2312" w:eastAsia="仿宋_GB2312"/>
                      <w:sz w:val="21"/>
                    </w:rPr>
                    <w:t>ABS塑料模具一次成型，内置专用弹簧，按压弹起式开关,学生控制面板使用ABS材料加贴膜，接收教师安全电源控制。嵌入式设计，接受教师演示台送来的信号控制电源。</w:t>
                  </w:r>
                  <w:r>
                    <w:br/>
                  </w:r>
                  <w:r>
                    <w:rPr>
                      <w:rFonts w:ascii="仿宋_GB2312" w:hAnsi="仿宋_GB2312" w:cs="仿宋_GB2312" w:eastAsia="仿宋_GB2312"/>
                      <w:sz w:val="21"/>
                    </w:rPr>
                    <w:t>1、供电系统：输入电源：AC220V±10%、频率50Hz,输出电流2A.</w:t>
                  </w:r>
                  <w:r>
                    <w:br/>
                  </w:r>
                  <w:r>
                    <w:rPr>
                      <w:rFonts w:ascii="仿宋_GB2312" w:hAnsi="仿宋_GB2312" w:cs="仿宋_GB2312" w:eastAsia="仿宋_GB2312"/>
                      <w:sz w:val="21"/>
                    </w:rPr>
                    <w:t>2、直流稳压电源：1.5～24v，额定电流2A，直流稳压无极输出, 具有短路、过载、过热自动保护功能，自动复位;</w:t>
                  </w:r>
                  <w:r>
                    <w:br/>
                  </w:r>
                  <w:r>
                    <w:rPr>
                      <w:rFonts w:ascii="仿宋_GB2312" w:hAnsi="仿宋_GB2312" w:cs="仿宋_GB2312" w:eastAsia="仿宋_GB2312"/>
                      <w:sz w:val="21"/>
                    </w:rPr>
                    <w:t>3、低压直流电压变化由教师控制，学生微调；</w:t>
                  </w:r>
                  <w:r>
                    <w:br/>
                  </w:r>
                  <w:r>
                    <w:rPr>
                      <w:rFonts w:ascii="仿宋_GB2312" w:hAnsi="仿宋_GB2312" w:cs="仿宋_GB2312" w:eastAsia="仿宋_GB2312"/>
                      <w:sz w:val="21"/>
                    </w:rPr>
                    <w:t>4、交流电压输出：0～24V，额定电流2A，具有断路、过载、过热自动保护功能，自动复位。</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56</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学生凳</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一、凳面：</w:t>
                  </w:r>
                  <w:r>
                    <w:br/>
                  </w:r>
                  <w:r>
                    <w:rPr>
                      <w:rFonts w:ascii="仿宋_GB2312" w:hAnsi="仿宋_GB2312" w:cs="仿宋_GB2312" w:eastAsia="仿宋_GB2312"/>
                      <w:sz w:val="21"/>
                    </w:rPr>
                    <w:t>1、材质：采用环保型ABS改性塑料一次性注塑成型；</w:t>
                  </w:r>
                  <w:r>
                    <w:br/>
                  </w:r>
                  <w:r>
                    <w:rPr>
                      <w:rFonts w:ascii="仿宋_GB2312" w:hAnsi="仿宋_GB2312" w:cs="仿宋_GB2312" w:eastAsia="仿宋_GB2312"/>
                      <w:sz w:val="21"/>
                    </w:rPr>
                    <w:t>2、尺寸：约30cm×3cm；</w:t>
                  </w:r>
                  <w:r>
                    <w:br/>
                  </w:r>
                  <w:r>
                    <w:rPr>
                      <w:rFonts w:ascii="仿宋_GB2312" w:hAnsi="仿宋_GB2312" w:cs="仿宋_GB2312" w:eastAsia="仿宋_GB2312"/>
                      <w:sz w:val="21"/>
                    </w:rPr>
                    <w:t>3、表面防滑不发光。</w:t>
                  </w:r>
                  <w:r>
                    <w:br/>
                  </w:r>
                  <w:r>
                    <w:rPr>
                      <w:rFonts w:ascii="仿宋_GB2312" w:hAnsi="仿宋_GB2312" w:cs="仿宋_GB2312" w:eastAsia="仿宋_GB2312"/>
                      <w:sz w:val="21"/>
                    </w:rPr>
                    <w:t>二、脚钢架：</w:t>
                  </w:r>
                  <w:r>
                    <w:br/>
                  </w:r>
                  <w:r>
                    <w:rPr>
                      <w:rFonts w:ascii="仿宋_GB2312" w:hAnsi="仿宋_GB2312" w:cs="仿宋_GB2312" w:eastAsia="仿宋_GB2312"/>
                      <w:sz w:val="21"/>
                    </w:rPr>
                    <w:t>1、材质及形状：椭圆形无缝钢管；</w:t>
                  </w:r>
                  <w:r>
                    <w:br/>
                  </w:r>
                  <w:r>
                    <w:rPr>
                      <w:rFonts w:ascii="仿宋_GB2312" w:hAnsi="仿宋_GB2312" w:cs="仿宋_GB2312" w:eastAsia="仿宋_GB2312"/>
                      <w:sz w:val="21"/>
                    </w:rPr>
                    <w:t>2、尺寸:约20×40×1.2mm；</w:t>
                  </w:r>
                  <w:r>
                    <w:br/>
                  </w:r>
                  <w:r>
                    <w:rPr>
                      <w:rFonts w:ascii="仿宋_GB2312" w:hAnsi="仿宋_GB2312" w:cs="仿宋_GB2312" w:eastAsia="仿宋_GB2312"/>
                      <w:sz w:val="21"/>
                    </w:rPr>
                    <w:t>3、全圆满焊接完成，结构牢固，经高温粉体烤漆处理，长时间使用也不会产生表面烤漆剥落现象；</w:t>
                  </w:r>
                  <w:r>
                    <w:br/>
                  </w:r>
                  <w:r>
                    <w:rPr>
                      <w:rFonts w:ascii="仿宋_GB2312" w:hAnsi="仿宋_GB2312" w:cs="仿宋_GB2312" w:eastAsia="仿宋_GB2312"/>
                      <w:sz w:val="21"/>
                    </w:rPr>
                    <w:t>4、脚垫材质：采用PP加耐磨纤维质塑料，实心倒勾式一体射出成型；</w:t>
                  </w:r>
                  <w:r>
                    <w:br/>
                  </w:r>
                  <w:r>
                    <w:rPr>
                      <w:rFonts w:ascii="仿宋_GB2312" w:hAnsi="仿宋_GB2312" w:cs="仿宋_GB2312" w:eastAsia="仿宋_GB2312"/>
                      <w:sz w:val="21"/>
                    </w:rPr>
                    <w:t>5、凳面可通过旋转螺杆来升降凳子高度,可调高度5cm。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万向风罩</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实验台每座配有万向吸风罩装置，吸风罩轴可</w:t>
                  </w:r>
                  <w:r>
                    <w:rPr>
                      <w:rFonts w:ascii="仿宋_GB2312" w:hAnsi="仿宋_GB2312" w:cs="仿宋_GB2312" w:eastAsia="仿宋_GB2312"/>
                      <w:sz w:val="21"/>
                    </w:rPr>
                    <w:t>360度任意升降旋转，最佳排气距离可调节。</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新款</w:t>
                  </w:r>
                  <w:r>
                    <w:rPr>
                      <w:rFonts w:ascii="仿宋_GB2312" w:hAnsi="仿宋_GB2312" w:cs="仿宋_GB2312" w:eastAsia="仿宋_GB2312"/>
                      <w:sz w:val="21"/>
                    </w:rPr>
                    <w:t>4-72型注塑成型离心式风机，变频调速电机，功率为5.5KW。风量达到6840-12700m3/H，全压1137-785Pa，风量风速控制高速范围大，在风机达到最大功率60%情况以下可实现每小时换气次数20次以上，带补气口装置。排毒效果大于97%，毒气排放时达到环保要求。低于国家GB/6297-1996标准中新污染源大气污染的排放标准。室内噪音小于55dB。与风机配置的通风管道采用化工专用工程塑料优质UPVC制作。</w:t>
                  </w:r>
                  <w:r>
                    <w:br/>
                  </w:r>
                  <w:r>
                    <w:rPr>
                      <w:rFonts w:ascii="仿宋_GB2312" w:hAnsi="仿宋_GB2312" w:cs="仿宋_GB2312" w:eastAsia="仿宋_GB2312"/>
                      <w:sz w:val="21"/>
                    </w:rPr>
                    <w:t>风机组成含：</w:t>
                  </w:r>
                  <w:r>
                    <w:rPr>
                      <w:rFonts w:ascii="仿宋_GB2312" w:hAnsi="仿宋_GB2312" w:cs="仿宋_GB2312" w:eastAsia="仿宋_GB2312"/>
                      <w:sz w:val="21"/>
                    </w:rPr>
                    <w:t>1、减震器1套；2、风机雨帽1套；3、电机雨帽1套，4消音器1只</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变频器</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50-60HZ，采用电流无感矢量控制，型号：VCD1000E4T0055B（380V/5.5KW），额定电压：AC3PH380V+15%，频率：50～60HZ。</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通风管道</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规格：室内、外分别为</w:t>
                  </w:r>
                  <w:r>
                    <w:rPr>
                      <w:rFonts w:ascii="仿宋_GB2312" w:hAnsi="仿宋_GB2312" w:cs="仿宋_GB2312" w:eastAsia="仿宋_GB2312"/>
                      <w:sz w:val="21"/>
                    </w:rPr>
                    <w:t>φ400，φ250；φ110；室内主、副管，转接头及室外至楼顶管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全室布电系统</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铜芯</w:t>
                  </w:r>
                  <w:r>
                    <w:rPr>
                      <w:rFonts w:ascii="仿宋_GB2312" w:hAnsi="仿宋_GB2312" w:cs="仿宋_GB2312" w:eastAsia="仿宋_GB2312"/>
                      <w:sz w:val="21"/>
                    </w:rPr>
                    <w:t>24芯，耐压500V，高低压两路电缆线穿φ32mm，φ20mmPVC管埋地（含土建施工）。</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全室布水系统</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供水管采用</w:t>
                  </w:r>
                  <w:r>
                    <w:rPr>
                      <w:rFonts w:ascii="仿宋_GB2312" w:hAnsi="仿宋_GB2312" w:cs="仿宋_GB2312" w:eastAsia="仿宋_GB2312"/>
                      <w:sz w:val="21"/>
                    </w:rPr>
                    <w:t>ф25mm和ф20mmPPR热熔管，排水管采用ф50mm的硬质PVC管，连接实验室的三联水嘴采用高压软管（含土建施工）。</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智慧黑板</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智慧黑板</w:t>
                  </w:r>
                </w:p>
              </w:tc>
              <w:tc>
                <w:tcPr>
                  <w:tcW w:type="dxa" w:w="143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智慧黑板参数：</w:t>
                  </w:r>
                  <w:r>
                    <w:br/>
                  </w:r>
                  <w:r>
                    <w:rPr>
                      <w:rFonts w:ascii="仿宋_GB2312" w:hAnsi="仿宋_GB2312" w:cs="仿宋_GB2312" w:eastAsia="仿宋_GB2312"/>
                      <w:sz w:val="21"/>
                    </w:rPr>
                    <w:t>一、</w:t>
                  </w:r>
                  <w:r>
                    <w:rPr>
                      <w:rFonts w:ascii="仿宋_GB2312" w:hAnsi="仿宋_GB2312" w:cs="仿宋_GB2312" w:eastAsia="仿宋_GB2312"/>
                      <w:sz w:val="21"/>
                      <w:color w:val="000000"/>
                    </w:rPr>
                    <w:t>整体设计</w:t>
                  </w:r>
                  <w:r>
                    <w:br/>
                  </w:r>
                  <w:r>
                    <w:rPr>
                      <w:rFonts w:ascii="仿宋_GB2312" w:hAnsi="仿宋_GB2312" w:cs="仿宋_GB2312" w:eastAsia="仿宋_GB2312"/>
                      <w:sz w:val="21"/>
                      <w:color w:val="000000"/>
                    </w:rPr>
                    <w:t>1.整机屏幕采用不小于86英寸超高清LED 液晶屏，显示比例16:9，屏幕分辨率不低于3840*2160。</w:t>
                  </w:r>
                </w:p>
                <w:p>
                  <w:pPr>
                    <w:pStyle w:val="null3"/>
                    <w:jc w:val="both"/>
                  </w:pPr>
                  <w:r>
                    <w:rPr>
                      <w:rFonts w:ascii="仿宋_GB2312" w:hAnsi="仿宋_GB2312" w:cs="仿宋_GB2312" w:eastAsia="仿宋_GB2312"/>
                      <w:sz w:val="21"/>
                      <w:color w:val="000000"/>
                    </w:rPr>
                    <w:t>2.整机尺寸宽度不小于4200mm，高度不小于1200mm。</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≥2GB，存储空间≥8GB。</w:t>
                  </w:r>
                  <w:r>
                    <w:br/>
                  </w:r>
                  <w:r>
                    <w:rPr>
                      <w:rFonts w:ascii="仿宋_GB2312" w:hAnsi="仿宋_GB2312" w:cs="仿宋_GB2312" w:eastAsia="仿宋_GB2312"/>
                      <w:sz w:val="21"/>
                      <w:color w:val="000000"/>
                    </w:rPr>
                    <w:t>4.屏幕显示灰度分辨等级达到256灰阶以上。</w:t>
                  </w:r>
                  <w:r>
                    <w:br/>
                  </w:r>
                  <w:r>
                    <w:rPr>
                      <w:rFonts w:ascii="仿宋_GB2312" w:hAnsi="仿宋_GB2312" w:cs="仿宋_GB2312" w:eastAsia="仿宋_GB2312"/>
                      <w:sz w:val="21"/>
                      <w:color w:val="000000"/>
                    </w:rPr>
                    <w:t>5.屏幕与屏幕保护层紧密贴合，减少显示面板与玻璃间的偏光、散射，画面显示更加清晰通透、可视角度更广。</w:t>
                  </w:r>
                  <w:r>
                    <w:br/>
                  </w:r>
                  <w:r>
                    <w:rPr>
                      <w:rFonts w:ascii="仿宋_GB2312" w:hAnsi="仿宋_GB2312" w:cs="仿宋_GB2312" w:eastAsia="仿宋_GB2312"/>
                      <w:sz w:val="21"/>
                      <w:color w:val="000000"/>
                    </w:rPr>
                    <w:t>6.▲整机支持人工智能画质调节模式，在安卓通道下可根据屏幕内容自动调节画质参数，达到更好的显示效果。</w:t>
                  </w:r>
                </w:p>
                <w:p>
                  <w:pPr>
                    <w:pStyle w:val="null3"/>
                    <w:jc w:val="both"/>
                  </w:pPr>
                  <w:r>
                    <w:rPr>
                      <w:rFonts w:ascii="仿宋_GB2312" w:hAnsi="仿宋_GB2312" w:cs="仿宋_GB2312" w:eastAsia="仿宋_GB2312"/>
                      <w:sz w:val="21"/>
                      <w:color w:val="000000"/>
                    </w:rPr>
                    <w:t>7.整机内置扬声器，采用高低音搭配设计，总功率不低于60W。</w:t>
                  </w:r>
                </w:p>
                <w:p>
                  <w:pPr>
                    <w:pStyle w:val="null3"/>
                    <w:jc w:val="both"/>
                  </w:pPr>
                  <w:r>
                    <w:rPr>
                      <w:rFonts w:ascii="仿宋_GB2312" w:hAnsi="仿宋_GB2312" w:cs="仿宋_GB2312" w:eastAsia="仿宋_GB2312"/>
                      <w:sz w:val="21"/>
                      <w:color w:val="000000"/>
                    </w:rPr>
                    <w:t>8.▲支持智能书写功能，书写文字自动识别为标准印刷体，支持图形识别功能，可将多种手绘图形转化为矩形、三角形、圆形等标准图形。</w:t>
                  </w:r>
                </w:p>
                <w:p>
                  <w:pPr>
                    <w:pStyle w:val="null3"/>
                    <w:jc w:val="both"/>
                  </w:pPr>
                  <w:r>
                    <w:rPr>
                      <w:rFonts w:ascii="仿宋_GB2312" w:hAnsi="仿宋_GB2312" w:cs="仿宋_GB2312" w:eastAsia="仿宋_GB2312"/>
                      <w:sz w:val="21"/>
                      <w:color w:val="000000"/>
                    </w:rPr>
                    <w:t>二、接口及按键</w:t>
                  </w:r>
                  <w:r>
                    <w:br/>
                  </w:r>
                  <w:r>
                    <w:rPr>
                      <w:rFonts w:ascii="仿宋_GB2312" w:hAnsi="仿宋_GB2312" w:cs="仿宋_GB2312" w:eastAsia="仿宋_GB2312"/>
                      <w:sz w:val="21"/>
                      <w:color w:val="000000"/>
                    </w:rPr>
                    <w:t>1.整机具备不少于2路前置双系统USB3.0接口。</w:t>
                  </w:r>
                  <w:r>
                    <w:br/>
                  </w:r>
                  <w:r>
                    <w:rPr>
                      <w:rFonts w:ascii="仿宋_GB2312" w:hAnsi="仿宋_GB2312" w:cs="仿宋_GB2312" w:eastAsia="仿宋_GB2312"/>
                      <w:sz w:val="21"/>
                      <w:color w:val="000000"/>
                    </w:rPr>
                    <w:t>2.整机具备不少于1路前置Typec接口，方便学校扩展使用。</w:t>
                  </w:r>
                  <w:r>
                    <w:br/>
                  </w:r>
                  <w:r>
                    <w:rPr>
                      <w:rFonts w:ascii="仿宋_GB2312" w:hAnsi="仿宋_GB2312" w:cs="仿宋_GB2312" w:eastAsia="仿宋_GB2312"/>
                      <w:sz w:val="21"/>
                      <w:color w:val="000000"/>
                    </w:rPr>
                    <w:t>3.电源键为三合一按键，可实现开机、关机、待机三种功能，方便老师操作设备。</w:t>
                  </w:r>
                  <w:r>
                    <w:br/>
                  </w:r>
                  <w:r>
                    <w:rPr>
                      <w:rFonts w:ascii="仿宋_GB2312" w:hAnsi="仿宋_GB2312" w:cs="仿宋_GB2312" w:eastAsia="仿宋_GB2312"/>
                      <w:sz w:val="21"/>
                      <w:color w:val="000000"/>
                    </w:rPr>
                    <w:t>4.整机支持发出超声波信号，智能手机与整机可实现高效配对。</w:t>
                  </w:r>
                </w:p>
                <w:p>
                  <w:pPr>
                    <w:pStyle w:val="null3"/>
                    <w:jc w:val="both"/>
                  </w:pPr>
                  <w:r>
                    <w:rPr>
                      <w:rFonts w:ascii="仿宋_GB2312" w:hAnsi="仿宋_GB2312" w:cs="仿宋_GB2312" w:eastAsia="仿宋_GB2312"/>
                      <w:sz w:val="21"/>
                      <w:color w:val="000000"/>
                    </w:rPr>
                    <w:t>5.整机具备减滤蓝光功能，可通过前置物理功能按键一键启用减滤蓝光模式，有效减少蓝光对学生危害。</w:t>
                  </w:r>
                  <w:r>
                    <w:br/>
                  </w:r>
                  <w:r>
                    <w:rPr>
                      <w:rFonts w:ascii="仿宋_GB2312" w:hAnsi="仿宋_GB2312" w:cs="仿宋_GB2312" w:eastAsia="仿宋_GB2312"/>
                      <w:sz w:val="21"/>
                      <w:color w:val="000000"/>
                    </w:rPr>
                    <w:t>6.整机侧边栏内置自习工具，通过整机麦克风内置AI音频检测算法监测教室中学生音量大小，当学生音量大于阈值时，屏幕自动弹窗提醒进行自习纪律干预。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color w:val="000000"/>
                    </w:rPr>
                    <w:t>三、整机功能</w:t>
                  </w:r>
                  <w:r>
                    <w:br/>
                  </w:r>
                  <w:r>
                    <w:rPr>
                      <w:rFonts w:ascii="仿宋_GB2312" w:hAnsi="仿宋_GB2312" w:cs="仿宋_GB2312" w:eastAsia="仿宋_GB2312"/>
                      <w:sz w:val="21"/>
                      <w:color w:val="000000"/>
                    </w:rPr>
                    <w:t>1.整机内置非独立摄像头，采用一体化集成设计，可拍摄≥1600万像素数的照片；摄像头支持环境色温判断，根据环境调节合适的显示图像效果；具备人脸识别功能，可进行人员抽选。</w:t>
                  </w:r>
                  <w:r>
                    <w:br/>
                  </w:r>
                  <w:r>
                    <w:rPr>
                      <w:rFonts w:ascii="仿宋_GB2312" w:hAnsi="仿宋_GB2312" w:cs="仿宋_GB2312" w:eastAsia="仿宋_GB2312"/>
                      <w:sz w:val="21"/>
                      <w:color w:val="000000"/>
                    </w:rPr>
                    <w:t>2.整机内置非独立外扩展的8阵列麦克风，拾音角度达到150°，可对教室环境音频进行更好的采集。</w:t>
                  </w:r>
                </w:p>
                <w:p>
                  <w:pPr>
                    <w:pStyle w:val="null3"/>
                    <w:jc w:val="both"/>
                  </w:pPr>
                  <w:r>
                    <w:rPr>
                      <w:rFonts w:ascii="仿宋_GB2312" w:hAnsi="仿宋_GB2312" w:cs="仿宋_GB2312" w:eastAsia="仿宋_GB2312"/>
                      <w:sz w:val="21"/>
                      <w:color w:val="000000"/>
                    </w:rPr>
                    <w:t>3.支持无线传屏功能，可以将外部电脑的屏幕画面通过无线方式传输到整机上显示。</w:t>
                  </w:r>
                </w:p>
                <w:p>
                  <w:pPr>
                    <w:pStyle w:val="null3"/>
                    <w:jc w:val="both"/>
                  </w:pPr>
                  <w:r>
                    <w:rPr>
                      <w:rFonts w:ascii="仿宋_GB2312" w:hAnsi="仿宋_GB2312" w:cs="仿宋_GB2312" w:eastAsia="仿宋_GB2312"/>
                      <w:sz w:val="21"/>
                      <w:color w:val="000000"/>
                    </w:rPr>
                    <w:t>4.支持纸质护眼模式，在任意通道任意画面任意软件所在显示内容下可实时调整画面纹理，如素描纸、宣纸、水彩纸等；同时支持透明度调节。</w:t>
                  </w:r>
                  <w:r>
                    <w:br/>
                  </w:r>
                  <w:r>
                    <w:rPr>
                      <w:rFonts w:ascii="仿宋_GB2312" w:hAnsi="仿宋_GB2312" w:cs="仿宋_GB2312" w:eastAsia="仿宋_GB2312"/>
                      <w:sz w:val="21"/>
                      <w:color w:val="000000"/>
                    </w:rPr>
                    <w:t>5.整机侧边栏内置朗读工具，通过整机麦克风内置音频检测算法监测教室中学生的朗读情况，以游戏化界面呈现朗读积极性，调动学生朗读兴趣。</w:t>
                  </w:r>
                </w:p>
                <w:p>
                  <w:pPr>
                    <w:pStyle w:val="null3"/>
                    <w:jc w:val="both"/>
                  </w:pPr>
                  <w:r>
                    <w:rPr>
                      <w:rFonts w:ascii="仿宋_GB2312" w:hAnsi="仿宋_GB2312" w:cs="仿宋_GB2312" w:eastAsia="仿宋_GB2312"/>
                      <w:sz w:val="21"/>
                      <w:color w:val="000000"/>
                    </w:rPr>
                    <w:t>6.为保证传输效果，整机支持蓝牙Bluetooth 5.4标准。</w:t>
                  </w:r>
                </w:p>
                <w:p>
                  <w:pPr>
                    <w:pStyle w:val="null3"/>
                    <w:jc w:val="both"/>
                  </w:pPr>
                  <w:r>
                    <w:rPr>
                      <w:rFonts w:ascii="仿宋_GB2312" w:hAnsi="仿宋_GB2312" w:cs="仿宋_GB2312" w:eastAsia="仿宋_GB2312"/>
                      <w:sz w:val="21"/>
                      <w:color w:val="000000"/>
                    </w:rPr>
                    <w:t>7.整机支持对色彩空间进行选择，包含标准模式和sRGB模式，在sRGB模式下可做到高色准△E≤1。</w:t>
                  </w:r>
                </w:p>
                <w:p>
                  <w:pPr>
                    <w:pStyle w:val="null3"/>
                    <w:jc w:val="both"/>
                  </w:pPr>
                  <w:r>
                    <w:rPr>
                      <w:rFonts w:ascii="仿宋_GB2312" w:hAnsi="仿宋_GB2312" w:cs="仿宋_GB2312" w:eastAsia="仿宋_GB2312"/>
                      <w:sz w:val="21"/>
                      <w:color w:val="000000"/>
                    </w:rPr>
                    <w:t>8.整机可选择高级音效设置，支持在左右声道平衡显示范围中进行更改；中低频段显示调节范围125Hz～1KHz，高频段显示调节范围 2KHz～16KHz，分贝显示-12dB～12dB 调节范围。</w:t>
                  </w:r>
                  <w:r>
                    <w:br/>
                  </w:r>
                  <w:r>
                    <w:rPr>
                      <w:rFonts w:ascii="仿宋_GB2312" w:hAnsi="仿宋_GB2312" w:cs="仿宋_GB2312" w:eastAsia="仿宋_GB2312"/>
                      <w:sz w:val="21"/>
                      <w:color w:val="000000"/>
                    </w:rPr>
                    <w:t>四、</w:t>
                  </w:r>
                  <w:r>
                    <w:rPr>
                      <w:rFonts w:ascii="仿宋_GB2312" w:hAnsi="仿宋_GB2312" w:cs="仿宋_GB2312" w:eastAsia="仿宋_GB2312"/>
                      <w:sz w:val="21"/>
                    </w:rPr>
                    <w:t>OPS配置</w:t>
                  </w:r>
                  <w:r>
                    <w:br/>
                  </w:r>
                  <w:r>
                    <w:rPr>
                      <w:rFonts w:ascii="仿宋_GB2312" w:hAnsi="仿宋_GB2312" w:cs="仿宋_GB2312" w:eastAsia="仿宋_GB2312"/>
                      <w:sz w:val="21"/>
                      <w:color w:val="000000"/>
                    </w:rPr>
                    <w:t>1.采用抽拉内置式模块化电脑，按压式卡扣方式，无需工具即可快速拆卸电脑模块。</w:t>
                  </w:r>
                  <w:r>
                    <w:br/>
                  </w:r>
                  <w:r>
                    <w:rPr>
                      <w:rFonts w:ascii="仿宋_GB2312" w:hAnsi="仿宋_GB2312" w:cs="仿宋_GB2312" w:eastAsia="仿宋_GB2312"/>
                      <w:sz w:val="21"/>
                      <w:color w:val="000000"/>
                    </w:rPr>
                    <w:t>2.内存：≥8GB 内存或以上配置。硬盘：≥256 GB SSD固态硬盘或以上配置。</w:t>
                  </w:r>
                  <w:r>
                    <w:br/>
                  </w:r>
                  <w:r>
                    <w:rPr>
                      <w:rFonts w:ascii="仿宋_GB2312" w:hAnsi="仿宋_GB2312" w:cs="仿宋_GB2312" w:eastAsia="仿宋_GB2312"/>
                      <w:sz w:val="21"/>
                      <w:color w:val="000000"/>
                    </w:rPr>
                    <w:t>3.具备不少于4路USB接口，方便扩展使用。</w:t>
                  </w:r>
                </w:p>
              </w:tc>
              <w:tc>
                <w:tcPr>
                  <w:tcW w:type="dxa" w:w="2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6</w:t>
                  </w:r>
                </w:p>
              </w:tc>
              <w:tc>
                <w:tcPr>
                  <w:tcW w:type="dxa" w:w="211"/>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single" w:color="000000" w:sz="4"/>
                    <w:left w:val="single" w:color="000000" w:sz="4"/>
                    <w:bottom w:val="single" w:color="000000" w:sz="4"/>
                    <w:right w:val="single" w:color="000000" w:sz="4"/>
                  </w:tcBorders>
                </w:tcPr>
                <w:p/>
              </w:tc>
              <w:tc>
                <w:tcPr>
                  <w:tcW w:type="dxa" w:w="1430"/>
                  <w:vMerge/>
                  <w:tcBorders>
                    <w:top w:val="single" w:color="000000" w:sz="4"/>
                    <w:left w:val="single" w:color="000000" w:sz="4"/>
                    <w:bottom w:val="single" w:color="000000" w:sz="4"/>
                    <w:right w:val="single" w:color="000000" w:sz="4"/>
                  </w:tcBorders>
                </w:tcPr>
                <w:p/>
              </w:tc>
              <w:tc>
                <w:tcPr>
                  <w:tcW w:type="dxa" w:w="239"/>
                  <w:vMerge/>
                  <w:tcBorders>
                    <w:top w:val="single" w:color="000000" w:sz="4"/>
                    <w:left w:val="single" w:color="000000" w:sz="4"/>
                    <w:bottom w:val="single" w:color="000000" w:sz="4"/>
                    <w:right w:val="single" w:color="000000" w:sz="4"/>
                  </w:tcBorders>
                </w:tcPr>
                <w:p/>
              </w:tc>
              <w:tc>
                <w:tcPr>
                  <w:tcW w:type="dxa" w:w="211"/>
                  <w:gridSpan w:val="2"/>
                  <w:vMerge/>
                  <w:tcBorders>
                    <w:top w:val="singl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446"/>
                  <w:vMerge/>
                  <w:tcBorders>
                    <w:top w:val="single" w:color="000000" w:sz="4"/>
                    <w:left w:val="single" w:color="000000" w:sz="4"/>
                    <w:bottom w:val="single" w:color="000000" w:sz="4"/>
                    <w:right w:val="single" w:color="000000" w:sz="4"/>
                  </w:tcBorders>
                </w:tcPr>
                <w:p/>
              </w:tc>
              <w:tc>
                <w:tcPr>
                  <w:tcW w:type="dxa" w:w="1430"/>
                  <w:vMerge/>
                  <w:tcBorders>
                    <w:top w:val="single" w:color="000000" w:sz="4"/>
                    <w:left w:val="single" w:color="000000" w:sz="4"/>
                    <w:bottom w:val="single" w:color="000000" w:sz="4"/>
                    <w:right w:val="single" w:color="000000" w:sz="4"/>
                  </w:tcBorders>
                </w:tcPr>
                <w:p/>
              </w:tc>
              <w:tc>
                <w:tcPr>
                  <w:tcW w:type="dxa" w:w="239"/>
                  <w:vMerge/>
                  <w:tcBorders>
                    <w:top w:val="single" w:color="000000" w:sz="4"/>
                    <w:left w:val="single" w:color="000000" w:sz="4"/>
                    <w:bottom w:val="single" w:color="000000" w:sz="4"/>
                    <w:right w:val="single" w:color="000000" w:sz="4"/>
                  </w:tcBorders>
                </w:tcPr>
                <w:p/>
              </w:tc>
              <w:tc>
                <w:tcPr>
                  <w:tcW w:type="dxa" w:w="211"/>
                  <w:gridSpan w:val="2"/>
                  <w:vMerge/>
                  <w:tcBorders>
                    <w:top w:val="singl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教学白板</w:t>
                  </w: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1．备授课一体化，具有备课模式及授课模式，且操作界面根据备课和授课使用场景不同而区别设计，符合用户使用需求。</w:t>
                  </w:r>
                </w:p>
                <w:p>
                  <w:pPr>
                    <w:pStyle w:val="null3"/>
                    <w:jc w:val="left"/>
                  </w:pPr>
                  <w:r>
                    <w:rPr>
                      <w:rFonts w:ascii="仿宋_GB2312" w:hAnsi="仿宋_GB2312" w:cs="仿宋_GB2312" w:eastAsia="仿宋_GB2312"/>
                      <w:sz w:val="21"/>
                      <w:color w:val="000000"/>
                    </w:rPr>
                    <w:t>2．支持个人账号注册登录使用，也可通过USB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jc w:val="left"/>
                  </w:pPr>
                  <w:r>
                    <w:rPr>
                      <w:rFonts w:ascii="仿宋_GB2312" w:hAnsi="仿宋_GB2312" w:cs="仿宋_GB2312" w:eastAsia="仿宋_GB2312"/>
                      <w:sz w:val="21"/>
                      <w:color w:val="000000"/>
                    </w:rPr>
                    <w:t>3．提供白板软件手机移动版，方便用户随时随地查看课件。</w:t>
                  </w:r>
                </w:p>
                <w:p>
                  <w:pPr>
                    <w:pStyle w:val="null3"/>
                    <w:jc w:val="left"/>
                  </w:pPr>
                  <w:r>
                    <w:rPr>
                      <w:rFonts w:ascii="仿宋_GB2312" w:hAnsi="仿宋_GB2312" w:cs="仿宋_GB2312" w:eastAsia="仿宋_GB2312"/>
                      <w:sz w:val="21"/>
                      <w:color w:val="000000"/>
                    </w:rPr>
                    <w:t>4．提供在线云课堂功能，无需额外安装部署直播软件，可实现语音直播、课件同步、互动工具等远程教学功能。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1"/>
                      <w:color w:val="000000"/>
                    </w:rPr>
                    <w:t>5．云课堂可以通过生成二维码海报的方式发送给学生用于远程在线教学。</w:t>
                  </w:r>
                </w:p>
                <w:p>
                  <w:pPr>
                    <w:pStyle w:val="null3"/>
                    <w:jc w:val="left"/>
                  </w:pPr>
                  <w:r>
                    <w:rPr>
                      <w:rFonts w:ascii="仿宋_GB2312" w:hAnsi="仿宋_GB2312" w:cs="仿宋_GB2312" w:eastAsia="仿宋_GB2312"/>
                      <w:sz w:val="21"/>
                      <w:color w:val="000000"/>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jc w:val="left"/>
                  </w:pPr>
                  <w:r>
                    <w:rPr>
                      <w:rFonts w:ascii="仿宋_GB2312" w:hAnsi="仿宋_GB2312" w:cs="仿宋_GB2312" w:eastAsia="仿宋_GB2312"/>
                      <w:sz w:val="21"/>
                      <w:color w:val="000000"/>
                    </w:rPr>
                    <w:t>7．为老师提供可扩展，易于学校管理，安全可靠的云存储空间，根据教师使用时长与教学资料制作频率提供可扩展升级至不小于500G的个人云空间。</w:t>
                  </w:r>
                </w:p>
                <w:p>
                  <w:pPr>
                    <w:pStyle w:val="null3"/>
                    <w:jc w:val="left"/>
                  </w:pPr>
                  <w:r>
                    <w:rPr>
                      <w:rFonts w:ascii="仿宋_GB2312" w:hAnsi="仿宋_GB2312" w:cs="仿宋_GB2312" w:eastAsia="仿宋_GB2312"/>
                      <w:sz w:val="21"/>
                      <w:color w:val="000000"/>
                    </w:rPr>
                    <w:t>8．互动教学课件支持开放式云分享：分享者可将互动课件、课件组以公开或加密的web链接和二维码形式进行分享，分享链接可设置访问有效期。</w:t>
                  </w:r>
                </w:p>
                <w:p>
                  <w:pPr>
                    <w:pStyle w:val="null3"/>
                    <w:jc w:val="left"/>
                  </w:pPr>
                  <w:r>
                    <w:rPr>
                      <w:rFonts w:ascii="仿宋_GB2312" w:hAnsi="仿宋_GB2312" w:cs="仿宋_GB2312" w:eastAsia="仿宋_GB2312"/>
                      <w:sz w:val="21"/>
                      <w:color w:val="000000"/>
                    </w:rPr>
                    <w:t xml:space="preserve">9．备授课平台对接教学数据管理平台，可将教学平台的教案关联至教师课件，支持课件同时关联多份教案，关联后教师可在备课界面调用查看教案，便于教研工作开展。     </w:t>
                  </w:r>
                </w:p>
                <w:p>
                  <w:pPr>
                    <w:pStyle w:val="null3"/>
                    <w:jc w:val="left"/>
                  </w:pPr>
                  <w:r>
                    <w:rPr>
                      <w:rFonts w:ascii="仿宋_GB2312" w:hAnsi="仿宋_GB2312" w:cs="仿宋_GB2312" w:eastAsia="仿宋_GB2312"/>
                      <w:sz w:val="21"/>
                      <w:color w:val="000000"/>
                    </w:rPr>
                    <w:t>10．课堂互动游戏支持云储存，编辑完成的活动可一键存储至教师云空间，便于在不同课件中直接调用，无需反复编辑。</w:t>
                  </w:r>
                </w:p>
                <w:p>
                  <w:pPr>
                    <w:pStyle w:val="null3"/>
                    <w:jc w:val="left"/>
                  </w:pPr>
                  <w:r>
                    <w:rPr>
                      <w:rFonts w:ascii="仿宋_GB2312" w:hAnsi="仿宋_GB2312" w:cs="仿宋_GB2312" w:eastAsia="仿宋_GB2312"/>
                      <w:sz w:val="21"/>
                      <w:color w:val="000000"/>
                    </w:rPr>
                    <w:t>11．提供柱状图、扇形图、折线图等互动图表，每类图表预置不少于5种样式，支持图表文字、背景、透明度设置；柱状图、折线图可一键转置互换坐标轴类别；图表支持三维模式旋转展示，生动形象。</w:t>
                  </w:r>
                </w:p>
                <w:p>
                  <w:pPr>
                    <w:pStyle w:val="null3"/>
                    <w:jc w:val="left"/>
                  </w:pPr>
                  <w:r>
                    <w:rPr>
                      <w:rFonts w:ascii="仿宋_GB2312" w:hAnsi="仿宋_GB2312" w:cs="仿宋_GB2312" w:eastAsia="仿宋_GB2312"/>
                      <w:sz w:val="21"/>
                      <w:color w:val="000000"/>
                    </w:rPr>
                    <w:t>12．提供多种翻页按键布局，翻页按键可分布于屏幕单侧或左右两侧，支持上下翻页、课件页面预览及页面非线性跳转。</w:t>
                  </w:r>
                </w:p>
                <w:p>
                  <w:pPr>
                    <w:pStyle w:val="null3"/>
                    <w:jc w:val="left"/>
                  </w:pPr>
                  <w:r>
                    <w:rPr>
                      <w:rFonts w:ascii="仿宋_GB2312" w:hAnsi="仿宋_GB2312" w:cs="仿宋_GB2312" w:eastAsia="仿宋_GB2312"/>
                      <w:sz w:val="21"/>
                      <w:color w:val="000000"/>
                    </w:rPr>
                    <w:t>13．支持课件内所有的元素对象创建超链接，可链接到对象所在课件的相关页面、网页、文档等。</w:t>
                  </w:r>
                </w:p>
                <w:p>
                  <w:pPr>
                    <w:pStyle w:val="null3"/>
                    <w:jc w:val="left"/>
                  </w:pPr>
                  <w:r>
                    <w:rPr>
                      <w:rFonts w:ascii="仿宋_GB2312" w:hAnsi="仿宋_GB2312" w:cs="仿宋_GB2312" w:eastAsia="仿宋_GB2312"/>
                      <w:sz w:val="21"/>
                      <w:color w:val="000000"/>
                    </w:rPr>
                    <w:t>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p>
                <w:p>
                  <w:pPr>
                    <w:pStyle w:val="null3"/>
                    <w:jc w:val="left"/>
                  </w:pPr>
                  <w:r>
                    <w:rPr>
                      <w:rFonts w:ascii="仿宋_GB2312" w:hAnsi="仿宋_GB2312" w:cs="仿宋_GB2312" w:eastAsia="仿宋_GB2312"/>
                      <w:sz w:val="21"/>
                      <w:color w:val="000000"/>
                    </w:rPr>
                    <w:t>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p>
                  <w:pPr>
                    <w:pStyle w:val="null3"/>
                    <w:jc w:val="left"/>
                  </w:pPr>
                  <w:r>
                    <w:rPr>
                      <w:rFonts w:ascii="仿宋_GB2312" w:hAnsi="仿宋_GB2312" w:cs="仿宋_GB2312" w:eastAsia="仿宋_GB2312"/>
                      <w:sz w:val="21"/>
                      <w:color w:val="000000"/>
                    </w:rPr>
                    <w:t>16．提供多学科实验资源，包括物理化学生物等。</w:t>
                  </w:r>
                </w:p>
                <w:p>
                  <w:pPr>
                    <w:pStyle w:val="null3"/>
                    <w:jc w:val="left"/>
                  </w:pPr>
                  <w:r>
                    <w:rPr>
                      <w:rFonts w:ascii="仿宋_GB2312" w:hAnsi="仿宋_GB2312" w:cs="仿宋_GB2312" w:eastAsia="仿宋_GB2312"/>
                      <w:sz w:val="21"/>
                      <w:color w:val="000000"/>
                    </w:rPr>
                    <w:t>17．软件支持电子化听评课功能，老师可在授课模式下在线发起听评课，其他老师可通过二维码进行评价以及获取课件，发起老师可在我的学校中查看历史评课记录并进行文档导出，至少支持word及pdf或其他常见的文档格式等。</w:t>
                  </w:r>
                </w:p>
                <w:p>
                  <w:pPr>
                    <w:pStyle w:val="null3"/>
                    <w:jc w:val="left"/>
                  </w:pPr>
                  <w:r>
                    <w:rPr>
                      <w:rFonts w:ascii="仿宋_GB2312" w:hAnsi="仿宋_GB2312" w:cs="仿宋_GB2312" w:eastAsia="仿宋_GB2312"/>
                      <w:sz w:val="21"/>
                      <w:color w:val="000000"/>
                    </w:rPr>
                    <w:t>18．AI智能纠错：软件内置的AI智能语义分析模块，可对输入的英文文本的拼写、句型、语法进行错误检查，并支持一键纠错。</w:t>
                  </w:r>
                </w:p>
                <w:p>
                  <w:pPr>
                    <w:pStyle w:val="null3"/>
                    <w:jc w:val="left"/>
                  </w:pPr>
                  <w:r>
                    <w:rPr>
                      <w:rFonts w:ascii="仿宋_GB2312" w:hAnsi="仿宋_GB2312" w:cs="仿宋_GB2312" w:eastAsia="仿宋_GB2312"/>
                      <w:sz w:val="21"/>
                      <w:color w:val="000000"/>
                    </w:rPr>
                    <w:t>19．软件提供不少于90节党建微课视频，包括国家要求学习的革命、建设、改革、复兴等内容，支持在线点播及下载，支持视频关键帧打点标记，播放过程中可一键跳转，同时支持对频频随时截图方便老师插入课件。</w:t>
                  </w:r>
                </w:p>
                <w:p>
                  <w:pPr>
                    <w:pStyle w:val="null3"/>
                    <w:jc w:val="left"/>
                  </w:pPr>
                  <w:r>
                    <w:rPr>
                      <w:rFonts w:ascii="仿宋_GB2312" w:hAnsi="仿宋_GB2312" w:cs="仿宋_GB2312" w:eastAsia="仿宋_GB2312"/>
                      <w:sz w:val="21"/>
                      <w:color w:val="000000"/>
                    </w:rPr>
                    <w:t>20．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p>
                <w:p>
                  <w:pPr>
                    <w:pStyle w:val="null3"/>
                    <w:jc w:val="both"/>
                  </w:pPr>
                  <w:r>
                    <w:rPr>
                      <w:rFonts w:ascii="仿宋_GB2312" w:hAnsi="仿宋_GB2312" w:cs="仿宋_GB2312" w:eastAsia="仿宋_GB2312"/>
                      <w:sz w:val="21"/>
                      <w:b/>
                    </w:rPr>
                    <w:t>注：为保证软件稳定性，需与智慧黑板为同一品牌</w:t>
                  </w:r>
                  <w:r>
                    <w:rPr>
                      <w:rFonts w:ascii="仿宋_GB2312" w:hAnsi="仿宋_GB2312" w:cs="仿宋_GB2312" w:eastAsia="仿宋_GB2312"/>
                      <w:sz w:val="21"/>
                      <w:b/>
                    </w:rPr>
                    <w:t>。</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装修</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w:t>
                  </w:r>
                </w:p>
              </w:tc>
              <w:tc>
                <w:tcPr>
                  <w:tcW w:type="dxa" w:w="4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装修</w:t>
                  </w:r>
                </w:p>
              </w:tc>
              <w:tc>
                <w:tcPr>
                  <w:tcW w:type="dxa" w:w="14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乳胶漆（铲墙、打磨、喷刷</w:t>
                  </w:r>
                  <w:r>
                    <w:rPr>
                      <w:rFonts w:ascii="仿宋_GB2312" w:hAnsi="仿宋_GB2312" w:cs="仿宋_GB2312" w:eastAsia="仿宋_GB2312"/>
                      <w:sz w:val="21"/>
                    </w:rPr>
                    <w:t>2遍、净味环保）走电、电线、线槽、空开箱、开关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828</w:t>
                  </w:r>
                </w:p>
              </w:tc>
              <w:tc>
                <w:tcPr>
                  <w:tcW w:type="dxa" w:w="2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2</w:t>
                  </w:r>
                </w:p>
              </w:tc>
              <w:tc>
                <w:tcPr>
                  <w:tcW w:type="dxa" w:w="446"/>
                  <w:vMerge/>
                  <w:tcBorders>
                    <w:top w:val="singl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防火窗帘（环保、遮光效果好）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180</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p>
              </w:tc>
              <w:tc>
                <w:tcPr>
                  <w:tcW w:type="dxa" w:w="446"/>
                  <w:vMerge/>
                  <w:tcBorders>
                    <w:top w:val="singl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格栅护眼灯</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156</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盏</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w:t>
                  </w:r>
                </w:p>
              </w:tc>
              <w:tc>
                <w:tcPr>
                  <w:tcW w:type="dxa" w:w="446"/>
                  <w:vMerge/>
                  <w:tcBorders>
                    <w:top w:val="singl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铝方通吊顶（吸音，防火，防潮，抗压）</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450</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5</w:t>
                  </w:r>
                </w:p>
              </w:tc>
              <w:tc>
                <w:tcPr>
                  <w:tcW w:type="dxa" w:w="446"/>
                  <w:vMerge/>
                  <w:tcBorders>
                    <w:top w:val="singl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拆除（灯、线、吊顶、窗帘）清运（桌椅、灯、线、垃圾、搬运下楼指定地点、垃圾处理）</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420</w:t>
                  </w:r>
                </w:p>
              </w:tc>
              <w:tc>
                <w:tcPr>
                  <w:tcW w:type="dxa" w:w="2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87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规格尺寸材料说明</w:t>
                  </w:r>
                </w:p>
              </w:tc>
              <w:tc>
                <w:tcPr>
                  <w:tcW w:type="dxa" w:w="45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15"/>
                    <w:jc w:val="both"/>
                  </w:pPr>
                  <w:r>
                    <w:rPr>
                      <w:rFonts w:ascii="仿宋_GB2312" w:hAnsi="仿宋_GB2312" w:cs="仿宋_GB2312" w:eastAsia="仿宋_GB2312"/>
                      <w:sz w:val="21"/>
                    </w:rPr>
                    <w:t>数量</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走廊</w:t>
                  </w:r>
                  <w:r>
                    <w:rPr>
                      <w:rFonts w:ascii="仿宋_GB2312" w:hAnsi="仿宋_GB2312" w:cs="仿宋_GB2312" w:eastAsia="仿宋_GB2312"/>
                      <w:sz w:val="21"/>
                    </w:rPr>
                    <w:t>文化建设</w:t>
                  </w:r>
                </w:p>
              </w:tc>
              <w:tc>
                <w:tcPr>
                  <w:tcW w:type="dxa" w:w="18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吊顶、乳胶漆、文化墙及装饰材料、地板、</w:t>
                  </w:r>
                  <w:r>
                    <w:rPr>
                      <w:rFonts w:ascii="仿宋_GB2312" w:hAnsi="仿宋_GB2312" w:cs="仿宋_GB2312" w:eastAsia="仿宋_GB2312"/>
                      <w:sz w:val="21"/>
                    </w:rPr>
                    <w:t>LED氛围灯、布电系统</w:t>
                  </w:r>
                </w:p>
              </w:tc>
              <w:tc>
                <w:tcPr>
                  <w:tcW w:type="dxa" w:w="45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层</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交货期限</w:t>
            </w:r>
            <w:r>
              <w:rPr>
                <w:rFonts w:ascii="仿宋_GB2312" w:hAnsi="仿宋_GB2312" w:cs="仿宋_GB2312" w:eastAsia="仿宋_GB2312"/>
                <w:sz w:val="18"/>
              </w:rPr>
              <w:t>：自合同签订之日起</w:t>
            </w:r>
            <w:r>
              <w:rPr>
                <w:rFonts w:ascii="仿宋_GB2312" w:hAnsi="仿宋_GB2312" w:cs="仿宋_GB2312" w:eastAsia="仿宋_GB2312"/>
                <w:sz w:val="18"/>
              </w:rPr>
              <w:t>45个日历日完成全部项目内容，并交付采购人验收合格。</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交货地点：西安市远东第一中学指定地点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本项目核心产品：</w:t>
            </w:r>
            <w:r>
              <w:rPr>
                <w:rFonts w:ascii="仿宋_GB2312" w:hAnsi="仿宋_GB2312" w:cs="仿宋_GB2312" w:eastAsia="仿宋_GB2312"/>
                <w:sz w:val="21"/>
              </w:rPr>
              <w:t>智慧黑板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西安市远东第一中学指定地点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全部货物到达采购人指定地点安装并验收合格后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 壹 年，质保期低于生产厂家，按生产厂家质保期计算。保修期内免费保修，同一主要部件出现质量问题经过两次维修后仍无法正常使用，由乙方更换同型号、同规格的产品，服务响应时间不超过8小时，解决问题不超过24小时。 2.乙方不在约定期限内派人维修、更换，甲方可以委托他人修理、更换，由此产生的费用从保修金中双倍扣除，不足部分，乙方还应补足。 3.乙方对其所售产品负责备品配件的供应,长期提供维修服务。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甲方的权利与义务 1. 甲方交付的场地已经具备设备安装条件，安装时甲方予以配合。 2. 为乙方提供现场安装材料存放场地。 3. 协调乙方在安装、验收等期间与其他相关单位的关系。 4. 按合同规定的时间和金额向乙方支付合同款。 乙方的权利与义务 1. 按投标文件、采购合同的规定设计、制造、安装调试设备，并保证产品质量。 2. 按设备安装的有关规定和甲方要求，做好施工现场的安全管理。因产品生产、安装等产生的安全等一切责任，均有乙方负责。 3. 遵守国家、地方对施工现场市容环境和施工噪音的管理规定，做好施工现场的文明施工、安全保卫、防火防盗工作，确保施工顺利进行。如因违反上述相关规定产生的行政、民事等一切责任由乙方独自承担。 4. 在设备交付使用时，向甲方提供主要设备的合格证、设备使用说明书等资料。 5. 根据甲方需要，乙方免费为甲方指定的设备操作及管理人员进行培训，并提供免费咨询服务。 6. 在作业现场安装及调试过程中，乙方应积极配合项目施工总包、装饰装修等单位，完成产品的安装调试（联调）工作。 7. 完工验收前，因运输、搬运、保管、安装等不到位致使设备损坏、质量下降等所产生的所有费用由乙方承担。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1.本项目专门面向中小企业采购，参与的供应商（制造厂商）应为中小企业或监狱企业或残疾人福利性单位。 2.本项目合同包1采购标的所属行业为：工业。 3.根据陕西省财政厅关于启用会计师事务所审计报告“二维码”赋码查验功能的通知（陕财办会函〔2022〕55号），供应商提交的2024年度经审计的完整财务审计报告中，需附带具备查验功能的二维码。 4.投标报价包括项目实施过程中产生的所有费用等。包括不限于出厂价、运费、装卸费、验收费及税金等所有费用。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供应商应授权合法的人员参加投标全过程：法定代表人授权书（附法定代表人、被授权人身份证复印件），法定代表人直接参加投标，须提供法定代表人身份证明。3、依法缴纳税收证明资料：提供投标截止日前六个月内任意一个月的纳税凭据或完税证明（增值税、印花税、城市维护建设费、企业所得税等一种或多种税种），依法免税的应提供相关证明材料。4、依法缴纳社会保险证明资料：提供投标截止日前六个月内任意一个月的社会保障资金缴存单据或社保机构开具的社会保险参保缴费情况证明，依法不需要缴纳社会保障资金的应提供相关证明材料。5、书面声明：提供参加政府采购活动前三年内在经营活动中没有重大违法记录的书面声明。6、承诺书：提供具有履行合同所必需的设备和专业技术能力的承诺。 7、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 8、非联合体投标：本采购包不接受联合体投标，供应商提供非联合体投标承诺书。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投标报价表.docx 投标函 商务条款偏离表.docx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审计报告（成立时间至提交投标文件截止时间不足一年的可提供成立后任意时段的资产负债表），或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完整财务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提供投标截止日前六个月内任意一个月的纳税凭据或完税证明（增值税、印花税、城市维护建设费、企业所得税等一种或多种税种），依法免税的应提供相关证明材料。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提供投标截止日前六个月内任意一个月的社会保障资金缴存单据或社保机构开具的社会保险参保缴费情况证明，依法不需要缴纳社会保障资金的应提供相关证明材料。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本采购包不接受联合体投标，供应商提供非联合体投标承诺书。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投标文件上法定代表人或负责人或被授权人的盖章或签字齐全并加盖公章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9分；标注“▲”号的为重要技术参数指标，每负偏离一项扣1分；其他技术参数指标，每负偏离一项扣0.5分，扣完为止。注：▲参数必须提供相应的证明材料（包括但不限于产品彩页、检测报告、官网和功能截图等技术支持性文件且内容清晰可见），未提供或者提供的证明材料不满足招标文件的技术指标、参数的视为负偏离。</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提供所投产品来源渠道合法的证明文件（包括但不限于销售协议、代理协议、原厂授权等）得3分，证明文件有缺漏不完整的不得分。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 ③项目团队配备；④安装调试方案；⑤项目验收方案。完整提供上述5项内容的得20分；每有一项未提供扣4分，扣完为止；每有一处有缺陷扣0.5分，扣完为止。（缺陷是指内容缺项、不完整或缺少关键点、只有简单描述无实质性内容；非专门针对本项目或不适用本 项目特性、套用其他项目内容；对同一问题前后表述矛盾；存在逻辑漏洞、科学原理或常 识错误；不利于本项目目标的实现、现有技术条件下不可能出现的情形等任意一种情形。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 故障处理等的响应时间安排计划；③质量保证期限；④应急处理方案。完整提供上述4项内容的得12分；每有一项未提供扣3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 划安排；④人员安排；完整提供上述4项内容的得16分；每有一项未提供扣4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 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针对本项目的充分理解提出重难点分析，并作出有利于本项目工作顺利进行的合理化建议。详细合理，可行性及针对性强得4-5分；内容较简洁，针对性较差得2-4分（含4分）；内容含糊无针对性得0-2分（含2分）。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供应商提供2022年1月1日至今类似业绩每提供1个，得1分。注：以合同签订日期为准，提供合同复印件，含合同关键页（即合同首页、合同标的物、合同金额页及双方签字盖章页））进行评定。 或提供所投核心产品的制造厂商2022年1月1日至今所销售的业绩，每提供1份所投产品制造厂商的核心产品业绩得1分，（以供应商提供的所投产品制造厂商的购销合同或采购协议的复印件为准。所提供的购销合同或采购协议需体现合同签订时间、产品明细，采购人及厂家名称（公章签署清晰可见）） 备注：本项满分3分，弄虚作假者，取消其成交资格。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详见附件：项目整体实施方案.docx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详见附件：合同部分.docx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