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ECDBA">
      <w:pPr>
        <w:tabs>
          <w:tab w:val="left" w:pos="5835"/>
        </w:tabs>
        <w:spacing w:after="156" w:afterLines="50"/>
        <w:jc w:val="center"/>
        <w:rPr>
          <w:rFonts w:hint="eastAsia" w:ascii="新宋体" w:hAnsi="新宋体" w:eastAsia="新宋体" w:cs="新宋体"/>
          <w:b/>
          <w:bCs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sz w:val="32"/>
          <w:szCs w:val="32"/>
        </w:rPr>
        <w:t>西安市莲湖区环城西路小学校园综合改造项目</w:t>
      </w:r>
    </w:p>
    <w:p w14:paraId="4F0C0C63">
      <w:pPr>
        <w:tabs>
          <w:tab w:val="left" w:pos="5835"/>
        </w:tabs>
        <w:spacing w:after="156" w:afterLines="50"/>
        <w:jc w:val="center"/>
        <w:rPr>
          <w:rFonts w:ascii="新宋体" w:hAnsi="新宋体" w:eastAsia="新宋体" w:cs="新宋体"/>
          <w:b/>
          <w:bCs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sz w:val="32"/>
          <w:szCs w:val="32"/>
          <w:lang w:val="en-US" w:eastAsia="zh-CN"/>
        </w:rPr>
        <w:t>工程量清单</w:t>
      </w:r>
      <w:r>
        <w:rPr>
          <w:rFonts w:hint="eastAsia" w:ascii="新宋体" w:hAnsi="新宋体" w:eastAsia="新宋体" w:cs="新宋体"/>
          <w:b/>
          <w:bCs/>
          <w:sz w:val="32"/>
          <w:szCs w:val="32"/>
        </w:rPr>
        <w:t>编制说明</w:t>
      </w:r>
    </w:p>
    <w:p w14:paraId="6DD63966">
      <w:pPr>
        <w:numPr>
          <w:ilvl w:val="0"/>
          <w:numId w:val="1"/>
        </w:numPr>
        <w:tabs>
          <w:tab w:val="left" w:pos="5835"/>
        </w:tabs>
        <w:spacing w:after="156" w:afterLines="50" w:line="360" w:lineRule="auto"/>
        <w:rPr>
          <w:rFonts w:hint="eastAsia" w:ascii="新宋体" w:hAnsi="新宋体" w:eastAsia="新宋体" w:cs="新宋体"/>
          <w:b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工程概况</w:t>
      </w:r>
    </w:p>
    <w:p w14:paraId="02644E5E">
      <w:pPr>
        <w:numPr>
          <w:ilvl w:val="0"/>
          <w:numId w:val="0"/>
        </w:numPr>
        <w:tabs>
          <w:tab w:val="left" w:pos="5835"/>
        </w:tabs>
        <w:spacing w:after="156" w:afterLines="50" w:line="360" w:lineRule="auto"/>
        <w:ind w:firstLine="560" w:firstLineChars="200"/>
      </w:pPr>
      <w:r>
        <w:rPr>
          <w:rFonts w:hint="eastAsia" w:ascii="Times New Roman" w:hAnsi="Times New Roman" w:eastAsia="宋体" w:cs="Times New Roman"/>
          <w:sz w:val="28"/>
          <w:szCs w:val="28"/>
          <w:lang w:val="zh-CN" w:eastAsia="zh-CN"/>
        </w:rPr>
        <w:t>本工程为西安市莲湖区环城西路小学校园综合改造项目，位于陕西省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西安</w:t>
      </w:r>
      <w:r>
        <w:rPr>
          <w:rFonts w:hint="eastAsia" w:ascii="Times New Roman" w:hAnsi="Times New Roman" w:eastAsia="宋体" w:cs="Times New Roman"/>
          <w:sz w:val="28"/>
          <w:szCs w:val="28"/>
          <w:lang w:val="zh-CN" w:eastAsia="zh-CN"/>
        </w:rPr>
        <w:t>市。</w:t>
      </w:r>
    </w:p>
    <w:p w14:paraId="34E30E97">
      <w:pPr>
        <w:numPr>
          <w:ilvl w:val="0"/>
          <w:numId w:val="1"/>
        </w:numPr>
        <w:tabs>
          <w:tab w:val="left" w:pos="5835"/>
        </w:tabs>
        <w:spacing w:after="156" w:afterLines="50" w:line="360" w:lineRule="auto"/>
        <w:rPr>
          <w:rFonts w:hint="eastAsia" w:ascii="新宋体" w:hAnsi="新宋体" w:eastAsia="新宋体" w:cs="新宋体"/>
          <w:b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编制范围</w:t>
      </w:r>
    </w:p>
    <w:p w14:paraId="4F037525">
      <w:pPr>
        <w:tabs>
          <w:tab w:val="left" w:pos="5835"/>
        </w:tabs>
        <w:spacing w:after="156" w:afterLines="50"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西安市莲湖区环城西路小学校园综合改造项目，主要内容包括：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拆除</w:t>
      </w:r>
      <w:r>
        <w:rPr>
          <w:rFonts w:hint="eastAsia" w:ascii="宋体" w:hAnsi="宋体" w:eastAsia="宋体" w:cs="宋体"/>
          <w:sz w:val="28"/>
          <w:szCs w:val="28"/>
        </w:rPr>
        <w:t>现状人工草坪，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拆除旗台、拆除花池，操场内雨水井篦子更换，新建主席台、操场铺设32厚人工加筋草坪，教学楼地面改造、屋面防水及消防设施改造等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2171B8C">
      <w:pPr>
        <w:numPr>
          <w:ilvl w:val="0"/>
          <w:numId w:val="1"/>
        </w:numPr>
        <w:tabs>
          <w:tab w:val="left" w:pos="5835"/>
        </w:tabs>
        <w:spacing w:after="156" w:afterLines="50" w:line="360" w:lineRule="auto"/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编制依据</w:t>
      </w:r>
    </w:p>
    <w:p w14:paraId="51D456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  <w:t>1、设计图纸及答疑；</w:t>
      </w:r>
    </w:p>
    <w:p w14:paraId="465DCD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  <w:t>2、《陕西省建设工程工程量清单计价标准》（2025）、《陕西省建设工程费用规则》（2025）；</w:t>
      </w:r>
    </w:p>
    <w:p w14:paraId="6AC5DE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  <w:t>3、陕西省工程建设标准《房屋建筑与装饰工程工程量计算标准》DB61/T 5129-2025、陕西省工程建设标准《通用安装工程工程量计算标准》DB61/T 5130-2025、陕西省工程建设标准《市政工程工程量计算标准》DB61/T 5128-2025、陕西省工程建设标准《园林绿化工程工程量计算标准》DB61/T 5131-2025。</w:t>
      </w:r>
    </w:p>
    <w:p w14:paraId="497699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theme="minorBidi"/>
          <w:kern w:val="0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  <w:t>、陕建管发〔2025〕10号《陕西省住房和城乡建设厅关于印发2025陕西省建设工程费用规则等计价依据的通知》；</w:t>
      </w:r>
    </w:p>
    <w:p w14:paraId="1CB426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theme="minorBidi"/>
          <w:kern w:val="0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  <w:t>、常规的施工工艺和施工方法、工程验收规范及标准；</w:t>
      </w:r>
    </w:p>
    <w:p w14:paraId="7B1C4C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theme="minorBidi"/>
          <w:kern w:val="0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  <w:t>、与建设工程项目有关的标准、规范、图集、技术资料；</w:t>
      </w:r>
    </w:p>
    <w:p w14:paraId="36D98C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theme="minorBidi"/>
          <w:kern w:val="0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  <w:t>、本工程量清单采用广联达云计价平台GCCP7.0（7.5000.23.1版本）编制。</w:t>
      </w:r>
    </w:p>
    <w:p w14:paraId="60930A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Theme="minorEastAsia" w:cstheme="minorBidi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p w14:paraId="6485DE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F2FCFC"/>
    <w:multiLevelType w:val="singleLevel"/>
    <w:tmpl w:val="71F2FC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B2580"/>
    <w:rsid w:val="05424F99"/>
    <w:rsid w:val="069F13FA"/>
    <w:rsid w:val="0A9A3E75"/>
    <w:rsid w:val="0DB241E0"/>
    <w:rsid w:val="12750F57"/>
    <w:rsid w:val="12D15108"/>
    <w:rsid w:val="148767D1"/>
    <w:rsid w:val="19BF55AF"/>
    <w:rsid w:val="1A1F712E"/>
    <w:rsid w:val="200C59D1"/>
    <w:rsid w:val="21E14C3C"/>
    <w:rsid w:val="23232E16"/>
    <w:rsid w:val="26A80810"/>
    <w:rsid w:val="2952503B"/>
    <w:rsid w:val="2A1D18E3"/>
    <w:rsid w:val="342B3A65"/>
    <w:rsid w:val="3486429C"/>
    <w:rsid w:val="38375D65"/>
    <w:rsid w:val="3C277297"/>
    <w:rsid w:val="42947A6C"/>
    <w:rsid w:val="433D6BDD"/>
    <w:rsid w:val="4E6E029C"/>
    <w:rsid w:val="523436C4"/>
    <w:rsid w:val="59841C8C"/>
    <w:rsid w:val="5ADA7DFD"/>
    <w:rsid w:val="5F7B2580"/>
    <w:rsid w:val="61FC55CD"/>
    <w:rsid w:val="63E818F6"/>
    <w:rsid w:val="683B5461"/>
    <w:rsid w:val="68914036"/>
    <w:rsid w:val="6B0D78AD"/>
    <w:rsid w:val="7C297C9F"/>
    <w:rsid w:val="7CFD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仿宋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681</Words>
  <Characters>797</Characters>
  <Lines>0</Lines>
  <Paragraphs>0</Paragraphs>
  <TotalTime>16</TotalTime>
  <ScaleCrop>false</ScaleCrop>
  <LinksUpToDate>false</LinksUpToDate>
  <CharactersWithSpaces>801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2025-05-15T01:45:00Z</dcterms:created>
  <dc:creator>刺猬的壳</dc:creator>
  <cp:lastModifiedBy>季节</cp:lastModifiedBy>
  <dcterms:modified xsi:type="dcterms:W3CDTF">2025-07-31T01:51:03Z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8600714B9B7C4E3BA6CC151CA0116BE6_13</vt:lpwstr>
  </property>
  <property fmtid="{D5CDD505-2E9C-101B-9397-08002B2CF9AE}" pid="4" name="KSOTemplateDocerSaveRecord">
    <vt:lpwstr>eyJoZGlkIjoiN2YyOTg5OGZhZGNlN2RjN2I3YzAxZTE5MDE5MTJiNDgiLCJ1c2VySWQiOiIxMDQ0NjIxNjI2In0=</vt:lpwstr>
  </property>
</Properties>
</file>