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B2450">
      <w:pPr>
        <w:spacing w:line="360" w:lineRule="auto"/>
        <w:rPr>
          <w:rFonts w:hint="eastAsia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详见附件：其它说明</w:t>
      </w:r>
    </w:p>
    <w:p w14:paraId="1FEB0999">
      <w:pPr>
        <w:spacing w:line="360" w:lineRule="auto"/>
        <w:ind w:firstLine="562" w:firstLineChars="200"/>
        <w:jc w:val="center"/>
        <w:rPr>
          <w:rFonts w:hint="eastAsia" w:asciiTheme="minorEastAsia" w:hAnsiTheme="minorEastAsia"/>
          <w:b/>
          <w:sz w:val="28"/>
        </w:rPr>
      </w:pPr>
      <w:r>
        <w:rPr>
          <w:rFonts w:asciiTheme="minorEastAsia" w:hAnsiTheme="minorEastAsia"/>
          <w:b/>
          <w:sz w:val="28"/>
        </w:rPr>
        <w:t>其它说明</w:t>
      </w:r>
    </w:p>
    <w:p w14:paraId="45F0BA85">
      <w:pPr>
        <w:spacing w:line="360" w:lineRule="auto"/>
        <w:ind w:firstLine="480" w:firstLineChars="2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1.依据竞争性磋商文件要求，供应商认为有必要说明的其他内容。</w:t>
      </w:r>
    </w:p>
    <w:p w14:paraId="602DDB26">
      <w:pPr>
        <w:spacing w:line="360" w:lineRule="auto"/>
        <w:ind w:firstLine="480" w:firstLineChars="200"/>
        <w:rPr>
          <w:rFonts w:hint="eastAsia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2.其他可以证明供应商实力的文件。</w:t>
      </w:r>
    </w:p>
    <w:p w14:paraId="1763C4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D559D"/>
    <w:rsid w:val="6D8D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2025-07-04T11:00:00Z</dcterms:created>
  <dc:creator>ღ露尹</dc:creator>
  <cp:lastModifiedBy>ღ露尹</cp:lastModifiedBy>
  <dcterms:modified xsi:type="dcterms:W3CDTF">2025-07-04T11:01:35Z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E5F04A2345BC4A09904CCFE4A5269548_11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