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7BA5BDE">
      <w:pPr>
        <w:jc w:val="center"/>
        <w:rPr>
          <w:rFonts w:hint="eastAsia" w:ascii="宋体" w:hAnsi="宋体" w:cs="宋体"/>
          <w:b/>
          <w:bCs/>
          <w:sz w:val="40"/>
          <w:szCs w:val="40"/>
          <w:highlight w:val="none"/>
          <w:lang w:val="zh-CN"/>
        </w:rPr>
      </w:pPr>
      <w:r>
        <w:rPr>
          <w:rFonts w:hint="eastAsia" w:ascii="宋体" w:hAnsi="宋体" w:cs="宋体"/>
          <w:b/>
          <w:bCs/>
          <w:sz w:val="40"/>
          <w:szCs w:val="40"/>
          <w:highlight w:val="none"/>
          <w:lang w:val="en-US" w:eastAsia="zh-CN"/>
        </w:rPr>
        <w:t>投标人</w:t>
      </w:r>
      <w:r>
        <w:rPr>
          <w:rFonts w:hint="eastAsia" w:ascii="宋体" w:hAnsi="宋体" w:cs="宋体"/>
          <w:b/>
          <w:bCs/>
          <w:sz w:val="40"/>
          <w:szCs w:val="40"/>
          <w:highlight w:val="none"/>
          <w:lang w:val="zh-CN"/>
        </w:rPr>
        <w:t>应提交的相关资格证明材料</w:t>
      </w:r>
    </w:p>
    <w:p w14:paraId="222D2017">
      <w:pPr>
        <w:adjustRightInd w:val="0"/>
        <w:snapToGrid w:val="0"/>
        <w:spacing w:line="360" w:lineRule="auto"/>
        <w:rPr>
          <w:rFonts w:hint="eastAsia" w:ascii="宋体" w:hAnsi="宋体" w:cs="宋体"/>
          <w:b/>
          <w:bCs/>
          <w:sz w:val="22"/>
          <w:szCs w:val="22"/>
        </w:rPr>
      </w:pPr>
    </w:p>
    <w:p w14:paraId="6BFD2451">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 xml:space="preserve">1.具有独立承担民事责任的法人、其他组织或自然人，并出具合法有效的营业执照或事业单位法人证书等国家规定的相关证明，自然人参与的提供其身份证明； </w:t>
      </w:r>
    </w:p>
    <w:p w14:paraId="7AA0F8A5">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ascii="宋体" w:hAnsi="宋体" w:eastAsia="宋体" w:cs="宋体"/>
          <w:kern w:val="0"/>
          <w:sz w:val="24"/>
          <w:szCs w:val="24"/>
          <w:lang w:val="en-US" w:eastAsia="zh-CN" w:bidi="ar"/>
        </w:rPr>
        <w:t>2.</w:t>
      </w:r>
      <w:r>
        <w:rPr>
          <w:rFonts w:hint="eastAsia" w:ascii="宋体" w:hAnsi="宋体" w:eastAsia="宋体" w:cs="宋体"/>
          <w:kern w:val="0"/>
          <w:sz w:val="24"/>
          <w:szCs w:val="24"/>
          <w:lang w:val="en-US" w:eastAsia="zh-CN" w:bidi="ar"/>
        </w:rPr>
        <w:t>提供2024年度的经审计的财务会计报告（成立时间至提交</w:t>
      </w:r>
      <w:r>
        <w:rPr>
          <w:rFonts w:hint="eastAsia" w:ascii="宋体" w:hAnsi="宋体" w:cs="宋体"/>
          <w:kern w:val="0"/>
          <w:sz w:val="24"/>
          <w:szCs w:val="24"/>
          <w:lang w:val="en-US" w:eastAsia="zh-CN" w:bidi="ar"/>
        </w:rPr>
        <w:t>投标</w:t>
      </w:r>
      <w:r>
        <w:rPr>
          <w:rFonts w:hint="eastAsia" w:ascii="宋体" w:hAnsi="宋体" w:eastAsia="宋体" w:cs="宋体"/>
          <w:kern w:val="0"/>
          <w:sz w:val="24"/>
          <w:szCs w:val="24"/>
          <w:lang w:val="en-US" w:eastAsia="zh-CN" w:bidi="ar"/>
        </w:rPr>
        <w:t>文件截止时间不足一年的可提供成立后任意时段的资产负债表），或其基本存款账户开户银行出具的资信证明及基本存款账户开户许可证（基本账户信息表）；（注：各</w:t>
      </w:r>
      <w:r>
        <w:rPr>
          <w:rFonts w:hint="eastAsia" w:ascii="宋体" w:hAnsi="宋体" w:cs="宋体"/>
          <w:kern w:val="0"/>
          <w:sz w:val="24"/>
          <w:szCs w:val="24"/>
          <w:lang w:val="en-US" w:eastAsia="zh-CN" w:bidi="ar"/>
        </w:rPr>
        <w:t>投标人</w:t>
      </w:r>
      <w:r>
        <w:rPr>
          <w:rFonts w:hint="eastAsia" w:ascii="宋体" w:hAnsi="宋体" w:eastAsia="宋体" w:cs="宋体"/>
          <w:kern w:val="0"/>
          <w:sz w:val="24"/>
          <w:szCs w:val="24"/>
          <w:lang w:val="en-US" w:eastAsia="zh-CN" w:bidi="ar"/>
        </w:rPr>
        <w:t>经审计的财务会计报告需赋加二维码）</w:t>
      </w:r>
    </w:p>
    <w:p w14:paraId="2719A4A7">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3.提供2025年3月至今已缴纳的至少一个月的纳税证明或完税证明（任意税种），依法免税的单位应提供相关证明材料；</w:t>
      </w:r>
    </w:p>
    <w:p w14:paraId="075F23ED">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4.提供2025年3月至今已缴存的至少一个月的社会保障资金缴存单据或社保机构开具的社会保险参保缴费情况证明，依法不需要缴纳社会保障资金的单位应提供相关证明材料；</w:t>
      </w:r>
    </w:p>
    <w:p w14:paraId="075BDF5A">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5.提供具有履行合同所必需的设备和专业技术能力的承诺；</w:t>
      </w:r>
    </w:p>
    <w:p w14:paraId="284DBD3F">
      <w:pPr>
        <w:keepNext w:val="0"/>
        <w:keepLines w:val="0"/>
        <w:widowControl/>
        <w:numPr>
          <w:ilvl w:val="0"/>
          <w:numId w:val="0"/>
        </w:numPr>
        <w:suppressLineNumbers w:val="0"/>
        <w:spacing w:line="360" w:lineRule="auto"/>
        <w:jc w:val="left"/>
        <w:rPr>
          <w:rFonts w:hint="eastAsia" w:ascii="宋体" w:hAnsi="宋体" w:eastAsia="宋体" w:cs="宋体"/>
          <w:kern w:val="0"/>
          <w:sz w:val="24"/>
          <w:szCs w:val="24"/>
          <w:lang w:val="en-US" w:eastAsia="zh-CN" w:bidi="ar"/>
        </w:rPr>
      </w:pPr>
      <w:r>
        <w:rPr>
          <w:rFonts w:hint="eastAsia" w:ascii="宋体" w:hAnsi="宋体" w:eastAsia="宋体" w:cs="宋体"/>
          <w:kern w:val="0"/>
          <w:sz w:val="24"/>
          <w:szCs w:val="24"/>
          <w:lang w:val="en-US" w:eastAsia="zh-CN" w:bidi="ar"/>
        </w:rPr>
        <w:t>6.参加政府采购活动前三年内，在经营活动中没有重大违法记录的书面声明；</w:t>
      </w:r>
    </w:p>
    <w:p w14:paraId="180BE16A">
      <w:pPr>
        <w:keepNext w:val="0"/>
        <w:keepLines w:val="0"/>
        <w:widowControl/>
        <w:numPr>
          <w:ilvl w:val="0"/>
          <w:numId w:val="0"/>
        </w:numPr>
        <w:suppressLineNumbers w:val="0"/>
        <w:spacing w:line="360" w:lineRule="auto"/>
        <w:jc w:val="left"/>
        <w:rPr>
          <w:rFonts w:hint="eastAsia" w:ascii="宋体" w:hAnsi="宋体" w:cs="宋体"/>
          <w:kern w:val="0"/>
          <w:sz w:val="24"/>
          <w:szCs w:val="24"/>
          <w:lang w:val="en-US" w:eastAsia="zh-CN" w:bidi="ar"/>
        </w:rPr>
      </w:pPr>
      <w:r>
        <w:rPr>
          <w:rFonts w:hint="eastAsia" w:ascii="宋体" w:hAnsi="宋体" w:cs="宋体"/>
          <w:kern w:val="0"/>
          <w:sz w:val="24"/>
          <w:szCs w:val="24"/>
          <w:lang w:val="en-US" w:eastAsia="zh-CN" w:bidi="ar"/>
        </w:rPr>
        <w:t>7</w:t>
      </w:r>
      <w:r>
        <w:rPr>
          <w:rFonts w:hint="eastAsia" w:ascii="宋体" w:hAnsi="宋体" w:eastAsia="宋体" w:cs="宋体"/>
          <w:kern w:val="0"/>
          <w:sz w:val="24"/>
          <w:szCs w:val="24"/>
          <w:lang w:val="en-US" w:eastAsia="zh-CN" w:bidi="ar"/>
        </w:rPr>
        <w:t>.投标人不得为“信用中国”网站（www.creditchina.gov.cn）中列入“失信被执行人（中国执行信息公开网https：//zxgk.court.gov.cn/shixin/）”和“重大税收违法失信主体名单”的</w:t>
      </w:r>
      <w:r>
        <w:rPr>
          <w:rFonts w:hint="eastAsia" w:ascii="宋体" w:hAnsi="宋体" w:cs="宋体"/>
          <w:kern w:val="0"/>
          <w:sz w:val="24"/>
          <w:szCs w:val="24"/>
          <w:lang w:val="en-US" w:eastAsia="zh-CN" w:bidi="ar"/>
        </w:rPr>
        <w:t>投标人</w:t>
      </w:r>
      <w:r>
        <w:rPr>
          <w:rFonts w:hint="eastAsia" w:ascii="宋体" w:hAnsi="宋体" w:eastAsia="宋体" w:cs="宋体"/>
          <w:kern w:val="0"/>
          <w:sz w:val="24"/>
          <w:szCs w:val="24"/>
          <w:lang w:val="en-US" w:eastAsia="zh-CN" w:bidi="ar"/>
        </w:rPr>
        <w:t>，不得为中国政府采购网（www.ccgp.gov.cn）政府采购“严重违法失信行为记录名单”中被财政部门禁止参加政府采购活动的投标人；（信用记录由采购代理机构在</w:t>
      </w:r>
      <w:r>
        <w:rPr>
          <w:rFonts w:hint="eastAsia" w:ascii="宋体" w:hAnsi="宋体" w:cs="宋体"/>
          <w:kern w:val="0"/>
          <w:sz w:val="24"/>
          <w:szCs w:val="24"/>
          <w:lang w:val="en-US" w:eastAsia="zh-CN" w:bidi="ar"/>
        </w:rPr>
        <w:t>投标</w:t>
      </w:r>
      <w:r>
        <w:rPr>
          <w:rFonts w:hint="eastAsia" w:ascii="宋体" w:hAnsi="宋体" w:eastAsia="宋体" w:cs="宋体"/>
          <w:kern w:val="0"/>
          <w:sz w:val="24"/>
          <w:szCs w:val="24"/>
          <w:lang w:val="en-US" w:eastAsia="zh-CN" w:bidi="ar"/>
        </w:rPr>
        <w:t>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14:paraId="721749A0">
      <w:pPr>
        <w:keepNext w:val="0"/>
        <w:keepLines w:val="0"/>
        <w:widowControl/>
        <w:numPr>
          <w:ilvl w:val="0"/>
          <w:numId w:val="0"/>
        </w:numPr>
        <w:suppressLineNumbers w:val="0"/>
        <w:spacing w:line="360" w:lineRule="auto"/>
        <w:jc w:val="left"/>
        <w:rPr>
          <w:rFonts w:hint="default" w:ascii="宋体" w:hAnsi="宋体" w:eastAsia="宋体" w:cs="宋体"/>
          <w:kern w:val="0"/>
          <w:sz w:val="24"/>
          <w:szCs w:val="24"/>
          <w:highlight w:val="none"/>
          <w:lang w:val="en-US" w:eastAsia="zh-CN" w:bidi="ar"/>
        </w:rPr>
      </w:pPr>
      <w:r>
        <w:rPr>
          <w:rFonts w:hint="eastAsia" w:ascii="宋体" w:hAnsi="宋体" w:cs="宋体"/>
          <w:kern w:val="0"/>
          <w:sz w:val="24"/>
          <w:szCs w:val="24"/>
          <w:highlight w:val="none"/>
          <w:lang w:val="en-US" w:eastAsia="zh-CN" w:bidi="ar"/>
        </w:rPr>
        <w:t>8.投标人应具有建设行政主管部门颁发的建筑施工总承包三级及以上资质，并具有有效的安全生产许可证；</w:t>
      </w:r>
    </w:p>
    <w:p w14:paraId="7F07D301">
      <w:pPr>
        <w:keepNext w:val="0"/>
        <w:keepLines w:val="0"/>
        <w:widowControl/>
        <w:numPr>
          <w:ilvl w:val="0"/>
          <w:numId w:val="0"/>
        </w:numPr>
        <w:suppressLineNumbers w:val="0"/>
        <w:spacing w:line="360" w:lineRule="auto"/>
        <w:jc w:val="left"/>
        <w:rPr>
          <w:rFonts w:hint="default" w:ascii="宋体" w:hAnsi="宋体" w:cs="宋体"/>
          <w:kern w:val="0"/>
          <w:sz w:val="24"/>
          <w:szCs w:val="24"/>
          <w:highlight w:val="none"/>
          <w:lang w:val="en-US" w:eastAsia="zh-CN" w:bidi="ar"/>
        </w:rPr>
      </w:pPr>
      <w:r>
        <w:rPr>
          <w:rFonts w:hint="eastAsia" w:ascii="宋体" w:hAnsi="宋体" w:cs="宋体"/>
          <w:kern w:val="0"/>
          <w:sz w:val="24"/>
          <w:szCs w:val="24"/>
          <w:highlight w:val="none"/>
          <w:lang w:val="en-US" w:eastAsia="zh-CN" w:bidi="ar"/>
        </w:rPr>
        <w:t>9.投标人具备行政主管部门颁发的工程设计专业资质建筑行业（建筑工程）甲级资质或结构设计事务所甲级资质；</w:t>
      </w:r>
    </w:p>
    <w:p w14:paraId="2D616725">
      <w:pPr>
        <w:keepNext w:val="0"/>
        <w:keepLines w:val="0"/>
        <w:widowControl/>
        <w:numPr>
          <w:ilvl w:val="0"/>
          <w:numId w:val="0"/>
        </w:numPr>
        <w:suppressLineNumbers w:val="0"/>
        <w:spacing w:line="360" w:lineRule="auto"/>
        <w:jc w:val="left"/>
        <w:rPr>
          <w:rFonts w:hint="default" w:ascii="宋体" w:hAnsi="宋体" w:cs="宋体"/>
          <w:kern w:val="0"/>
          <w:sz w:val="24"/>
          <w:szCs w:val="24"/>
          <w:highlight w:val="none"/>
          <w:lang w:val="en-US" w:eastAsia="zh-CN" w:bidi="ar"/>
        </w:rPr>
      </w:pPr>
      <w:r>
        <w:rPr>
          <w:rFonts w:hint="eastAsia" w:ascii="宋体" w:hAnsi="宋体" w:cs="宋体"/>
          <w:kern w:val="0"/>
          <w:sz w:val="24"/>
          <w:szCs w:val="24"/>
          <w:highlight w:val="none"/>
          <w:lang w:val="en-US" w:eastAsia="zh-CN" w:bidi="ar"/>
        </w:rPr>
        <w:t>10.拟派工程总承包项目经理须具备建筑工程专业二级注册建造师执业资格及有效的安全生产考核合格证（建安B证），在本单位注册（提供证书或证件），未担任其它在施建设工程的工程总承包项目经理、施工负责人（提供承诺）；拟派工程总承包项目经理与设计负责人或施工负责人可为同一人，但须同时满足其资格要求。</w:t>
      </w:r>
    </w:p>
    <w:p w14:paraId="1E66D6EE">
      <w:pPr>
        <w:keepNext w:val="0"/>
        <w:keepLines w:val="0"/>
        <w:widowControl/>
        <w:numPr>
          <w:ilvl w:val="0"/>
          <w:numId w:val="0"/>
        </w:numPr>
        <w:suppressLineNumbers w:val="0"/>
        <w:spacing w:line="360" w:lineRule="auto"/>
        <w:jc w:val="left"/>
        <w:rPr>
          <w:rFonts w:hint="default" w:ascii="宋体" w:hAnsi="宋体" w:cs="宋体"/>
          <w:kern w:val="0"/>
          <w:sz w:val="24"/>
          <w:szCs w:val="24"/>
          <w:highlight w:val="none"/>
          <w:lang w:val="en-US" w:eastAsia="zh-CN" w:bidi="ar"/>
        </w:rPr>
      </w:pPr>
      <w:r>
        <w:rPr>
          <w:rFonts w:hint="eastAsia" w:ascii="宋体" w:hAnsi="宋体" w:cs="宋体"/>
          <w:kern w:val="0"/>
          <w:sz w:val="24"/>
          <w:szCs w:val="24"/>
          <w:highlight w:val="none"/>
          <w:lang w:val="en-US" w:eastAsia="zh-CN" w:bidi="ar"/>
        </w:rPr>
        <w:t xml:space="preserve">11.拟派施工负责人须具备建筑工程专业二级注册建造师执业资格及有效的安全生产考核合格证（建安B证），在本单位注册（提供证书或证件），未担任其它在施建设工程的工程总承包项目经理、施工负责人（提供承诺）。 </w:t>
      </w:r>
    </w:p>
    <w:p w14:paraId="47FC2C63">
      <w:pPr>
        <w:keepNext w:val="0"/>
        <w:keepLines w:val="0"/>
        <w:widowControl/>
        <w:numPr>
          <w:ilvl w:val="0"/>
          <w:numId w:val="0"/>
        </w:numPr>
        <w:suppressLineNumbers w:val="0"/>
        <w:spacing w:line="360" w:lineRule="auto"/>
        <w:jc w:val="left"/>
        <w:rPr>
          <w:rFonts w:hint="default" w:ascii="宋体" w:hAnsi="宋体" w:cs="宋体"/>
          <w:kern w:val="0"/>
          <w:sz w:val="24"/>
          <w:szCs w:val="24"/>
          <w:highlight w:val="none"/>
          <w:lang w:val="en-US" w:eastAsia="zh-CN" w:bidi="ar"/>
        </w:rPr>
      </w:pPr>
      <w:r>
        <w:rPr>
          <w:rFonts w:hint="eastAsia" w:ascii="宋体" w:hAnsi="宋体" w:cs="宋体"/>
          <w:kern w:val="0"/>
          <w:sz w:val="24"/>
          <w:szCs w:val="24"/>
          <w:highlight w:val="none"/>
          <w:lang w:val="en-US" w:eastAsia="zh-CN" w:bidi="ar"/>
        </w:rPr>
        <w:t>12.拟派设计负责人须具备二级及以上注册结构工程师执业资格，在本单位注册（提供证书或证件）。</w:t>
      </w:r>
    </w:p>
    <w:p w14:paraId="09A826D4">
      <w:pPr>
        <w:keepNext w:val="0"/>
        <w:keepLines w:val="0"/>
        <w:widowControl/>
        <w:numPr>
          <w:ilvl w:val="0"/>
          <w:numId w:val="0"/>
        </w:numPr>
        <w:suppressLineNumbers w:val="0"/>
        <w:spacing w:line="360" w:lineRule="auto"/>
        <w:jc w:val="left"/>
        <w:rPr>
          <w:rFonts w:hint="eastAsia" w:ascii="宋体" w:hAnsi="宋体" w:cs="宋体"/>
          <w:kern w:val="0"/>
          <w:sz w:val="24"/>
          <w:szCs w:val="24"/>
          <w:highlight w:val="none"/>
          <w:lang w:val="en-US" w:eastAsia="zh-CN" w:bidi="ar"/>
        </w:rPr>
      </w:pPr>
      <w:r>
        <w:rPr>
          <w:rFonts w:hint="eastAsia" w:ascii="宋体" w:hAnsi="宋体" w:cs="宋体"/>
          <w:kern w:val="0"/>
          <w:sz w:val="24"/>
          <w:szCs w:val="24"/>
          <w:lang w:val="en-US" w:eastAsia="zh-CN" w:bidi="ar"/>
        </w:rPr>
        <w:t>13</w:t>
      </w:r>
      <w:r>
        <w:rPr>
          <w:rFonts w:hint="eastAsia" w:ascii="宋体" w:hAnsi="宋体" w:eastAsia="宋体" w:cs="宋体"/>
          <w:kern w:val="0"/>
          <w:sz w:val="24"/>
          <w:szCs w:val="24"/>
          <w:lang w:val="en-US" w:eastAsia="zh-CN" w:bidi="ar"/>
        </w:rPr>
        <w:t>.法定代表人授权书（附法定代表人、被授权人身份证复印件），法定代表人直接参加</w:t>
      </w:r>
      <w:r>
        <w:rPr>
          <w:rFonts w:hint="eastAsia" w:ascii="宋体" w:hAnsi="宋体" w:cs="宋体"/>
          <w:kern w:val="0"/>
          <w:sz w:val="24"/>
          <w:szCs w:val="24"/>
          <w:lang w:val="en-US" w:eastAsia="zh-CN" w:bidi="ar"/>
        </w:rPr>
        <w:t>投标</w:t>
      </w:r>
      <w:r>
        <w:rPr>
          <w:rFonts w:hint="eastAsia" w:ascii="宋体" w:hAnsi="宋体" w:eastAsia="宋体" w:cs="宋体"/>
          <w:kern w:val="0"/>
          <w:sz w:val="24"/>
          <w:szCs w:val="24"/>
          <w:lang w:val="en-US" w:eastAsia="zh-CN" w:bidi="ar"/>
        </w:rPr>
        <w:t>，须提供法定代表人身份证明；</w:t>
      </w:r>
    </w:p>
    <w:p w14:paraId="74A2D2E2">
      <w:pPr>
        <w:keepNext w:val="0"/>
        <w:keepLines w:val="0"/>
        <w:widowControl/>
        <w:numPr>
          <w:ilvl w:val="0"/>
          <w:numId w:val="0"/>
        </w:numPr>
        <w:suppressLineNumbers w:val="0"/>
        <w:spacing w:line="360" w:lineRule="auto"/>
        <w:jc w:val="left"/>
        <w:rPr>
          <w:rFonts w:hint="default" w:ascii="宋体" w:hAnsi="宋体" w:eastAsia="宋体" w:cs="宋体"/>
          <w:kern w:val="0"/>
          <w:sz w:val="24"/>
          <w:szCs w:val="24"/>
          <w:highlight w:val="none"/>
          <w:lang w:val="en-US" w:eastAsia="zh-CN" w:bidi="ar"/>
        </w:rPr>
      </w:pPr>
      <w:r>
        <w:rPr>
          <w:rFonts w:hint="eastAsia" w:ascii="宋体" w:hAnsi="宋体" w:cs="宋体"/>
          <w:kern w:val="0"/>
          <w:sz w:val="24"/>
          <w:szCs w:val="24"/>
          <w:highlight w:val="none"/>
          <w:lang w:val="en-US" w:eastAsia="zh-CN" w:bidi="ar"/>
        </w:rPr>
        <w:t>14</w:t>
      </w:r>
      <w:r>
        <w:rPr>
          <w:rFonts w:hint="eastAsia" w:ascii="宋体" w:hAnsi="宋体" w:eastAsia="宋体" w:cs="宋体"/>
          <w:kern w:val="0"/>
          <w:sz w:val="24"/>
          <w:szCs w:val="24"/>
          <w:highlight w:val="none"/>
          <w:lang w:val="en-US" w:eastAsia="zh-CN" w:bidi="ar"/>
        </w:rPr>
        <w:t>.本项目接受联合体</w:t>
      </w:r>
      <w:r>
        <w:rPr>
          <w:rFonts w:hint="eastAsia" w:ascii="宋体" w:hAnsi="宋体" w:cs="宋体"/>
          <w:kern w:val="0"/>
          <w:sz w:val="24"/>
          <w:szCs w:val="24"/>
          <w:highlight w:val="none"/>
          <w:lang w:val="en-US" w:eastAsia="zh-CN" w:bidi="ar"/>
        </w:rPr>
        <w:t>投标</w:t>
      </w:r>
      <w:r>
        <w:rPr>
          <w:rFonts w:hint="eastAsia" w:ascii="宋体" w:hAnsi="宋体" w:eastAsia="宋体" w:cs="宋体"/>
          <w:kern w:val="0"/>
          <w:sz w:val="24"/>
          <w:szCs w:val="24"/>
          <w:highlight w:val="none"/>
          <w:lang w:val="en-US" w:eastAsia="zh-CN" w:bidi="ar"/>
        </w:rPr>
        <w:t>。以联合体方式参与投标的应提供联合体协议书，明确联合体牵头人，组成联合体成员不得超过2家。</w:t>
      </w:r>
      <w:r>
        <w:rPr>
          <w:rFonts w:hint="eastAsia" w:ascii="宋体" w:hAnsi="宋体" w:cs="宋体"/>
          <w:kern w:val="0"/>
          <w:sz w:val="24"/>
          <w:szCs w:val="24"/>
          <w:highlight w:val="none"/>
          <w:lang w:val="en-US" w:eastAsia="zh-CN" w:bidi="ar"/>
        </w:rPr>
        <w:t>（</w:t>
      </w:r>
      <w:r>
        <w:rPr>
          <w:rFonts w:hint="eastAsia" w:ascii="宋体" w:hAnsi="宋体" w:eastAsia="宋体" w:cs="宋体"/>
          <w:kern w:val="0"/>
          <w:sz w:val="24"/>
          <w:szCs w:val="24"/>
          <w:highlight w:val="none"/>
          <w:lang w:val="en-US" w:eastAsia="zh-CN" w:bidi="ar"/>
        </w:rPr>
        <w:t>联合体各方均应满足投标人特定资格要求1至</w:t>
      </w:r>
      <w:r>
        <w:rPr>
          <w:rFonts w:hint="eastAsia" w:ascii="宋体" w:hAnsi="宋体" w:cs="宋体"/>
          <w:kern w:val="0"/>
          <w:sz w:val="24"/>
          <w:szCs w:val="24"/>
          <w:highlight w:val="none"/>
          <w:lang w:val="en-US" w:eastAsia="zh-CN" w:bidi="ar"/>
        </w:rPr>
        <w:t>12</w:t>
      </w:r>
      <w:r>
        <w:rPr>
          <w:rFonts w:hint="eastAsia" w:ascii="宋体" w:hAnsi="宋体" w:eastAsia="宋体" w:cs="宋体"/>
          <w:kern w:val="0"/>
          <w:sz w:val="24"/>
          <w:szCs w:val="24"/>
          <w:highlight w:val="none"/>
          <w:lang w:val="en-US" w:eastAsia="zh-CN" w:bidi="ar"/>
        </w:rPr>
        <w:t>条相关规定【特定资格要求</w:t>
      </w:r>
      <w:r>
        <w:rPr>
          <w:rFonts w:hint="eastAsia" w:ascii="宋体" w:hAnsi="宋体" w:cs="宋体"/>
          <w:kern w:val="0"/>
          <w:sz w:val="24"/>
          <w:szCs w:val="24"/>
          <w:highlight w:val="none"/>
          <w:lang w:val="en-US" w:eastAsia="zh-CN" w:bidi="ar"/>
        </w:rPr>
        <w:t>8-12</w:t>
      </w:r>
      <w:r>
        <w:rPr>
          <w:rFonts w:hint="eastAsia" w:ascii="宋体" w:hAnsi="宋体" w:eastAsia="宋体" w:cs="宋体"/>
          <w:kern w:val="0"/>
          <w:sz w:val="24"/>
          <w:szCs w:val="24"/>
          <w:highlight w:val="none"/>
          <w:lang w:val="en-US" w:eastAsia="zh-CN" w:bidi="ar"/>
        </w:rPr>
        <w:t>项需按联合协议中的分工对应的单位资质等级进行确定】。联合体投标的由联合体牵头单位负责投标全过程，包括但不限于领取招标文件、投标文件编制与递交、委托人授权、接收答疑、回复澄清、主张或放弃权利、签字盖章和合同谈判活动，代表联合体提交和接收相关的资料、信息及指示，处理与之有关的一切事务，并负责合同实施阶段的主办、组织和协调工作等投标与中标后事宜相关的全部事宜。联合体各方不得再以自己的名义单独或参加其他联合体在同一项目中投标，否则其投标和与此相关的联合体投标将被拒绝。</w:t>
      </w:r>
      <w:r>
        <w:rPr>
          <w:rFonts w:hint="eastAsia" w:ascii="宋体" w:hAnsi="宋体" w:cs="宋体"/>
          <w:kern w:val="0"/>
          <w:sz w:val="24"/>
          <w:szCs w:val="24"/>
          <w:highlight w:val="none"/>
          <w:lang w:val="en-US" w:eastAsia="zh-CN" w:bidi="ar"/>
        </w:rPr>
        <w:t>）</w:t>
      </w:r>
    </w:p>
    <w:p w14:paraId="3C3153BE">
      <w:pPr>
        <w:numPr>
          <w:ilvl w:val="0"/>
          <w:numId w:val="0"/>
        </w:num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br w:type="page"/>
      </w:r>
    </w:p>
    <w:p w14:paraId="70414EF1">
      <w:pPr>
        <w:rPr>
          <w:rFonts w:hint="eastAsia" w:ascii="宋体" w:hAnsi="宋体" w:cs="宋体"/>
          <w:sz w:val="22"/>
          <w:szCs w:val="22"/>
          <w:lang w:val="en-US" w:eastAsia="zh-CN"/>
        </w:rPr>
      </w:pPr>
      <w:r>
        <w:rPr>
          <w:rFonts w:hint="eastAsia" w:ascii="宋体" w:hAnsi="宋体" w:cs="宋体"/>
          <w:sz w:val="22"/>
          <w:szCs w:val="22"/>
          <w:lang w:val="en-US" w:eastAsia="zh-CN"/>
        </w:rPr>
        <w:t>附件1：具有独立承担民事责任的法人、其他组织或自然人，并出具合法有效的营业执照或事业单位法人证书等国家规定的相关证明，自然人参与的提供其身份证明；</w:t>
      </w:r>
      <w:r>
        <w:rPr>
          <w:rFonts w:hint="eastAsia" w:ascii="宋体" w:hAnsi="宋体" w:cs="宋体"/>
          <w:sz w:val="22"/>
          <w:szCs w:val="22"/>
          <w:lang w:val="en-US" w:eastAsia="zh-CN"/>
        </w:rPr>
        <w:br w:type="page"/>
      </w:r>
    </w:p>
    <w:p w14:paraId="3C9E6C4A">
      <w:pPr>
        <w:adjustRightInd w:val="0"/>
        <w:snapToGrid w:val="0"/>
        <w:spacing w:line="360" w:lineRule="auto"/>
        <w:rPr>
          <w:rFonts w:hint="eastAsia" w:ascii="宋体" w:hAnsi="宋体" w:cs="宋体"/>
          <w:sz w:val="22"/>
          <w:szCs w:val="22"/>
        </w:rPr>
      </w:pPr>
      <w:r>
        <w:rPr>
          <w:rFonts w:hint="eastAsia" w:ascii="宋体" w:hAnsi="宋体" w:cs="宋体"/>
          <w:sz w:val="22"/>
          <w:szCs w:val="22"/>
          <w:lang w:val="en-US" w:eastAsia="zh-CN"/>
        </w:rPr>
        <w:t>附件2：提供2024年度的经审计的财务会计报告（成立时间至提交投标文件截止时间不足一年的可提供成立后任意时段的资产负债表），或其基本存款账户开户银行出具的资信证明及基本存款账户开户许可证（基本账户信息表）；（注：各投标人经审计的财务会计报告需赋加二维码）</w:t>
      </w:r>
    </w:p>
    <w:p w14:paraId="009362DB">
      <w:pPr>
        <w:rPr>
          <w:rFonts w:hint="eastAsia" w:ascii="宋体" w:hAnsi="宋体" w:cs="宋体"/>
          <w:sz w:val="22"/>
          <w:szCs w:val="22"/>
        </w:rPr>
      </w:pPr>
      <w:r>
        <w:rPr>
          <w:rFonts w:hint="eastAsia" w:ascii="宋体" w:hAnsi="宋体" w:cs="宋体"/>
          <w:sz w:val="22"/>
          <w:szCs w:val="22"/>
        </w:rPr>
        <w:br w:type="page"/>
      </w:r>
    </w:p>
    <w:p w14:paraId="2DB76F5E">
      <w:pPr>
        <w:adjustRightInd w:val="0"/>
        <w:snapToGrid w:val="0"/>
        <w:spacing w:line="360" w:lineRule="auto"/>
        <w:rPr>
          <w:rFonts w:hint="eastAsia" w:ascii="宋体" w:hAnsi="宋体" w:cs="宋体"/>
          <w:sz w:val="22"/>
          <w:szCs w:val="22"/>
        </w:rPr>
      </w:pPr>
      <w:r>
        <w:rPr>
          <w:rFonts w:hint="eastAsia" w:ascii="宋体" w:hAnsi="宋体" w:cs="宋体"/>
          <w:sz w:val="22"/>
          <w:szCs w:val="22"/>
          <w:lang w:eastAsia="zh-CN"/>
        </w:rPr>
        <w:t>附件</w:t>
      </w:r>
      <w:r>
        <w:rPr>
          <w:rFonts w:hint="eastAsia" w:ascii="宋体" w:hAnsi="宋体" w:cs="宋体"/>
          <w:sz w:val="22"/>
          <w:szCs w:val="22"/>
          <w:lang w:val="en-US" w:eastAsia="zh-CN"/>
        </w:rPr>
        <w:t>3：提供2025年3月至今已缴纳的至少一个月的纳税证明或完税证明（任意税种），依法免税的单位应提供相关证明材料；</w:t>
      </w:r>
    </w:p>
    <w:p w14:paraId="756AE815">
      <w:pPr>
        <w:rPr>
          <w:rFonts w:hint="eastAsia" w:ascii="宋体" w:hAnsi="宋体" w:cs="宋体"/>
          <w:sz w:val="22"/>
          <w:szCs w:val="22"/>
        </w:rPr>
      </w:pPr>
      <w:r>
        <w:rPr>
          <w:rFonts w:hint="eastAsia" w:ascii="宋体" w:hAnsi="宋体" w:cs="宋体"/>
          <w:sz w:val="22"/>
          <w:szCs w:val="22"/>
        </w:rPr>
        <w:br w:type="page"/>
      </w:r>
    </w:p>
    <w:p w14:paraId="7BAF6C38">
      <w:pPr>
        <w:adjustRightInd w:val="0"/>
        <w:snapToGrid w:val="0"/>
        <w:spacing w:line="360" w:lineRule="auto"/>
        <w:rPr>
          <w:rFonts w:hint="eastAsia" w:ascii="宋体" w:hAnsi="宋体" w:cs="宋体"/>
          <w:sz w:val="22"/>
          <w:szCs w:val="22"/>
        </w:rPr>
      </w:pPr>
      <w:r>
        <w:rPr>
          <w:rFonts w:hint="eastAsia" w:ascii="宋体" w:hAnsi="宋体" w:cs="宋体"/>
          <w:sz w:val="22"/>
          <w:szCs w:val="22"/>
          <w:lang w:eastAsia="zh-CN"/>
        </w:rPr>
        <w:t>附件</w:t>
      </w:r>
      <w:r>
        <w:rPr>
          <w:rFonts w:hint="eastAsia" w:ascii="宋体" w:hAnsi="宋体" w:cs="宋体"/>
          <w:sz w:val="22"/>
          <w:szCs w:val="22"/>
          <w:lang w:val="en-US" w:eastAsia="zh-CN"/>
        </w:rPr>
        <w:t xml:space="preserve">4：提供2025年3月至今已缴存的至少一个月的社会保障资金缴存单据或社保机构开具的社会保险参保缴费情况证明，依法不需要缴纳社会保障资金的单位应提供相关证明材料； </w:t>
      </w:r>
    </w:p>
    <w:p w14:paraId="6A31D633">
      <w:pPr>
        <w:rPr>
          <w:rFonts w:hint="eastAsia" w:ascii="宋体" w:hAnsi="宋体" w:cs="宋体"/>
          <w:sz w:val="22"/>
          <w:szCs w:val="22"/>
        </w:rPr>
      </w:pPr>
      <w:r>
        <w:rPr>
          <w:rFonts w:hint="eastAsia" w:ascii="宋体" w:hAnsi="宋体" w:cs="宋体"/>
          <w:sz w:val="22"/>
          <w:szCs w:val="22"/>
        </w:rPr>
        <w:br w:type="page"/>
      </w:r>
    </w:p>
    <w:p w14:paraId="3D80CADE">
      <w:pPr>
        <w:rPr>
          <w:rFonts w:hint="eastAsia" w:ascii="宋体" w:hAnsi="宋体" w:cs="宋体"/>
          <w:sz w:val="22"/>
          <w:szCs w:val="22"/>
          <w:lang w:val="en-US" w:eastAsia="zh-CN"/>
        </w:rPr>
      </w:pPr>
      <w:r>
        <w:rPr>
          <w:rFonts w:hint="eastAsia" w:ascii="宋体" w:hAnsi="宋体" w:cs="宋体"/>
          <w:sz w:val="22"/>
          <w:szCs w:val="22"/>
          <w:lang w:val="en-US" w:eastAsia="zh-CN"/>
        </w:rPr>
        <w:t>附件5：提供具有履行合同所必需的设备和专业技术能力的承诺；</w:t>
      </w:r>
    </w:p>
    <w:p w14:paraId="4881F97E">
      <w:pPr>
        <w:pStyle w:val="5"/>
        <w:adjustRightInd w:val="0"/>
        <w:snapToGrid w:val="0"/>
        <w:spacing w:line="360" w:lineRule="auto"/>
        <w:jc w:val="center"/>
        <w:rPr>
          <w:rFonts w:hint="eastAsia" w:ascii="宋体" w:hAnsi="宋体" w:eastAsia="宋体" w:cs="宋体"/>
          <w:b/>
          <w:color w:val="auto"/>
          <w:spacing w:val="-6"/>
          <w:kern w:val="2"/>
          <w:sz w:val="32"/>
          <w:szCs w:val="32"/>
          <w:highlight w:val="none"/>
        </w:rPr>
      </w:pPr>
      <w:bookmarkStart w:id="0" w:name="_Toc7756_WPSOffice_Level2"/>
    </w:p>
    <w:p w14:paraId="696C3582">
      <w:pPr>
        <w:pStyle w:val="5"/>
        <w:adjustRightInd w:val="0"/>
        <w:snapToGrid w:val="0"/>
        <w:spacing w:line="360" w:lineRule="auto"/>
        <w:jc w:val="center"/>
        <w:rPr>
          <w:rFonts w:hint="eastAsia" w:ascii="宋体" w:hAnsi="宋体" w:eastAsia="宋体" w:cs="宋体"/>
          <w:b/>
          <w:color w:val="auto"/>
          <w:spacing w:val="-6"/>
          <w:kern w:val="2"/>
          <w:sz w:val="24"/>
          <w:szCs w:val="24"/>
          <w:highlight w:val="none"/>
        </w:rPr>
      </w:pPr>
      <w:r>
        <w:rPr>
          <w:rFonts w:hint="eastAsia" w:ascii="宋体" w:hAnsi="宋体" w:eastAsia="宋体" w:cs="宋体"/>
          <w:b/>
          <w:color w:val="auto"/>
          <w:spacing w:val="-6"/>
          <w:kern w:val="2"/>
          <w:sz w:val="32"/>
          <w:szCs w:val="32"/>
          <w:highlight w:val="none"/>
        </w:rPr>
        <w:t>具有履行本合同所必需的设备和专业技术能力的说明及承诺</w:t>
      </w:r>
      <w:bookmarkEnd w:id="0"/>
    </w:p>
    <w:p w14:paraId="2C001E72">
      <w:pPr>
        <w:pStyle w:val="5"/>
        <w:adjustRightInd w:val="0"/>
        <w:snapToGrid w:val="0"/>
        <w:spacing w:line="360" w:lineRule="auto"/>
        <w:jc w:val="center"/>
        <w:rPr>
          <w:rFonts w:hint="eastAsia" w:ascii="宋体" w:hAnsi="宋体" w:eastAsia="宋体" w:cs="宋体"/>
          <w:b/>
          <w:color w:val="auto"/>
          <w:sz w:val="24"/>
          <w:szCs w:val="24"/>
          <w:highlight w:val="none"/>
        </w:rPr>
      </w:pPr>
    </w:p>
    <w:p w14:paraId="6FF3178F">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2CA70A9E">
      <w:pPr>
        <w:spacing w:before="350" w:beforeLines="100" w:after="175" w:afterLines="50" w:line="360" w:lineRule="auto"/>
        <w:ind w:firstLine="620" w:firstLineChars="25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   （</w:t>
      </w:r>
      <w:r>
        <w:rPr>
          <w:rFonts w:hint="eastAsia" w:ascii="宋体" w:hAnsi="宋体" w:cs="宋体"/>
          <w:color w:val="auto"/>
          <w:spacing w:val="4"/>
          <w:sz w:val="24"/>
          <w:szCs w:val="24"/>
          <w:highlight w:val="none"/>
          <w:u w:val="single"/>
          <w:lang w:val="en-US" w:eastAsia="zh-CN"/>
        </w:rPr>
        <w:t>投标人</w:t>
      </w:r>
      <w:r>
        <w:rPr>
          <w:rFonts w:hint="eastAsia" w:ascii="宋体" w:hAnsi="宋体" w:eastAsia="宋体" w:cs="宋体"/>
          <w:color w:val="auto"/>
          <w:spacing w:val="4"/>
          <w:sz w:val="24"/>
          <w:szCs w:val="24"/>
          <w:highlight w:val="none"/>
          <w:u w:val="single"/>
        </w:rPr>
        <w:t xml:space="preserve">名称）    </w:t>
      </w:r>
      <w:r>
        <w:rPr>
          <w:rFonts w:hint="eastAsia" w:ascii="宋体" w:hAnsi="宋体" w:eastAsia="宋体" w:cs="宋体"/>
          <w:color w:val="auto"/>
          <w:spacing w:val="4"/>
          <w:sz w:val="24"/>
          <w:szCs w:val="24"/>
          <w:highlight w:val="none"/>
        </w:rPr>
        <w:t xml:space="preserve"> 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rPr>
        <w:t xml:space="preserve">               （详细注册地址）     </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 xml:space="preserve"> ，现有员工数量为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rPr>
        <w:t xml:space="preserve">             专业能力、数量        </w:t>
      </w:r>
      <w:r>
        <w:rPr>
          <w:rFonts w:hint="eastAsia" w:ascii="宋体" w:hAnsi="宋体" w:eastAsia="宋体" w:cs="宋体"/>
          <w:color w:val="auto"/>
          <w:spacing w:val="4"/>
          <w:sz w:val="24"/>
          <w:szCs w:val="24"/>
          <w:highlight w:val="none"/>
        </w:rPr>
        <w:t>），本公司郑重承诺，具有履行本合同所必需的设备和专业技术能力。</w:t>
      </w:r>
    </w:p>
    <w:p w14:paraId="7478BC05">
      <w:pPr>
        <w:spacing w:before="350" w:beforeLines="100" w:after="175" w:afterLines="50" w:line="360" w:lineRule="auto"/>
        <w:ind w:firstLine="170"/>
        <w:rPr>
          <w:rFonts w:hint="eastAsia" w:ascii="宋体" w:hAnsi="宋体" w:eastAsia="宋体" w:cs="宋体"/>
          <w:color w:val="auto"/>
          <w:spacing w:val="4"/>
          <w:sz w:val="24"/>
          <w:szCs w:val="24"/>
          <w:highlight w:val="none"/>
        </w:rPr>
      </w:pPr>
    </w:p>
    <w:p w14:paraId="3BDA2A7C">
      <w:pPr>
        <w:pStyle w:val="6"/>
        <w:rPr>
          <w:rFonts w:hint="eastAsia" w:ascii="宋体" w:hAnsi="宋体" w:eastAsia="宋体" w:cs="宋体"/>
          <w:color w:val="auto"/>
          <w:sz w:val="24"/>
          <w:szCs w:val="24"/>
          <w:highlight w:val="none"/>
        </w:rPr>
      </w:pPr>
    </w:p>
    <w:p w14:paraId="0F66A829">
      <w:pPr>
        <w:spacing w:line="240" w:lineRule="auto"/>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val="en-US" w:eastAsia="zh-CN"/>
        </w:rPr>
        <w:t>投标人名称</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盖</w:t>
      </w:r>
      <w:r>
        <w:rPr>
          <w:rFonts w:hint="eastAsia" w:asciiTheme="majorEastAsia" w:hAnsiTheme="majorEastAsia" w:eastAsiaTheme="majorEastAsia" w:cstheme="majorEastAsia"/>
          <w:sz w:val="24"/>
          <w:szCs w:val="24"/>
        </w:rPr>
        <w:t>章）</w:t>
      </w:r>
    </w:p>
    <w:p w14:paraId="1C99C03F">
      <w:pPr>
        <w:adjustRightInd w:val="0"/>
        <w:snapToGrid w:val="0"/>
        <w:spacing w:line="240" w:lineRule="auto"/>
        <w:ind w:firstLine="2160" w:firstLineChars="900"/>
        <w:rPr>
          <w:rFonts w:hint="eastAsia" w:asciiTheme="majorEastAsia" w:hAnsiTheme="majorEastAsia" w:eastAsiaTheme="majorEastAsia" w:cstheme="majorEastAsia"/>
          <w:sz w:val="24"/>
          <w:szCs w:val="24"/>
        </w:rPr>
      </w:pPr>
    </w:p>
    <w:p w14:paraId="3C1F2BCC">
      <w:pPr>
        <w:adjustRightInd w:val="0"/>
        <w:snapToGrid w:val="0"/>
        <w:spacing w:line="240" w:lineRule="auto"/>
        <w:rPr>
          <w:rFonts w:hint="default"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法定代表人或授权代表（签字</w:t>
      </w:r>
      <w:r>
        <w:rPr>
          <w:rFonts w:hint="eastAsia" w:asciiTheme="majorEastAsia" w:hAnsiTheme="majorEastAsia" w:eastAsiaTheme="majorEastAsia" w:cstheme="majorEastAsia"/>
          <w:sz w:val="24"/>
          <w:szCs w:val="24"/>
          <w:lang w:val="en-US" w:eastAsia="zh-CN"/>
        </w:rPr>
        <w:t>或盖章</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p>
    <w:p w14:paraId="7B8DDAE2">
      <w:pPr>
        <w:pStyle w:val="4"/>
        <w:spacing w:line="240" w:lineRule="auto"/>
        <w:ind w:firstLine="2168" w:firstLineChars="900"/>
        <w:rPr>
          <w:rFonts w:hint="eastAsia" w:asciiTheme="majorEastAsia" w:hAnsiTheme="majorEastAsia" w:eastAsiaTheme="majorEastAsia" w:cstheme="majorEastAsia"/>
          <w:sz w:val="24"/>
          <w:szCs w:val="24"/>
        </w:rPr>
      </w:pPr>
    </w:p>
    <w:p w14:paraId="2BDEC2AD">
      <w:pPr>
        <w:pStyle w:val="4"/>
        <w:spacing w:line="240" w:lineRule="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日    期：</w:t>
      </w:r>
      <w:r>
        <w:rPr>
          <w:rFonts w:hint="eastAsia" w:asciiTheme="majorEastAsia" w:hAnsiTheme="majorEastAsia" w:eastAsiaTheme="majorEastAsia" w:cstheme="majorEastAsia"/>
          <w:b w:val="0"/>
          <w:bCs/>
          <w:sz w:val="24"/>
          <w:szCs w:val="24"/>
          <w:u w:val="single"/>
          <w:lang w:val="en-US" w:eastAsia="zh-CN"/>
        </w:rPr>
        <w:t xml:space="preserve">                                        </w:t>
      </w:r>
    </w:p>
    <w:p w14:paraId="370356A8">
      <w:pPr>
        <w:rPr>
          <w:rFonts w:hint="eastAsia" w:ascii="宋体" w:hAnsi="宋体" w:cs="宋体"/>
          <w:sz w:val="22"/>
          <w:szCs w:val="22"/>
          <w:lang w:eastAsia="zh-CN"/>
        </w:rPr>
      </w:pPr>
      <w:r>
        <w:rPr>
          <w:rFonts w:hint="eastAsia" w:ascii="宋体" w:hAnsi="宋体" w:cs="宋体"/>
          <w:sz w:val="22"/>
          <w:szCs w:val="22"/>
          <w:lang w:eastAsia="zh-CN"/>
        </w:rPr>
        <w:br w:type="page"/>
      </w:r>
    </w:p>
    <w:p w14:paraId="03D1E33F">
      <w:pPr>
        <w:adjustRightInd w:val="0"/>
        <w:snapToGrid w:val="0"/>
        <w:spacing w:line="360" w:lineRule="auto"/>
        <w:rPr>
          <w:rFonts w:hint="eastAsia" w:ascii="宋体" w:hAnsi="宋体" w:eastAsia="宋体" w:cs="宋体"/>
          <w:b/>
          <w:color w:val="auto"/>
          <w:spacing w:val="-6"/>
          <w:sz w:val="32"/>
          <w:szCs w:val="32"/>
          <w:highlight w:val="none"/>
        </w:rPr>
      </w:pPr>
      <w:r>
        <w:rPr>
          <w:rFonts w:hint="eastAsia" w:ascii="宋体" w:hAnsi="宋体" w:cs="宋体"/>
          <w:sz w:val="22"/>
          <w:szCs w:val="22"/>
          <w:lang w:eastAsia="zh-CN"/>
        </w:rPr>
        <w:t>附件</w:t>
      </w:r>
      <w:r>
        <w:rPr>
          <w:rFonts w:hint="eastAsia" w:ascii="宋体" w:hAnsi="宋体" w:cs="宋体"/>
          <w:sz w:val="22"/>
          <w:szCs w:val="22"/>
          <w:lang w:val="en-US" w:eastAsia="zh-CN"/>
        </w:rPr>
        <w:t>6：</w:t>
      </w:r>
      <w:bookmarkStart w:id="1" w:name="_Toc28372_WPSOffice_Level2"/>
      <w:r>
        <w:rPr>
          <w:rFonts w:hint="eastAsia" w:ascii="宋体" w:hAnsi="宋体" w:cs="宋体"/>
          <w:sz w:val="22"/>
          <w:szCs w:val="22"/>
          <w:lang w:val="en-US" w:eastAsia="zh-CN"/>
        </w:rPr>
        <w:t>参加政府采购活动前三年内，在经营活动中没有重大违法记录的书面声明；</w:t>
      </w:r>
    </w:p>
    <w:bookmarkEnd w:id="1"/>
    <w:p w14:paraId="59AC48B9">
      <w:pPr>
        <w:spacing w:before="78" w:line="480" w:lineRule="exact"/>
        <w:ind w:left="1323"/>
        <w:outlineLvl w:val="1"/>
        <w:rPr>
          <w:rFonts w:ascii="宋体" w:hAnsi="宋体" w:eastAsia="宋体" w:cs="宋体"/>
          <w:sz w:val="24"/>
          <w:szCs w:val="24"/>
          <w:highlight w:val="none"/>
        </w:rPr>
      </w:pPr>
      <w:bookmarkStart w:id="2" w:name="_Toc10341"/>
      <w:r>
        <w:rPr>
          <w:rFonts w:ascii="宋体" w:hAnsi="宋体" w:eastAsia="宋体" w:cs="宋体"/>
          <w:b/>
          <w:bCs/>
          <w:spacing w:val="-3"/>
          <w:position w:val="18"/>
          <w:sz w:val="24"/>
          <w:szCs w:val="24"/>
          <w:highlight w:val="none"/>
        </w:rPr>
        <w:t>参加政府采购活动前三年内在经营活动中没有重大违法记录的</w:t>
      </w:r>
      <w:bookmarkEnd w:id="2"/>
    </w:p>
    <w:p w14:paraId="09C14379">
      <w:pPr>
        <w:spacing w:line="218" w:lineRule="auto"/>
        <w:ind w:left="4093"/>
        <w:rPr>
          <w:rFonts w:ascii="宋体" w:hAnsi="宋体" w:eastAsia="宋体" w:cs="宋体"/>
          <w:sz w:val="24"/>
          <w:szCs w:val="24"/>
          <w:highlight w:val="none"/>
        </w:rPr>
      </w:pPr>
      <w:r>
        <w:rPr>
          <w:rFonts w:ascii="宋体" w:hAnsi="宋体" w:eastAsia="宋体" w:cs="宋体"/>
          <w:b/>
          <w:bCs/>
          <w:spacing w:val="-6"/>
          <w:sz w:val="24"/>
          <w:szCs w:val="24"/>
          <w:highlight w:val="none"/>
        </w:rPr>
        <w:t>书面声明</w:t>
      </w:r>
    </w:p>
    <w:p w14:paraId="3E3CD39E">
      <w:pPr>
        <w:spacing w:line="368" w:lineRule="auto"/>
        <w:rPr>
          <w:rFonts w:ascii="Arial"/>
          <w:sz w:val="21"/>
          <w:highlight w:val="none"/>
        </w:rPr>
      </w:pPr>
    </w:p>
    <w:p w14:paraId="2EED37F9">
      <w:pPr>
        <w:spacing w:line="360" w:lineRule="auto"/>
        <w:rPr>
          <w:rFonts w:hint="eastAsia" w:ascii="宋体" w:hAnsi="宋体" w:eastAsia="宋体" w:cs="宋体"/>
          <w:color w:val="auto"/>
          <w:spacing w:val="4"/>
          <w:sz w:val="24"/>
          <w:szCs w:val="24"/>
          <w:highlight w:val="none"/>
          <w:u w:val="single"/>
        </w:rPr>
      </w:pPr>
      <w:r>
        <w:rPr>
          <w:rFonts w:hint="eastAsia" w:ascii="宋体" w:hAnsi="宋体" w:eastAsia="宋体" w:cs="宋体"/>
          <w:color w:val="auto"/>
          <w:spacing w:val="4"/>
          <w:sz w:val="24"/>
          <w:szCs w:val="24"/>
          <w:highlight w:val="none"/>
          <w:u w:val="single"/>
        </w:rPr>
        <w:t xml:space="preserve">   （采购人名称）    ：</w:t>
      </w:r>
    </w:p>
    <w:p w14:paraId="104F67CB">
      <w:pPr>
        <w:spacing w:line="474" w:lineRule="auto"/>
        <w:rPr>
          <w:rFonts w:ascii="Arial"/>
          <w:sz w:val="21"/>
          <w:highlight w:val="none"/>
        </w:rPr>
      </w:pPr>
    </w:p>
    <w:p w14:paraId="4B92D686">
      <w:pPr>
        <w:autoSpaceDE w:val="0"/>
        <w:autoSpaceDN w:val="0"/>
        <w:adjustRightInd w:val="0"/>
        <w:spacing w:line="360" w:lineRule="auto"/>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 xml:space="preserve">  我方_______________（</w:t>
      </w:r>
      <w:r>
        <w:rPr>
          <w:rFonts w:hint="eastAsia" w:ascii="宋体" w:hAnsi="宋体" w:cs="宋体"/>
          <w:color w:val="auto"/>
          <w:sz w:val="24"/>
          <w:szCs w:val="24"/>
          <w:highlight w:val="none"/>
          <w:lang w:val="en-US" w:eastAsia="zh-CN"/>
        </w:rPr>
        <w:t>投标人</w:t>
      </w:r>
      <w:r>
        <w:rPr>
          <w:rFonts w:hint="eastAsia" w:ascii="宋体" w:hAnsi="宋体" w:eastAsia="宋体" w:cs="宋体"/>
          <w:color w:val="auto"/>
          <w:sz w:val="24"/>
          <w:szCs w:val="24"/>
          <w:highlight w:val="none"/>
        </w:rPr>
        <w:t>名称）郑重声明在参加本次政府采购活动前3年内的经营活动没有重大违法记录。如有不实，我方将无条件地退出本项目的采购活动，并遵照《中华人民共和国政府采购法》有关"提供虚假材料的规定"接受处罚。</w:t>
      </w:r>
    </w:p>
    <w:p w14:paraId="333958E3">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p>
    <w:p w14:paraId="160BEA76">
      <w:pPr>
        <w:autoSpaceDE w:val="0"/>
        <w:autoSpaceDN w:val="0"/>
        <w:adjustRightInd w:val="0"/>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特此声明。</w:t>
      </w:r>
    </w:p>
    <w:p w14:paraId="0FA4DAF9">
      <w:pPr>
        <w:spacing w:line="360" w:lineRule="auto"/>
        <w:ind w:right="540" w:rightChars="257"/>
        <w:jc w:val="both"/>
        <w:rPr>
          <w:rFonts w:hint="eastAsia" w:asciiTheme="majorEastAsia" w:hAnsiTheme="majorEastAsia" w:eastAsiaTheme="majorEastAsia" w:cstheme="majorEastAsia"/>
          <w:sz w:val="24"/>
          <w:szCs w:val="24"/>
        </w:rPr>
      </w:pPr>
      <w:r>
        <w:rPr>
          <w:rFonts w:hint="eastAsia" w:ascii="宋体" w:hAnsi="宋体" w:eastAsia="宋体" w:cs="宋体"/>
          <w:sz w:val="24"/>
          <w:szCs w:val="24"/>
          <w:highlight w:val="none"/>
        </w:rPr>
        <w:t xml:space="preserve">  </w:t>
      </w:r>
      <w:r>
        <w:rPr>
          <w:rFonts w:hint="eastAsia" w:hAnsi="宋体" w:cs="宋体"/>
          <w:sz w:val="24"/>
          <w:szCs w:val="24"/>
          <w:highlight w:val="none"/>
          <w:lang w:val="en-US" w:eastAsia="zh-CN"/>
        </w:rPr>
        <w:t xml:space="preserve">      </w:t>
      </w:r>
    </w:p>
    <w:p w14:paraId="054EE93F">
      <w:pPr>
        <w:spacing w:line="240" w:lineRule="auto"/>
        <w:rPr>
          <w:rFonts w:hint="eastAsia" w:asciiTheme="majorEastAsia" w:hAnsiTheme="majorEastAsia" w:eastAsiaTheme="majorEastAsia" w:cstheme="majorEastAsia"/>
          <w:sz w:val="24"/>
          <w:szCs w:val="24"/>
        </w:rPr>
      </w:pPr>
    </w:p>
    <w:p w14:paraId="1CA1014C">
      <w:pPr>
        <w:spacing w:line="240" w:lineRule="auto"/>
        <w:rPr>
          <w:rFonts w:hint="eastAsia" w:asciiTheme="majorEastAsia" w:hAnsiTheme="majorEastAsia" w:eastAsiaTheme="majorEastAsia" w:cstheme="majorEastAsia"/>
          <w:sz w:val="24"/>
          <w:szCs w:val="24"/>
        </w:rPr>
      </w:pPr>
      <w:r>
        <w:rPr>
          <w:rFonts w:hint="eastAsia" w:ascii="宋体" w:hAnsi="宋体" w:cs="宋体"/>
          <w:color w:val="auto"/>
          <w:sz w:val="24"/>
          <w:szCs w:val="24"/>
          <w:highlight w:val="none"/>
          <w:lang w:val="en-US" w:eastAsia="zh-CN"/>
        </w:rPr>
        <w:t>投标人</w:t>
      </w:r>
      <w:r>
        <w:rPr>
          <w:rFonts w:hint="eastAsia" w:asciiTheme="majorEastAsia" w:hAnsiTheme="majorEastAsia" w:eastAsiaTheme="majorEastAsia" w:cstheme="majorEastAsia"/>
          <w:sz w:val="24"/>
          <w:szCs w:val="24"/>
          <w:lang w:val="en-US" w:eastAsia="zh-CN"/>
        </w:rPr>
        <w:t>名称</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lang w:val="en-US" w:eastAsia="zh-CN"/>
        </w:rPr>
        <w:t>盖</w:t>
      </w:r>
      <w:r>
        <w:rPr>
          <w:rFonts w:hint="eastAsia" w:asciiTheme="majorEastAsia" w:hAnsiTheme="majorEastAsia" w:eastAsiaTheme="majorEastAsia" w:cstheme="majorEastAsia"/>
          <w:sz w:val="24"/>
          <w:szCs w:val="24"/>
        </w:rPr>
        <w:t>章）</w:t>
      </w:r>
    </w:p>
    <w:p w14:paraId="79A00694">
      <w:pPr>
        <w:adjustRightInd w:val="0"/>
        <w:snapToGrid w:val="0"/>
        <w:spacing w:line="240" w:lineRule="auto"/>
        <w:ind w:firstLine="2160" w:firstLineChars="900"/>
        <w:rPr>
          <w:rFonts w:hint="eastAsia" w:asciiTheme="majorEastAsia" w:hAnsiTheme="majorEastAsia" w:eastAsiaTheme="majorEastAsia" w:cstheme="majorEastAsia"/>
          <w:sz w:val="24"/>
          <w:szCs w:val="24"/>
        </w:rPr>
      </w:pPr>
    </w:p>
    <w:p w14:paraId="0C1E872E">
      <w:pPr>
        <w:adjustRightInd w:val="0"/>
        <w:snapToGrid w:val="0"/>
        <w:spacing w:line="240" w:lineRule="auto"/>
        <w:rPr>
          <w:rFonts w:hint="default" w:asciiTheme="majorEastAsia" w:hAnsiTheme="majorEastAsia" w:eastAsiaTheme="majorEastAsia" w:cstheme="majorEastAsia"/>
          <w:sz w:val="24"/>
          <w:szCs w:val="24"/>
          <w:u w:val="single"/>
          <w:lang w:val="en-US" w:eastAsia="zh-CN"/>
        </w:rPr>
      </w:pPr>
      <w:r>
        <w:rPr>
          <w:rFonts w:hint="eastAsia" w:asciiTheme="majorEastAsia" w:hAnsiTheme="majorEastAsia" w:eastAsiaTheme="majorEastAsia" w:cstheme="majorEastAsia"/>
          <w:sz w:val="24"/>
          <w:szCs w:val="24"/>
        </w:rPr>
        <w:t>法定代表人或授权代表（签字</w:t>
      </w:r>
      <w:r>
        <w:rPr>
          <w:rFonts w:hint="eastAsia" w:asciiTheme="majorEastAsia" w:hAnsiTheme="majorEastAsia" w:eastAsiaTheme="majorEastAsia" w:cstheme="majorEastAsia"/>
          <w:sz w:val="24"/>
          <w:szCs w:val="24"/>
          <w:lang w:val="en-US" w:eastAsia="zh-CN"/>
        </w:rPr>
        <w:t>或盖章</w:t>
      </w:r>
      <w:r>
        <w:rPr>
          <w:rFonts w:hint="eastAsia" w:asciiTheme="majorEastAsia" w:hAnsiTheme="majorEastAsia" w:eastAsiaTheme="majorEastAsia" w:cstheme="majorEastAsia"/>
          <w:sz w:val="24"/>
          <w:szCs w:val="24"/>
        </w:rPr>
        <w:t>）：</w:t>
      </w:r>
      <w:r>
        <w:rPr>
          <w:rFonts w:hint="eastAsia" w:asciiTheme="majorEastAsia" w:hAnsiTheme="majorEastAsia" w:eastAsiaTheme="majorEastAsia" w:cstheme="majorEastAsia"/>
          <w:sz w:val="24"/>
          <w:szCs w:val="24"/>
          <w:u w:val="single"/>
          <w:lang w:val="en-US" w:eastAsia="zh-CN"/>
        </w:rPr>
        <w:t xml:space="preserve">              </w:t>
      </w:r>
    </w:p>
    <w:p w14:paraId="51ACF572">
      <w:pPr>
        <w:pStyle w:val="4"/>
        <w:spacing w:line="240" w:lineRule="auto"/>
        <w:ind w:firstLine="2168" w:firstLineChars="900"/>
        <w:rPr>
          <w:rFonts w:hint="eastAsia" w:asciiTheme="majorEastAsia" w:hAnsiTheme="majorEastAsia" w:eastAsiaTheme="majorEastAsia" w:cstheme="majorEastAsia"/>
          <w:sz w:val="24"/>
          <w:szCs w:val="24"/>
        </w:rPr>
      </w:pPr>
    </w:p>
    <w:p w14:paraId="3B29EBAE">
      <w:pPr>
        <w:pStyle w:val="4"/>
        <w:spacing w:line="240" w:lineRule="auto"/>
        <w:rPr>
          <w:rFonts w:hint="eastAsia" w:asciiTheme="majorEastAsia" w:hAnsiTheme="majorEastAsia" w:eastAsiaTheme="majorEastAsia" w:cstheme="majorEastAsia"/>
          <w:b w:val="0"/>
          <w:bCs/>
          <w:sz w:val="24"/>
          <w:szCs w:val="24"/>
        </w:rPr>
      </w:pPr>
      <w:r>
        <w:rPr>
          <w:rFonts w:hint="eastAsia" w:asciiTheme="majorEastAsia" w:hAnsiTheme="majorEastAsia" w:eastAsiaTheme="majorEastAsia" w:cstheme="majorEastAsia"/>
          <w:b w:val="0"/>
          <w:bCs/>
          <w:sz w:val="24"/>
          <w:szCs w:val="24"/>
        </w:rPr>
        <w:t>日    期：</w:t>
      </w:r>
      <w:r>
        <w:rPr>
          <w:rFonts w:hint="eastAsia" w:asciiTheme="majorEastAsia" w:hAnsiTheme="majorEastAsia" w:eastAsiaTheme="majorEastAsia" w:cstheme="majorEastAsia"/>
          <w:b w:val="0"/>
          <w:bCs/>
          <w:sz w:val="24"/>
          <w:szCs w:val="24"/>
          <w:u w:val="single"/>
          <w:lang w:val="en-US" w:eastAsia="zh-CN"/>
        </w:rPr>
        <w:t xml:space="preserve">                                        </w:t>
      </w:r>
    </w:p>
    <w:p w14:paraId="0AF82E41">
      <w:pPr>
        <w:rPr>
          <w:rFonts w:hint="eastAsia" w:ascii="宋体" w:hAnsi="宋体" w:cs="宋体"/>
          <w:b w:val="0"/>
          <w:bCs/>
          <w:sz w:val="22"/>
          <w:szCs w:val="22"/>
          <w:lang w:val="en-US" w:eastAsia="zh-CN"/>
        </w:rPr>
      </w:pPr>
    </w:p>
    <w:p w14:paraId="7FC60D10">
      <w:pPr>
        <w:rPr>
          <w:rFonts w:hint="eastAsia"/>
          <w:sz w:val="24"/>
          <w:szCs w:val="22"/>
          <w:lang w:val="en-US" w:eastAsia="zh-CN"/>
        </w:rPr>
      </w:pPr>
      <w:r>
        <w:rPr>
          <w:rFonts w:hint="eastAsia" w:ascii="宋体" w:hAnsi="宋体" w:cs="宋体"/>
          <w:sz w:val="22"/>
          <w:szCs w:val="22"/>
          <w:lang w:val="en-US" w:eastAsia="zh-CN"/>
        </w:rPr>
        <w:br w:type="page"/>
      </w:r>
    </w:p>
    <w:p w14:paraId="0AADD15C">
      <w:pPr>
        <w:keepNext w:val="0"/>
        <w:keepLines w:val="0"/>
        <w:pageBreakBefore w:val="0"/>
        <w:widowControl w:val="0"/>
        <w:kinsoku/>
        <w:wordWrap w:val="0"/>
        <w:overflowPunct/>
        <w:topLinePunct w:val="0"/>
        <w:autoSpaceDE/>
        <w:autoSpaceDN/>
        <w:bidi w:val="0"/>
        <w:adjustRightInd w:val="0"/>
        <w:snapToGrid w:val="0"/>
        <w:spacing w:line="360" w:lineRule="auto"/>
        <w:textAlignment w:val="auto"/>
        <w:rPr>
          <w:rFonts w:hint="eastAsia" w:ascii="宋体" w:hAnsi="宋体" w:cs="宋体"/>
          <w:sz w:val="22"/>
          <w:szCs w:val="22"/>
          <w:lang w:val="en-US" w:eastAsia="zh-CN"/>
        </w:rPr>
      </w:pPr>
      <w:r>
        <w:rPr>
          <w:rFonts w:hint="eastAsia" w:ascii="宋体" w:hAnsi="宋体" w:cs="宋体"/>
          <w:sz w:val="22"/>
          <w:szCs w:val="22"/>
          <w:lang w:val="en-US" w:eastAsia="zh-CN"/>
        </w:rPr>
        <w:t>附件7：投标人不得为“信用中国”网站（www.creditchina.gov.cn）中列入“失信被执行人（中国执行信息公开网https：//zxgk.court.gov.cn/shixin/）”和“重大税收违法失信主体名单”的投标人，不得为中国政府采购网（www.ccgp.gov.cn）政府采购“严重违法失信行为记录名单”中被财政部门禁止参加政府采购活动的投标人；（信用记录由采购代理机构在投标文件资格审查阶段通过互联网或者相关系统查询，对列入失信被执行人、重大税收违法失信主体名单、政府采购严重违法失信行为记录名单内的，采购人和采购代理机构将拒绝其参与政府采购活动，查询结果以纸质方式留存。）</w:t>
      </w:r>
    </w:p>
    <w:p w14:paraId="50293A36">
      <w:pPr>
        <w:adjustRightInd w:val="0"/>
        <w:snapToGrid w:val="0"/>
        <w:spacing w:line="360" w:lineRule="auto"/>
        <w:rPr>
          <w:rFonts w:hint="eastAsia" w:ascii="宋体" w:hAnsi="宋体" w:cs="宋体"/>
          <w:sz w:val="22"/>
          <w:szCs w:val="22"/>
          <w:lang w:val="en-US" w:eastAsia="zh-CN"/>
        </w:rPr>
      </w:pPr>
    </w:p>
    <w:p w14:paraId="790560FE">
      <w:pPr>
        <w:adjustRightInd w:val="0"/>
        <w:snapToGrid w:val="0"/>
        <w:spacing w:line="360" w:lineRule="auto"/>
        <w:rPr>
          <w:rFonts w:hint="eastAsia" w:ascii="宋体" w:hAnsi="宋体" w:cs="宋体"/>
          <w:sz w:val="22"/>
          <w:szCs w:val="22"/>
          <w:lang w:val="en-US" w:eastAsia="zh-CN"/>
        </w:rPr>
      </w:pPr>
    </w:p>
    <w:p w14:paraId="36B58875">
      <w:pPr>
        <w:adjustRightInd w:val="0"/>
        <w:snapToGrid w:val="0"/>
        <w:spacing w:line="360" w:lineRule="auto"/>
        <w:rPr>
          <w:rFonts w:hint="eastAsia" w:ascii="宋体" w:hAnsi="宋体" w:cs="宋体"/>
          <w:sz w:val="22"/>
          <w:szCs w:val="22"/>
          <w:lang w:val="en-US" w:eastAsia="zh-CN"/>
        </w:rPr>
      </w:pPr>
    </w:p>
    <w:p w14:paraId="52492A48">
      <w:pPr>
        <w:jc w:val="center"/>
        <w:rPr>
          <w:rFonts w:hint="eastAsia" w:ascii="宋体" w:hAnsi="宋体" w:cs="宋体"/>
          <w:sz w:val="22"/>
          <w:szCs w:val="22"/>
          <w:lang w:val="en-US" w:eastAsia="zh-CN"/>
        </w:rPr>
      </w:pPr>
      <w:r>
        <w:rPr>
          <w:rFonts w:hint="eastAsia" w:ascii="宋体" w:hAnsi="宋体" w:cs="宋体"/>
          <w:sz w:val="22"/>
          <w:szCs w:val="22"/>
          <w:lang w:val="en-US" w:eastAsia="zh-CN"/>
        </w:rPr>
        <w:t>（无需提供有关材料，以现场查询结果为准。）</w:t>
      </w:r>
      <w:r>
        <w:rPr>
          <w:rFonts w:hint="eastAsia" w:ascii="宋体" w:hAnsi="宋体" w:cs="宋体"/>
          <w:sz w:val="22"/>
          <w:szCs w:val="22"/>
          <w:lang w:val="en-US" w:eastAsia="zh-CN"/>
        </w:rPr>
        <w:br w:type="page"/>
      </w:r>
    </w:p>
    <w:p w14:paraId="1B4F954D">
      <w:pPr>
        <w:rPr>
          <w:rFonts w:hint="eastAsia" w:ascii="宋体" w:hAnsi="宋体" w:cs="宋体"/>
          <w:sz w:val="22"/>
          <w:szCs w:val="22"/>
          <w:lang w:val="en-US" w:eastAsia="zh-CN"/>
        </w:rPr>
      </w:pPr>
      <w:r>
        <w:rPr>
          <w:rFonts w:hint="eastAsia" w:ascii="宋体" w:hAnsi="宋体" w:cs="宋体"/>
          <w:sz w:val="22"/>
          <w:szCs w:val="22"/>
          <w:lang w:val="en-US" w:eastAsia="zh-CN"/>
        </w:rPr>
        <w:t>附件8：投标人应具有建设行政主管部门颁发的建筑施工总承包三级及以上资质，并具有有效的安全生产许可证；</w:t>
      </w:r>
      <w:r>
        <w:rPr>
          <w:rFonts w:hint="eastAsia" w:ascii="宋体" w:hAnsi="宋体" w:cs="宋体"/>
          <w:sz w:val="22"/>
          <w:szCs w:val="22"/>
          <w:lang w:val="en-US" w:eastAsia="zh-CN"/>
        </w:rPr>
        <w:br w:type="page"/>
      </w:r>
    </w:p>
    <w:p w14:paraId="7F288E30">
      <w:pPr>
        <w:rPr>
          <w:rFonts w:hint="eastAsia" w:ascii="宋体" w:hAnsi="宋体" w:cs="宋体"/>
          <w:sz w:val="22"/>
          <w:szCs w:val="22"/>
          <w:lang w:val="en-US" w:eastAsia="zh-CN"/>
        </w:rPr>
      </w:pPr>
      <w:r>
        <w:rPr>
          <w:rFonts w:hint="eastAsia" w:ascii="宋体" w:hAnsi="宋体" w:cs="宋体"/>
          <w:sz w:val="22"/>
          <w:szCs w:val="22"/>
          <w:lang w:val="en-US" w:eastAsia="zh-CN"/>
        </w:rPr>
        <w:t>附件9：投标人具备行政主管部门颁发的工程设计专业资质建筑行业（建筑工程）甲级资质或结构设计事务所甲级资质；</w:t>
      </w:r>
      <w:r>
        <w:rPr>
          <w:rFonts w:hint="eastAsia" w:ascii="宋体" w:hAnsi="宋体" w:cs="宋体"/>
          <w:sz w:val="22"/>
          <w:szCs w:val="22"/>
          <w:lang w:val="en-US" w:eastAsia="zh-CN"/>
        </w:rPr>
        <w:br w:type="page"/>
      </w:r>
    </w:p>
    <w:p w14:paraId="4A1AAE6C">
      <w:pPr>
        <w:rPr>
          <w:rFonts w:hint="eastAsia" w:ascii="宋体" w:hAnsi="宋体" w:cs="宋体"/>
          <w:sz w:val="22"/>
          <w:szCs w:val="22"/>
          <w:lang w:val="en-US" w:eastAsia="zh-CN"/>
        </w:rPr>
      </w:pPr>
      <w:r>
        <w:rPr>
          <w:rFonts w:hint="eastAsia" w:ascii="宋体" w:hAnsi="宋体" w:cs="宋体"/>
          <w:sz w:val="22"/>
          <w:szCs w:val="22"/>
          <w:lang w:val="en-US" w:eastAsia="zh-CN"/>
        </w:rPr>
        <w:t>附件10：拟派工程总承包项目经理须具备建筑工程专业二级注册建造师执业资格及有效的安全生产考核合格证（建安B证），在本单位注册（提供证书或证件），未担任其它在施建设工程的工程总承包项目经理、施工负责人（提供承诺）；拟派工程总承包项目经理与设计负责人或施工负责人可为同一人，但须同时满足其资格要求。</w:t>
      </w:r>
      <w:r>
        <w:rPr>
          <w:rFonts w:hint="eastAsia" w:ascii="宋体" w:hAnsi="宋体" w:cs="宋体"/>
          <w:sz w:val="22"/>
          <w:szCs w:val="22"/>
          <w:lang w:val="en-US" w:eastAsia="zh-CN"/>
        </w:rPr>
        <w:br w:type="page"/>
      </w:r>
    </w:p>
    <w:p w14:paraId="383E294F">
      <w:pPr>
        <w:rPr>
          <w:rFonts w:hint="eastAsia" w:ascii="宋体" w:hAnsi="宋体" w:cs="宋体"/>
          <w:sz w:val="22"/>
          <w:szCs w:val="22"/>
          <w:lang w:val="en-US" w:eastAsia="zh-CN"/>
        </w:rPr>
      </w:pPr>
      <w:r>
        <w:rPr>
          <w:rFonts w:hint="eastAsia" w:ascii="宋体" w:hAnsi="宋体" w:cs="宋体"/>
          <w:sz w:val="22"/>
          <w:szCs w:val="22"/>
          <w:lang w:val="en-US" w:eastAsia="zh-CN"/>
        </w:rPr>
        <w:t xml:space="preserve">附件11：拟派施工负责人须具备建筑工程专业二级注册建造师执业资格及有效的安全生产考核合格证（建安B证），在本单位注册（提供证书或证件），未担任其它在施建设工程的工程总承包项目经理、施工负责人（提供承诺）。 </w:t>
      </w:r>
      <w:r>
        <w:rPr>
          <w:rFonts w:hint="eastAsia" w:ascii="宋体" w:hAnsi="宋体" w:cs="宋体"/>
          <w:sz w:val="22"/>
          <w:szCs w:val="22"/>
          <w:lang w:val="en-US" w:eastAsia="zh-CN"/>
        </w:rPr>
        <w:br w:type="page"/>
      </w:r>
    </w:p>
    <w:p w14:paraId="79516939">
      <w:pPr>
        <w:rPr>
          <w:rFonts w:hint="eastAsia" w:ascii="宋体" w:hAnsi="宋体" w:cs="宋体"/>
          <w:sz w:val="22"/>
          <w:szCs w:val="22"/>
          <w:lang w:val="en-US" w:eastAsia="zh-CN"/>
        </w:rPr>
      </w:pPr>
      <w:r>
        <w:rPr>
          <w:rFonts w:hint="eastAsia" w:ascii="宋体" w:hAnsi="宋体" w:cs="宋体"/>
          <w:sz w:val="22"/>
          <w:szCs w:val="22"/>
          <w:lang w:val="en-US" w:eastAsia="zh-CN"/>
        </w:rPr>
        <w:t>附件12：拟派设计负责人须具备二级及以上注册结构工程师执业资格，在本单位注册（提供证书或证件）。</w:t>
      </w:r>
      <w:r>
        <w:rPr>
          <w:rFonts w:hint="eastAsia" w:ascii="宋体" w:hAnsi="宋体" w:cs="宋体"/>
          <w:sz w:val="22"/>
          <w:szCs w:val="22"/>
          <w:lang w:val="en-US" w:eastAsia="zh-CN"/>
        </w:rPr>
        <w:br w:type="page"/>
      </w:r>
      <w:bookmarkStart w:id="5" w:name="_GoBack"/>
      <w:bookmarkEnd w:id="5"/>
    </w:p>
    <w:p w14:paraId="5A1E5C35">
      <w:pPr>
        <w:adjustRightInd w:val="0"/>
        <w:snapToGrid w:val="0"/>
        <w:spacing w:line="360" w:lineRule="auto"/>
        <w:rPr>
          <w:rFonts w:hint="eastAsia" w:ascii="宋体" w:hAnsi="宋体" w:cs="宋体"/>
          <w:sz w:val="22"/>
          <w:szCs w:val="22"/>
          <w:lang w:val="en-US" w:eastAsia="zh-CN"/>
        </w:rPr>
      </w:pPr>
      <w:r>
        <w:rPr>
          <w:rFonts w:hint="eastAsia" w:ascii="宋体" w:hAnsi="宋体" w:cs="宋体"/>
          <w:sz w:val="22"/>
          <w:szCs w:val="22"/>
          <w:lang w:val="en-US" w:eastAsia="zh-CN"/>
        </w:rPr>
        <w:t>附件13：法定代表人授权书（附法定代表人、被授权人身份证复印件），法定代表人直接参加投标，须提供法定代表人身份证明；</w:t>
      </w:r>
    </w:p>
    <w:p w14:paraId="4B993F9E">
      <w:pPr>
        <w:adjustRightInd w:val="0"/>
        <w:snapToGrid w:val="0"/>
        <w:spacing w:line="360" w:lineRule="auto"/>
        <w:jc w:val="center"/>
        <w:rPr>
          <w:rFonts w:hint="eastAsia" w:ascii="宋体" w:hAnsi="宋体" w:cs="宋体"/>
          <w:b/>
          <w:color w:val="auto"/>
          <w:sz w:val="32"/>
          <w:szCs w:val="32"/>
          <w:highlight w:val="none"/>
          <w:lang w:eastAsia="zh-CN"/>
        </w:rPr>
      </w:pPr>
    </w:p>
    <w:p w14:paraId="1D7EFF1D">
      <w:pPr>
        <w:adjustRightInd w:val="0"/>
        <w:snapToGrid w:val="0"/>
        <w:spacing w:line="360" w:lineRule="auto"/>
        <w:jc w:val="center"/>
        <w:rPr>
          <w:rFonts w:hint="eastAsia" w:ascii="宋体" w:hAnsi="宋体" w:cs="宋体"/>
          <w:b/>
          <w:sz w:val="28"/>
          <w:szCs w:val="28"/>
        </w:rPr>
      </w:pPr>
      <w:bookmarkStart w:id="3" w:name="_Toc22906_WPSOffice_Level2"/>
      <w:r>
        <w:rPr>
          <w:rFonts w:hint="eastAsia" w:ascii="宋体" w:hAnsi="宋体" w:cs="宋体"/>
          <w:b/>
          <w:sz w:val="28"/>
          <w:szCs w:val="28"/>
        </w:rPr>
        <w:t>（1）法定代表人身份证明</w:t>
      </w:r>
      <w:bookmarkEnd w:id="3"/>
    </w:p>
    <w:p w14:paraId="4EEC2703">
      <w:pPr>
        <w:autoSpaceDE w:val="0"/>
        <w:autoSpaceDN w:val="0"/>
        <w:adjustRightInd w:val="0"/>
        <w:snapToGrid w:val="0"/>
        <w:spacing w:before="175" w:beforeLines="50"/>
        <w:ind w:firstLine="560" w:firstLineChars="200"/>
        <w:jc w:val="left"/>
        <w:rPr>
          <w:rFonts w:hint="eastAsia" w:ascii="宋体" w:hAnsi="宋体" w:cs="宋体"/>
          <w:sz w:val="28"/>
          <w:szCs w:val="28"/>
        </w:rPr>
      </w:pPr>
    </w:p>
    <w:p w14:paraId="373C5ED3">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投标人名称：</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w:t>
      </w:r>
    </w:p>
    <w:p w14:paraId="141AC6BE">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统一社会信用代码：</w:t>
      </w:r>
      <w:r>
        <w:rPr>
          <w:rFonts w:hint="eastAsia" w:ascii="宋体" w:hAnsi="宋体" w:cs="宋体"/>
          <w:kern w:val="0"/>
          <w:sz w:val="28"/>
          <w:szCs w:val="28"/>
          <w:u w:val="single"/>
        </w:rPr>
        <w:t xml:space="preserve">                                  </w:t>
      </w:r>
    </w:p>
    <w:p w14:paraId="334F41AE">
      <w:pPr>
        <w:autoSpaceDE w:val="0"/>
        <w:autoSpaceDN w:val="0"/>
        <w:adjustRightInd w:val="0"/>
        <w:snapToGrid w:val="0"/>
        <w:spacing w:before="175" w:beforeLines="50"/>
        <w:ind w:firstLine="560" w:firstLineChars="200"/>
        <w:jc w:val="left"/>
        <w:rPr>
          <w:rFonts w:hint="eastAsia" w:ascii="宋体" w:hAnsi="宋体" w:cs="宋体"/>
          <w:kern w:val="0"/>
          <w:sz w:val="28"/>
          <w:szCs w:val="28"/>
          <w:u w:val="single"/>
        </w:rPr>
      </w:pPr>
      <w:r>
        <w:rPr>
          <w:rFonts w:hint="eastAsia" w:ascii="宋体" w:hAnsi="宋体" w:cs="宋体"/>
          <w:kern w:val="0"/>
          <w:sz w:val="28"/>
          <w:szCs w:val="28"/>
        </w:rPr>
        <w:t>注册地址：</w:t>
      </w:r>
      <w:r>
        <w:rPr>
          <w:rFonts w:hint="eastAsia" w:ascii="宋体" w:hAnsi="宋体" w:cs="宋体"/>
          <w:kern w:val="0"/>
          <w:sz w:val="28"/>
          <w:szCs w:val="28"/>
          <w:u w:val="single"/>
        </w:rPr>
        <w:t xml:space="preserve">                                          </w:t>
      </w:r>
    </w:p>
    <w:p w14:paraId="40FAAAF1">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成立时间：</w:t>
      </w:r>
      <w:r>
        <w:rPr>
          <w:rFonts w:hint="eastAsia" w:ascii="宋体" w:hAnsi="宋体" w:cs="宋体"/>
          <w:kern w:val="0"/>
          <w:sz w:val="28"/>
          <w:szCs w:val="28"/>
          <w:u w:val="single"/>
        </w:rPr>
        <w:t xml:space="preserve">    </w:t>
      </w:r>
      <w:r>
        <w:rPr>
          <w:rFonts w:hint="eastAsia" w:ascii="宋体" w:hAnsi="宋体" w:cs="宋体"/>
          <w:kern w:val="0"/>
          <w:sz w:val="28"/>
          <w:szCs w:val="28"/>
        </w:rPr>
        <w:t xml:space="preserve">年 </w:t>
      </w:r>
      <w:r>
        <w:rPr>
          <w:rFonts w:hint="eastAsia" w:ascii="宋体" w:hAnsi="宋体" w:cs="宋体"/>
          <w:kern w:val="0"/>
          <w:sz w:val="28"/>
          <w:szCs w:val="28"/>
          <w:u w:val="single"/>
        </w:rPr>
        <w:t xml:space="preserve">  </w:t>
      </w:r>
      <w:r>
        <w:rPr>
          <w:rFonts w:hint="eastAsia" w:ascii="宋体" w:hAnsi="宋体" w:cs="宋体"/>
          <w:kern w:val="0"/>
          <w:sz w:val="28"/>
          <w:szCs w:val="28"/>
        </w:rPr>
        <w:t>月</w:t>
      </w:r>
      <w:r>
        <w:rPr>
          <w:rFonts w:hint="eastAsia" w:ascii="宋体" w:hAnsi="宋体" w:cs="宋体"/>
          <w:kern w:val="0"/>
          <w:sz w:val="28"/>
          <w:szCs w:val="28"/>
          <w:u w:val="single"/>
        </w:rPr>
        <w:t xml:space="preserve">  </w:t>
      </w:r>
      <w:r>
        <w:rPr>
          <w:rFonts w:hint="eastAsia" w:ascii="宋体" w:hAnsi="宋体" w:cs="宋体"/>
          <w:kern w:val="0"/>
          <w:sz w:val="28"/>
          <w:szCs w:val="28"/>
        </w:rPr>
        <w:t>日；经营期限：</w:t>
      </w:r>
      <w:r>
        <w:rPr>
          <w:rFonts w:hint="eastAsia" w:ascii="宋体" w:hAnsi="宋体" w:cs="宋体"/>
          <w:kern w:val="0"/>
          <w:sz w:val="28"/>
          <w:szCs w:val="28"/>
          <w:u w:val="single"/>
        </w:rPr>
        <w:t xml:space="preserve">                  </w:t>
      </w:r>
    </w:p>
    <w:p w14:paraId="23448AFC">
      <w:pPr>
        <w:autoSpaceDE w:val="0"/>
        <w:autoSpaceDN w:val="0"/>
        <w:adjustRightInd w:val="0"/>
        <w:snapToGrid w:val="0"/>
        <w:spacing w:before="175" w:beforeLines="50"/>
        <w:ind w:firstLine="560" w:firstLineChars="200"/>
        <w:jc w:val="left"/>
        <w:rPr>
          <w:rFonts w:hint="eastAsia" w:ascii="宋体" w:hAnsi="宋体" w:cs="宋体"/>
          <w:kern w:val="0"/>
          <w:sz w:val="28"/>
          <w:szCs w:val="28"/>
          <w:u w:val="single"/>
        </w:rPr>
      </w:pPr>
      <w:r>
        <w:rPr>
          <w:rFonts w:hint="eastAsia" w:ascii="宋体" w:hAnsi="宋体" w:cs="宋体"/>
          <w:kern w:val="0"/>
          <w:sz w:val="28"/>
          <w:szCs w:val="28"/>
        </w:rPr>
        <w:t>经营范围：主营：</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；兼营：</w:t>
      </w:r>
      <w:r>
        <w:rPr>
          <w:rFonts w:hint="eastAsia" w:ascii="宋体" w:hAnsi="宋体" w:cs="宋体"/>
          <w:kern w:val="0"/>
          <w:sz w:val="28"/>
          <w:szCs w:val="28"/>
          <w:u w:val="single"/>
        </w:rPr>
        <w:t xml:space="preserve">              </w:t>
      </w:r>
    </w:p>
    <w:p w14:paraId="45E3DB63">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姓名：</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性别：</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年龄：</w:t>
      </w:r>
      <w:r>
        <w:rPr>
          <w:rFonts w:hint="eastAsia" w:ascii="宋体" w:hAnsi="宋体" w:cs="宋体"/>
          <w:kern w:val="0"/>
          <w:sz w:val="28"/>
          <w:szCs w:val="28"/>
          <w:u w:val="single"/>
        </w:rPr>
        <w:t xml:space="preserve">    </w:t>
      </w:r>
      <w:r>
        <w:rPr>
          <w:rFonts w:hint="eastAsia" w:ascii="宋体" w:hAnsi="宋体" w:cs="宋体"/>
          <w:kern w:val="0"/>
          <w:sz w:val="28"/>
          <w:szCs w:val="28"/>
        </w:rPr>
        <w:t xml:space="preserve"> 系</w:t>
      </w:r>
      <w:r>
        <w:rPr>
          <w:rFonts w:hint="eastAsia" w:ascii="宋体" w:hAnsi="宋体" w:cs="宋体"/>
          <w:kern w:val="0"/>
          <w:sz w:val="28"/>
          <w:szCs w:val="28"/>
          <w:u w:val="single"/>
        </w:rPr>
        <w:t xml:space="preserve">            </w:t>
      </w:r>
      <w:r>
        <w:rPr>
          <w:rFonts w:hint="eastAsia" w:ascii="宋体" w:hAnsi="宋体" w:cs="宋体"/>
          <w:kern w:val="0"/>
          <w:sz w:val="28"/>
          <w:szCs w:val="28"/>
        </w:rPr>
        <w:t>（投标人名称）的法定代表人。</w:t>
      </w:r>
    </w:p>
    <w:p w14:paraId="23BA3203">
      <w:pPr>
        <w:autoSpaceDE w:val="0"/>
        <w:autoSpaceDN w:val="0"/>
        <w:adjustRightInd w:val="0"/>
        <w:snapToGrid w:val="0"/>
        <w:spacing w:before="175" w:beforeLines="50"/>
        <w:ind w:firstLine="560" w:firstLineChars="200"/>
        <w:jc w:val="left"/>
        <w:rPr>
          <w:rFonts w:hint="eastAsia" w:ascii="宋体" w:hAnsi="宋体" w:cs="宋体"/>
          <w:kern w:val="0"/>
          <w:sz w:val="28"/>
          <w:szCs w:val="28"/>
        </w:rPr>
      </w:pPr>
      <w:r>
        <w:rPr>
          <w:rFonts w:hint="eastAsia" w:ascii="宋体" w:hAnsi="宋体" w:cs="宋体"/>
          <w:kern w:val="0"/>
          <w:sz w:val="28"/>
          <w:szCs w:val="28"/>
        </w:rPr>
        <w:t>特此证明。</w:t>
      </w:r>
    </w:p>
    <w:p w14:paraId="0E2C8CF5">
      <w:pPr>
        <w:autoSpaceDE w:val="0"/>
        <w:autoSpaceDN w:val="0"/>
        <w:adjustRightInd w:val="0"/>
        <w:snapToGrid w:val="0"/>
        <w:spacing w:before="175" w:beforeLines="50"/>
        <w:ind w:firstLine="560" w:firstLineChars="200"/>
        <w:jc w:val="left"/>
        <w:rPr>
          <w:rFonts w:hint="eastAsia" w:ascii="宋体" w:hAnsi="宋体" w:cs="宋体"/>
          <w:sz w:val="28"/>
          <w:szCs w:val="28"/>
        </w:rPr>
      </w:pPr>
      <w:r>
        <w:rPr>
          <w:rFonts w:hint="eastAsia" w:ascii="宋体" w:hAnsi="宋体" w:cs="宋体"/>
          <w:sz w:val="28"/>
          <w:szCs w:val="28"/>
        </w:rPr>
        <w:t>附：法定代表人身份证复印件</w:t>
      </w:r>
    </w:p>
    <w:tbl>
      <w:tblPr>
        <w:tblStyle w:val="9"/>
        <w:tblW w:w="0" w:type="auto"/>
        <w:tblInd w:w="540" w:type="dxa"/>
        <w:tblLayout w:type="fixed"/>
        <w:tblCellMar>
          <w:top w:w="0" w:type="dxa"/>
          <w:left w:w="108" w:type="dxa"/>
          <w:bottom w:w="0" w:type="dxa"/>
          <w:right w:w="108" w:type="dxa"/>
        </w:tblCellMar>
      </w:tblPr>
      <w:tblGrid>
        <w:gridCol w:w="4456"/>
        <w:gridCol w:w="4457"/>
      </w:tblGrid>
      <w:tr w14:paraId="5324DD3B">
        <w:tblPrEx>
          <w:tblCellMar>
            <w:top w:w="0" w:type="dxa"/>
            <w:left w:w="108" w:type="dxa"/>
            <w:bottom w:w="0" w:type="dxa"/>
            <w:right w:w="108" w:type="dxa"/>
          </w:tblCellMar>
        </w:tblPrEx>
        <w:trPr>
          <w:trHeight w:val="2956" w:hRule="atLeast"/>
        </w:trPr>
        <w:tc>
          <w:tcPr>
            <w:tcW w:w="4456" w:type="dxa"/>
            <w:tcBorders>
              <w:top w:val="single" w:color="auto" w:sz="6" w:space="0"/>
              <w:left w:val="single" w:color="auto" w:sz="6" w:space="0"/>
              <w:bottom w:val="single" w:color="auto" w:sz="6" w:space="0"/>
              <w:right w:val="single" w:color="auto" w:sz="6" w:space="0"/>
            </w:tcBorders>
            <w:noWrap w:val="0"/>
            <w:vAlign w:val="center"/>
          </w:tcPr>
          <w:p w14:paraId="1FD7E6CF">
            <w:pPr>
              <w:spacing w:line="360" w:lineRule="auto"/>
              <w:jc w:val="center"/>
              <w:rPr>
                <w:rFonts w:hint="eastAsia" w:ascii="宋体" w:hAnsi="宋体" w:cs="宋体"/>
                <w:sz w:val="28"/>
                <w:szCs w:val="28"/>
                <w:lang w:val="zh-CN"/>
              </w:rPr>
            </w:pPr>
            <w:r>
              <w:rPr>
                <w:rFonts w:hint="eastAsia" w:ascii="宋体" w:hAnsi="宋体" w:cs="宋体"/>
                <w:sz w:val="28"/>
                <w:szCs w:val="28"/>
                <w:lang w:val="zh-CN"/>
              </w:rPr>
              <w:t>法定代表人身份证</w:t>
            </w:r>
          </w:p>
          <w:p w14:paraId="2CD67EDC">
            <w:pPr>
              <w:spacing w:line="360" w:lineRule="auto"/>
              <w:jc w:val="center"/>
              <w:rPr>
                <w:rFonts w:hint="eastAsia" w:ascii="宋体" w:hAnsi="宋体" w:cs="宋体"/>
                <w:sz w:val="28"/>
                <w:szCs w:val="28"/>
                <w:u w:val="single"/>
              </w:rPr>
            </w:pPr>
            <w:r>
              <w:rPr>
                <w:rFonts w:hint="eastAsia" w:ascii="宋体" w:hAnsi="宋体" w:cs="宋体"/>
                <w:sz w:val="28"/>
                <w:szCs w:val="28"/>
                <w:lang w:val="zh-CN"/>
              </w:rPr>
              <w:t>正面复印件</w:t>
            </w:r>
          </w:p>
        </w:tc>
        <w:tc>
          <w:tcPr>
            <w:tcW w:w="4457" w:type="dxa"/>
            <w:tcBorders>
              <w:top w:val="single" w:color="auto" w:sz="6" w:space="0"/>
              <w:left w:val="single" w:color="auto" w:sz="6" w:space="0"/>
              <w:bottom w:val="single" w:color="auto" w:sz="6" w:space="0"/>
              <w:right w:val="single" w:color="auto" w:sz="6" w:space="0"/>
            </w:tcBorders>
            <w:noWrap w:val="0"/>
            <w:vAlign w:val="center"/>
          </w:tcPr>
          <w:p w14:paraId="499E75C0">
            <w:pPr>
              <w:spacing w:line="360" w:lineRule="auto"/>
              <w:jc w:val="center"/>
              <w:rPr>
                <w:rFonts w:hint="eastAsia" w:ascii="宋体" w:hAnsi="宋体" w:cs="宋体"/>
                <w:sz w:val="28"/>
                <w:szCs w:val="28"/>
                <w:lang w:val="zh-CN"/>
              </w:rPr>
            </w:pPr>
            <w:r>
              <w:rPr>
                <w:rFonts w:hint="eastAsia" w:ascii="宋体" w:hAnsi="宋体" w:cs="宋体"/>
                <w:sz w:val="28"/>
                <w:szCs w:val="28"/>
                <w:lang w:val="zh-CN"/>
              </w:rPr>
              <w:t>法定代表人身份证</w:t>
            </w:r>
          </w:p>
          <w:p w14:paraId="1634CD5D">
            <w:pPr>
              <w:spacing w:line="360" w:lineRule="auto"/>
              <w:jc w:val="center"/>
              <w:rPr>
                <w:rFonts w:hint="eastAsia" w:ascii="宋体" w:hAnsi="宋体" w:cs="宋体"/>
                <w:sz w:val="28"/>
                <w:szCs w:val="28"/>
                <w:u w:val="single"/>
              </w:rPr>
            </w:pPr>
            <w:r>
              <w:rPr>
                <w:rFonts w:hint="eastAsia" w:ascii="宋体" w:hAnsi="宋体" w:cs="宋体"/>
                <w:sz w:val="28"/>
                <w:szCs w:val="28"/>
                <w:lang w:val="zh-CN"/>
              </w:rPr>
              <w:t>反面复印件</w:t>
            </w:r>
          </w:p>
        </w:tc>
      </w:tr>
    </w:tbl>
    <w:p w14:paraId="41715B3F">
      <w:pPr>
        <w:rPr>
          <w:rFonts w:hint="eastAsia" w:ascii="宋体" w:hAnsi="宋体" w:eastAsia="宋体" w:cs="宋体"/>
          <w:b/>
          <w:bCs/>
          <w:color w:val="auto"/>
          <w:kern w:val="0"/>
          <w:sz w:val="24"/>
          <w:szCs w:val="24"/>
          <w:highlight w:val="none"/>
        </w:rPr>
      </w:pPr>
      <w:r>
        <w:rPr>
          <w:rFonts w:hint="eastAsia" w:ascii="宋体" w:hAnsi="宋体" w:cs="宋体"/>
          <w:kern w:val="0"/>
          <w:sz w:val="28"/>
          <w:szCs w:val="28"/>
        </w:rPr>
        <w:t>说明：仅限法定代表人参加</w:t>
      </w:r>
      <w:r>
        <w:rPr>
          <w:rFonts w:hint="eastAsia" w:ascii="宋体" w:hAnsi="宋体" w:cs="宋体"/>
          <w:kern w:val="0"/>
          <w:sz w:val="28"/>
          <w:szCs w:val="28"/>
          <w:lang w:val="en-US" w:eastAsia="zh-CN"/>
        </w:rPr>
        <w:t>投标</w:t>
      </w:r>
      <w:r>
        <w:rPr>
          <w:rFonts w:hint="eastAsia" w:ascii="宋体" w:hAnsi="宋体" w:cs="宋体"/>
          <w:kern w:val="0"/>
          <w:sz w:val="28"/>
          <w:szCs w:val="28"/>
        </w:rPr>
        <w:t>时提供。</w:t>
      </w:r>
    </w:p>
    <w:p w14:paraId="1430B145">
      <w:pPr>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br w:type="page"/>
      </w:r>
    </w:p>
    <w:p w14:paraId="11DC7399">
      <w:pPr>
        <w:numPr>
          <w:ilvl w:val="0"/>
          <w:numId w:val="0"/>
        </w:numPr>
        <w:adjustRightInd w:val="0"/>
        <w:snapToGrid w:val="0"/>
        <w:spacing w:line="360" w:lineRule="auto"/>
        <w:jc w:val="center"/>
        <w:rPr>
          <w:rFonts w:hint="eastAsia" w:ascii="宋体" w:hAnsi="宋体" w:cs="宋体"/>
          <w:b/>
          <w:sz w:val="36"/>
          <w:szCs w:val="36"/>
        </w:rPr>
      </w:pPr>
      <w:r>
        <w:rPr>
          <w:rFonts w:hint="eastAsia" w:ascii="宋体" w:hAnsi="宋体" w:eastAsia="宋体" w:cs="宋体"/>
          <w:b/>
          <w:kern w:val="2"/>
          <w:sz w:val="36"/>
          <w:szCs w:val="36"/>
          <w:lang w:val="en-US" w:eastAsia="zh-CN" w:bidi="ar-SA"/>
        </w:rPr>
        <w:t>（2）</w:t>
      </w:r>
      <w:r>
        <w:rPr>
          <w:rFonts w:hint="eastAsia" w:ascii="宋体" w:hAnsi="宋体" w:cs="宋体"/>
          <w:b/>
          <w:sz w:val="36"/>
          <w:szCs w:val="36"/>
        </w:rPr>
        <w:t>法定代表人授权委托书</w:t>
      </w:r>
    </w:p>
    <w:p w14:paraId="1E44B425">
      <w:pPr>
        <w:numPr>
          <w:ilvl w:val="0"/>
          <w:numId w:val="0"/>
        </w:numPr>
        <w:adjustRightInd w:val="0"/>
        <w:snapToGrid w:val="0"/>
        <w:spacing w:line="360" w:lineRule="auto"/>
        <w:jc w:val="both"/>
        <w:rPr>
          <w:rFonts w:hint="eastAsia" w:ascii="宋体" w:hAnsi="宋体" w:cs="宋体"/>
          <w:sz w:val="22"/>
          <w:szCs w:val="22"/>
        </w:rPr>
      </w:pPr>
      <w:r>
        <w:rPr>
          <w:rFonts w:hint="eastAsia" w:ascii="宋体" w:hAnsi="宋体" w:cs="宋体"/>
          <w:spacing w:val="4"/>
          <w:sz w:val="22"/>
          <w:szCs w:val="22"/>
          <w:u w:val="single"/>
        </w:rPr>
        <w:t xml:space="preserve">   （采购人名称）    ：</w:t>
      </w:r>
    </w:p>
    <w:p w14:paraId="1E287FF5">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lang w:val="zh-CN"/>
        </w:rPr>
        <w:t>注册于</w:t>
      </w:r>
      <w:r>
        <w:rPr>
          <w:rFonts w:hint="eastAsia" w:ascii="宋体" w:hAnsi="宋体" w:cs="宋体"/>
          <w:sz w:val="22"/>
          <w:szCs w:val="22"/>
          <w:u w:val="single"/>
          <w:lang w:val="zh-CN"/>
        </w:rPr>
        <w:t xml:space="preserve">      （工商行政管理局名称）</w:t>
      </w:r>
      <w:r>
        <w:rPr>
          <w:rFonts w:hint="eastAsia" w:ascii="宋体" w:hAnsi="宋体" w:cs="宋体"/>
          <w:sz w:val="22"/>
          <w:szCs w:val="22"/>
          <w:lang w:val="zh-CN"/>
        </w:rPr>
        <w:t>之</w:t>
      </w:r>
      <w:r>
        <w:rPr>
          <w:rFonts w:hint="eastAsia" w:ascii="宋体" w:hAnsi="宋体" w:cs="宋体"/>
          <w:sz w:val="22"/>
          <w:szCs w:val="22"/>
          <w:u w:val="single"/>
          <w:lang w:val="zh-CN"/>
        </w:rPr>
        <w:t xml:space="preserve">     （投标人全称）</w:t>
      </w:r>
      <w:r>
        <w:rPr>
          <w:rFonts w:hint="eastAsia" w:ascii="宋体" w:hAnsi="宋体" w:cs="宋体"/>
          <w:sz w:val="22"/>
          <w:szCs w:val="22"/>
          <w:lang w:val="zh-CN"/>
        </w:rPr>
        <w:t>的法定代表人</w:t>
      </w:r>
      <w:r>
        <w:rPr>
          <w:rFonts w:hint="eastAsia" w:ascii="宋体" w:hAnsi="宋体" w:cs="宋体"/>
          <w:sz w:val="22"/>
          <w:szCs w:val="22"/>
          <w:u w:val="single"/>
          <w:lang w:val="zh-CN"/>
        </w:rPr>
        <w:t xml:space="preserve">      （姓名）</w:t>
      </w:r>
      <w:r>
        <w:rPr>
          <w:rFonts w:hint="eastAsia" w:ascii="宋体" w:hAnsi="宋体" w:cs="宋体"/>
          <w:sz w:val="22"/>
          <w:szCs w:val="22"/>
          <w:lang w:val="zh-CN"/>
        </w:rPr>
        <w:t>授权</w:t>
      </w:r>
      <w:r>
        <w:rPr>
          <w:rFonts w:hint="eastAsia" w:ascii="宋体" w:hAnsi="宋体" w:cs="宋体"/>
          <w:sz w:val="22"/>
          <w:szCs w:val="22"/>
          <w:u w:val="single"/>
          <w:lang w:val="zh-CN"/>
        </w:rPr>
        <w:t xml:space="preserve">     （被授权人姓名）</w:t>
      </w:r>
      <w:r>
        <w:rPr>
          <w:rFonts w:hint="eastAsia" w:ascii="宋体" w:hAnsi="宋体" w:cs="宋体"/>
          <w:sz w:val="22"/>
          <w:szCs w:val="22"/>
        </w:rPr>
        <w:t>为我方合法委托代理人。代理人根据授权，以我方名义签署、澄清、说明、递交、撤回、修改</w:t>
      </w:r>
      <w:r>
        <w:rPr>
          <w:rFonts w:hint="eastAsia" w:ascii="宋体" w:hAnsi="宋体" w:cs="宋体"/>
          <w:sz w:val="22"/>
          <w:szCs w:val="22"/>
          <w:u w:val="single"/>
        </w:rPr>
        <w:t xml:space="preserve"> （项目名称）（项目编号）     </w:t>
      </w:r>
      <w:r>
        <w:rPr>
          <w:rFonts w:hint="eastAsia" w:ascii="宋体" w:hAnsi="宋体" w:cs="宋体"/>
          <w:sz w:val="22"/>
          <w:szCs w:val="22"/>
          <w:lang w:val="en-US" w:eastAsia="zh-CN"/>
        </w:rPr>
        <w:t>投标</w:t>
      </w:r>
      <w:r>
        <w:rPr>
          <w:rFonts w:hint="eastAsia" w:ascii="宋体" w:hAnsi="宋体" w:cs="宋体"/>
          <w:sz w:val="22"/>
          <w:szCs w:val="22"/>
        </w:rPr>
        <w:t>文件、签订合同和处理有关事宜，其法律后果由我方承担。</w:t>
      </w:r>
    </w:p>
    <w:p w14:paraId="1D0846D8">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代理人无转委托权。</w:t>
      </w:r>
    </w:p>
    <w:p w14:paraId="5CBE0EB1">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投标人：</w:t>
      </w:r>
      <w:r>
        <w:rPr>
          <w:rFonts w:hint="eastAsia" w:ascii="宋体" w:hAnsi="宋体" w:cs="宋体"/>
          <w:sz w:val="22"/>
          <w:szCs w:val="22"/>
          <w:u w:val="single"/>
        </w:rPr>
        <w:t xml:space="preserve">                       </w:t>
      </w:r>
      <w:r>
        <w:rPr>
          <w:rFonts w:hint="eastAsia" w:ascii="宋体" w:hAnsi="宋体" w:cs="宋体"/>
          <w:sz w:val="22"/>
          <w:szCs w:val="22"/>
        </w:rPr>
        <w:t>（盖单位公章）</w:t>
      </w:r>
    </w:p>
    <w:p w14:paraId="5C6678C0">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法定代表人：</w:t>
      </w:r>
      <w:r>
        <w:rPr>
          <w:rFonts w:hint="eastAsia" w:ascii="宋体" w:hAnsi="宋体" w:cs="宋体"/>
          <w:sz w:val="22"/>
          <w:szCs w:val="22"/>
          <w:u w:val="single"/>
        </w:rPr>
        <w:t xml:space="preserve">                   </w:t>
      </w:r>
      <w:r>
        <w:rPr>
          <w:rFonts w:hint="eastAsia" w:ascii="宋体" w:hAnsi="宋体" w:cs="宋体"/>
          <w:sz w:val="22"/>
          <w:szCs w:val="22"/>
        </w:rPr>
        <w:t>（签字或盖章）</w:t>
      </w:r>
    </w:p>
    <w:p w14:paraId="416A135C">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身份证号码：</w:t>
      </w:r>
      <w:r>
        <w:rPr>
          <w:rFonts w:hint="eastAsia" w:ascii="宋体" w:hAnsi="宋体" w:cs="宋体"/>
          <w:sz w:val="22"/>
          <w:szCs w:val="22"/>
          <w:u w:val="single"/>
        </w:rPr>
        <w:t xml:space="preserve">                   </w:t>
      </w:r>
    </w:p>
    <w:p w14:paraId="25AE6495">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委托代理人：</w:t>
      </w:r>
      <w:r>
        <w:rPr>
          <w:rFonts w:hint="eastAsia" w:ascii="宋体" w:hAnsi="宋体" w:cs="宋体"/>
          <w:sz w:val="22"/>
          <w:szCs w:val="22"/>
          <w:u w:val="single"/>
        </w:rPr>
        <w:t xml:space="preserve">                   </w:t>
      </w:r>
      <w:r>
        <w:rPr>
          <w:rFonts w:hint="eastAsia" w:ascii="宋体" w:hAnsi="宋体" w:cs="宋体"/>
          <w:sz w:val="22"/>
          <w:szCs w:val="22"/>
        </w:rPr>
        <w:t>（签字或盖章）</w:t>
      </w:r>
    </w:p>
    <w:p w14:paraId="28E1B02E">
      <w:pPr>
        <w:keepNext w:val="0"/>
        <w:keepLines w:val="0"/>
        <w:pageBreakBefore w:val="0"/>
        <w:widowControl w:val="0"/>
        <w:kinsoku/>
        <w:wordWrap/>
        <w:overflowPunct/>
        <w:topLinePunct w:val="0"/>
        <w:autoSpaceDE/>
        <w:autoSpaceDN/>
        <w:bidi w:val="0"/>
        <w:spacing w:line="600" w:lineRule="exact"/>
        <w:ind w:firstLine="440" w:firstLineChars="200"/>
        <w:textAlignment w:val="auto"/>
        <w:rPr>
          <w:rFonts w:hint="eastAsia" w:ascii="宋体" w:hAnsi="宋体" w:cs="宋体"/>
          <w:sz w:val="22"/>
          <w:szCs w:val="22"/>
        </w:rPr>
      </w:pPr>
      <w:r>
        <w:rPr>
          <w:rFonts w:hint="eastAsia" w:ascii="宋体" w:hAnsi="宋体" w:cs="宋体"/>
          <w:sz w:val="22"/>
          <w:szCs w:val="22"/>
        </w:rPr>
        <w:t>身份证号码：</w:t>
      </w:r>
      <w:r>
        <w:rPr>
          <w:rFonts w:hint="eastAsia" w:ascii="宋体" w:hAnsi="宋体" w:cs="宋体"/>
          <w:sz w:val="22"/>
          <w:szCs w:val="22"/>
          <w:u w:val="single"/>
        </w:rPr>
        <w:t xml:space="preserve">                   </w:t>
      </w:r>
      <w:r>
        <w:rPr>
          <w:rFonts w:hint="eastAsia" w:ascii="宋体" w:hAnsi="宋体" w:cs="宋体"/>
          <w:sz w:val="22"/>
          <w:szCs w:val="22"/>
        </w:rPr>
        <w:t xml:space="preserve"> </w:t>
      </w:r>
      <w:r>
        <w:rPr>
          <w:rFonts w:hint="eastAsia" w:ascii="宋体" w:hAnsi="宋体" w:cs="宋体"/>
          <w:sz w:val="22"/>
          <w:szCs w:val="22"/>
          <w:lang w:val="en-US" w:eastAsia="zh-CN"/>
        </w:rPr>
        <w:t xml:space="preserve">          </w:t>
      </w:r>
      <w:r>
        <w:rPr>
          <w:rFonts w:hint="eastAsia" w:ascii="宋体" w:hAnsi="宋体" w:cs="宋体"/>
          <w:sz w:val="22"/>
          <w:szCs w:val="22"/>
          <w:u w:val="single"/>
        </w:rPr>
        <w:t xml:space="preserve">      </w:t>
      </w:r>
      <w:r>
        <w:rPr>
          <w:rFonts w:hint="eastAsia" w:ascii="宋体" w:hAnsi="宋体" w:cs="宋体"/>
          <w:sz w:val="22"/>
          <w:szCs w:val="22"/>
        </w:rPr>
        <w:t>年</w:t>
      </w:r>
      <w:r>
        <w:rPr>
          <w:rFonts w:hint="eastAsia" w:ascii="宋体" w:hAnsi="宋体" w:cs="宋体"/>
          <w:sz w:val="22"/>
          <w:szCs w:val="22"/>
          <w:u w:val="single"/>
        </w:rPr>
        <w:t xml:space="preserve">    </w:t>
      </w:r>
      <w:r>
        <w:rPr>
          <w:rFonts w:hint="eastAsia" w:ascii="宋体" w:hAnsi="宋体" w:cs="宋体"/>
          <w:sz w:val="22"/>
          <w:szCs w:val="22"/>
        </w:rPr>
        <w:t>月</w:t>
      </w:r>
      <w:r>
        <w:rPr>
          <w:rFonts w:hint="eastAsia" w:ascii="宋体" w:hAnsi="宋体" w:cs="宋体"/>
          <w:sz w:val="22"/>
          <w:szCs w:val="22"/>
          <w:u w:val="single"/>
        </w:rPr>
        <w:t xml:space="preserve">    </w:t>
      </w:r>
      <w:r>
        <w:rPr>
          <w:rFonts w:hint="eastAsia" w:ascii="宋体" w:hAnsi="宋体" w:cs="宋体"/>
          <w:sz w:val="22"/>
          <w:szCs w:val="22"/>
        </w:rPr>
        <w:t>日</w:t>
      </w:r>
    </w:p>
    <w:p w14:paraId="223316ED">
      <w:pPr>
        <w:spacing w:line="480" w:lineRule="auto"/>
        <w:ind w:firstLine="420"/>
        <w:rPr>
          <w:rFonts w:hint="eastAsia" w:ascii="宋体" w:hAnsi="宋体" w:cs="宋体"/>
          <w:bCs/>
          <w:sz w:val="28"/>
          <w:szCs w:val="28"/>
        </w:rPr>
      </w:pPr>
    </w:p>
    <w:p w14:paraId="399E5FD0">
      <w:pPr>
        <w:spacing w:line="480" w:lineRule="auto"/>
        <w:ind w:firstLine="420"/>
        <w:rPr>
          <w:rFonts w:hint="eastAsia" w:ascii="宋体" w:hAnsi="宋体" w:cs="宋体"/>
          <w:bCs/>
          <w:sz w:val="28"/>
          <w:szCs w:val="28"/>
        </w:rPr>
      </w:pPr>
      <w:r>
        <w:rPr>
          <w:rFonts w:hint="eastAsia" w:ascii="宋体" w:hAnsi="宋体" w:cs="宋体"/>
          <w:bCs/>
          <w:sz w:val="28"/>
          <w:szCs w:val="28"/>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99060</wp:posOffset>
                </wp:positionV>
                <wp:extent cx="2867025" cy="1374775"/>
                <wp:effectExtent l="4445" t="4445" r="5080" b="11430"/>
                <wp:wrapNone/>
                <wp:docPr id="2" name="文本框 2"/>
                <wp:cNvGraphicFramePr/>
                <a:graphic xmlns:a="http://schemas.openxmlformats.org/drawingml/2006/main">
                  <a:graphicData uri="http://schemas.microsoft.com/office/word/2010/wordprocessingShape">
                    <wps:wsp>
                      <wps:cNvSpPr txBox="1"/>
                      <wps:spPr>
                        <a:xfrm>
                          <a:off x="0" y="0"/>
                          <a:ext cx="2867025" cy="137477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3334CE81">
                            <w:pPr>
                              <w:jc w:val="center"/>
                              <w:rPr>
                                <w:rFonts w:hint="eastAsia" w:ascii="黑体" w:eastAsia="黑体"/>
                                <w:sz w:val="32"/>
                                <w:szCs w:val="32"/>
                              </w:rPr>
                            </w:pPr>
                          </w:p>
                          <w:p w14:paraId="376517E9">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法定代表人身份证复印件</w:t>
                            </w:r>
                          </w:p>
                          <w:p w14:paraId="22F4F1B4">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（正反两面）</w:t>
                            </w:r>
                          </w:p>
                        </w:txbxContent>
                      </wps:txbx>
                      <wps:bodyPr vert="horz" wrap="square" anchor="t" anchorCtr="0" upright="1"/>
                    </wps:wsp>
                  </a:graphicData>
                </a:graphic>
              </wp:anchor>
            </w:drawing>
          </mc:Choice>
          <mc:Fallback>
            <w:pict>
              <v:shape id="_x0000_s1026" o:spid="_x0000_s1026" o:spt="202" type="#_x0000_t202" style="position:absolute;left:0pt;margin-left:-9pt;margin-top:7.8pt;height:108.25pt;width:225.75pt;z-index:251659264;mso-width-relative:page;mso-height-relative:page;" fillcolor="#FFFFFF" filled="t" stroked="t" coordsize="21600,21600" o:gfxdata="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lP/PP2QAAAAoBAAAPAAAAAAAAAAEAIAAAACIAAABkcnMvZG93bnJldi54bWxQ&#10;SwECFAAUAAAACACHTuJASytnky8CAAB4BAAADgAAAAAAAAABACAAAAAoAQAAZHJzL2Uyb0RvYy54&#10;bWxQSwUGAAAAAAYABgBZAQAAyQUAAAAA&#10;">
                <v:fill on="t" focussize="0,0"/>
                <v:stroke color="#000000" joinstyle="miter"/>
                <v:imagedata o:title=""/>
                <o:lock v:ext="edit" aspectratio="f"/>
                <v:textbox>
                  <w:txbxContent>
                    <w:p w14:paraId="3334CE81">
                      <w:pPr>
                        <w:jc w:val="center"/>
                        <w:rPr>
                          <w:rFonts w:hint="eastAsia" w:ascii="黑体" w:eastAsia="黑体"/>
                          <w:sz w:val="32"/>
                          <w:szCs w:val="32"/>
                        </w:rPr>
                      </w:pPr>
                    </w:p>
                    <w:p w14:paraId="376517E9">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法定代表人身份证复印件</w:t>
                      </w:r>
                    </w:p>
                    <w:p w14:paraId="22F4F1B4">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（正反两面）</w:t>
                      </w:r>
                    </w:p>
                  </w:txbxContent>
                </v:textbox>
              </v:shape>
            </w:pict>
          </mc:Fallback>
        </mc:AlternateContent>
      </w:r>
      <w:r>
        <w:rPr>
          <w:rFonts w:hint="eastAsia" w:ascii="宋体" w:hAnsi="宋体" w:cs="宋体"/>
          <w:bCs/>
          <w:sz w:val="28"/>
          <w:szCs w:val="28"/>
        </w:rPr>
        <mc:AlternateContent>
          <mc:Choice Requires="wps">
            <w:drawing>
              <wp:anchor distT="0" distB="0" distL="114300" distR="114300" simplePos="0" relativeHeight="251660288" behindDoc="0" locked="0" layoutInCell="1" allowOverlap="1">
                <wp:simplePos x="0" y="0"/>
                <wp:positionH relativeFrom="column">
                  <wp:posOffset>3086100</wp:posOffset>
                </wp:positionH>
                <wp:positionV relativeFrom="paragraph">
                  <wp:posOffset>99060</wp:posOffset>
                </wp:positionV>
                <wp:extent cx="2867025" cy="1382395"/>
                <wp:effectExtent l="5080" t="4445" r="4445" b="22860"/>
                <wp:wrapNone/>
                <wp:docPr id="1" name="文本框 1"/>
                <wp:cNvGraphicFramePr/>
                <a:graphic xmlns:a="http://schemas.openxmlformats.org/drawingml/2006/main">
                  <a:graphicData uri="http://schemas.microsoft.com/office/word/2010/wordprocessingShape">
                    <wps:wsp>
                      <wps:cNvSpPr txBox="1"/>
                      <wps:spPr>
                        <a:xfrm>
                          <a:off x="0" y="0"/>
                          <a:ext cx="2867025" cy="1382395"/>
                        </a:xfrm>
                        <a:prstGeom prst="rect">
                          <a:avLst/>
                        </a:prstGeom>
                        <a:solidFill>
                          <a:srgbClr val="FFFFFF"/>
                        </a:solidFill>
                        <a:ln w="9525" cap="flat" cmpd="sng">
                          <a:solidFill>
                            <a:srgbClr val="000000"/>
                          </a:solidFill>
                          <a:prstDash val="solid"/>
                          <a:miter/>
                          <a:headEnd type="none" w="med" len="med"/>
                          <a:tailEnd type="none" w="med" len="med"/>
                        </a:ln>
                        <a:effectLst/>
                      </wps:spPr>
                      <wps:txbx>
                        <w:txbxContent>
                          <w:p w14:paraId="50D33E1E">
                            <w:pPr>
                              <w:jc w:val="center"/>
                              <w:rPr>
                                <w:rFonts w:hint="eastAsia" w:ascii="黑体" w:eastAsia="黑体"/>
                                <w:sz w:val="32"/>
                                <w:szCs w:val="32"/>
                              </w:rPr>
                            </w:pPr>
                          </w:p>
                          <w:p w14:paraId="3C8D357E">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授权代表身份证复印件</w:t>
                            </w:r>
                          </w:p>
                          <w:p w14:paraId="55A94C03">
                            <w:pPr>
                              <w:adjustRightInd w:val="0"/>
                              <w:snapToGrid w:val="0"/>
                              <w:spacing w:line="348" w:lineRule="auto"/>
                              <w:jc w:val="center"/>
                              <w:rPr>
                                <w:rFonts w:hint="eastAsia" w:ascii="仿宋_GB2312" w:hAnsi="宋体" w:eastAsia="仿宋_GB2312"/>
                                <w:sz w:val="24"/>
                                <w:szCs w:val="24"/>
                              </w:rPr>
                            </w:pPr>
                            <w:r>
                              <w:rPr>
                                <w:rFonts w:hint="eastAsia" w:ascii="宋体" w:hAnsi="宋体" w:cs="宋体"/>
                                <w:sz w:val="24"/>
                                <w:szCs w:val="24"/>
                              </w:rPr>
                              <w:t>（正反两面）</w:t>
                            </w:r>
                          </w:p>
                        </w:txbxContent>
                      </wps:txbx>
                      <wps:bodyPr vert="horz" wrap="square" anchor="t" anchorCtr="0" upright="1"/>
                    </wps:wsp>
                  </a:graphicData>
                </a:graphic>
              </wp:anchor>
            </w:drawing>
          </mc:Choice>
          <mc:Fallback>
            <w:pict>
              <v:shape id="_x0000_s1026" o:spid="_x0000_s1026" o:spt="202" type="#_x0000_t202" style="position:absolute;left:0pt;margin-left:243pt;margin-top:7.8pt;height:108.85pt;width:225.75pt;z-index:251660288;mso-width-relative:page;mso-height-relative:page;" fillcolor="#FFFFFF" filled="t" stroked="t" coordsize="21600,21600" o:gfxdata="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H/ODqtoAAAAKAQAADwAAAAAAAAABACAAAAAiAAAAZHJzL2Rvd25yZXYueG1s&#10;UEsBAhQAFAAAAAgAh07iQLnhndovAgAAeAQAAA4AAAAAAAAAAQAgAAAAKQEAAGRycy9lMm9Eb2Mu&#10;eG1sUEsFBgAAAAAGAAYAWQEAAMoFAAAAAA==&#10;">
                <v:fill on="t" focussize="0,0"/>
                <v:stroke color="#000000" joinstyle="miter"/>
                <v:imagedata o:title=""/>
                <o:lock v:ext="edit" aspectratio="f"/>
                <v:textbox>
                  <w:txbxContent>
                    <w:p w14:paraId="50D33E1E">
                      <w:pPr>
                        <w:jc w:val="center"/>
                        <w:rPr>
                          <w:rFonts w:hint="eastAsia" w:ascii="黑体" w:eastAsia="黑体"/>
                          <w:sz w:val="32"/>
                          <w:szCs w:val="32"/>
                        </w:rPr>
                      </w:pPr>
                    </w:p>
                    <w:p w14:paraId="3C8D357E">
                      <w:pPr>
                        <w:adjustRightInd w:val="0"/>
                        <w:snapToGrid w:val="0"/>
                        <w:spacing w:line="348" w:lineRule="auto"/>
                        <w:jc w:val="center"/>
                        <w:rPr>
                          <w:rFonts w:hint="eastAsia" w:ascii="宋体" w:hAnsi="宋体" w:cs="宋体"/>
                          <w:sz w:val="24"/>
                          <w:szCs w:val="24"/>
                        </w:rPr>
                      </w:pPr>
                      <w:r>
                        <w:rPr>
                          <w:rFonts w:hint="eastAsia" w:ascii="宋体" w:hAnsi="宋体" w:cs="宋体"/>
                          <w:sz w:val="24"/>
                          <w:szCs w:val="24"/>
                        </w:rPr>
                        <w:t>授权代表身份证复印件</w:t>
                      </w:r>
                    </w:p>
                    <w:p w14:paraId="55A94C03">
                      <w:pPr>
                        <w:adjustRightInd w:val="0"/>
                        <w:snapToGrid w:val="0"/>
                        <w:spacing w:line="348" w:lineRule="auto"/>
                        <w:jc w:val="center"/>
                        <w:rPr>
                          <w:rFonts w:hint="eastAsia" w:ascii="仿宋_GB2312" w:hAnsi="宋体" w:eastAsia="仿宋_GB2312"/>
                          <w:sz w:val="24"/>
                          <w:szCs w:val="24"/>
                        </w:rPr>
                      </w:pPr>
                      <w:r>
                        <w:rPr>
                          <w:rFonts w:hint="eastAsia" w:ascii="宋体" w:hAnsi="宋体" w:cs="宋体"/>
                          <w:sz w:val="24"/>
                          <w:szCs w:val="24"/>
                        </w:rPr>
                        <w:t>（正反两面）</w:t>
                      </w:r>
                    </w:p>
                  </w:txbxContent>
                </v:textbox>
              </v:shape>
            </w:pict>
          </mc:Fallback>
        </mc:AlternateContent>
      </w:r>
    </w:p>
    <w:p w14:paraId="4C05322C">
      <w:pPr>
        <w:spacing w:line="480" w:lineRule="auto"/>
        <w:ind w:firstLine="420"/>
        <w:rPr>
          <w:rFonts w:hint="eastAsia" w:ascii="宋体" w:hAnsi="宋体" w:cs="宋体"/>
          <w:bCs/>
          <w:sz w:val="28"/>
          <w:szCs w:val="28"/>
        </w:rPr>
      </w:pPr>
    </w:p>
    <w:p w14:paraId="1C04BE71">
      <w:pPr>
        <w:ind w:firstLine="560" w:firstLineChars="200"/>
        <w:rPr>
          <w:rFonts w:hint="eastAsia" w:ascii="宋体" w:hAnsi="宋体" w:cs="宋体"/>
          <w:bCs/>
          <w:sz w:val="28"/>
          <w:szCs w:val="28"/>
        </w:rPr>
      </w:pPr>
    </w:p>
    <w:p w14:paraId="151E1B0C">
      <w:pPr>
        <w:spacing w:line="600" w:lineRule="exact"/>
        <w:rPr>
          <w:rFonts w:hint="eastAsia" w:ascii="宋体" w:hAnsi="宋体" w:cs="宋体"/>
          <w:sz w:val="28"/>
          <w:szCs w:val="28"/>
          <w:lang w:val="zh-CN"/>
        </w:rPr>
      </w:pPr>
    </w:p>
    <w:p w14:paraId="629625EC">
      <w:pPr>
        <w:spacing w:line="600" w:lineRule="exact"/>
        <w:rPr>
          <w:rFonts w:hint="eastAsia" w:ascii="宋体" w:hAnsi="宋体" w:cs="宋体"/>
          <w:sz w:val="24"/>
          <w:szCs w:val="24"/>
          <w:lang w:val="zh-CN"/>
        </w:rPr>
      </w:pPr>
      <w:r>
        <w:rPr>
          <w:rFonts w:hint="eastAsia" w:ascii="宋体" w:hAnsi="宋体" w:cs="宋体"/>
          <w:sz w:val="24"/>
          <w:szCs w:val="24"/>
          <w:lang w:val="en-US" w:eastAsia="zh-CN"/>
        </w:rPr>
        <w:t>注</w:t>
      </w:r>
      <w:r>
        <w:rPr>
          <w:rFonts w:hint="eastAsia" w:ascii="宋体" w:hAnsi="宋体" w:cs="宋体"/>
          <w:sz w:val="24"/>
          <w:szCs w:val="24"/>
          <w:lang w:val="zh-CN"/>
        </w:rPr>
        <w:t>：本授权有效期为</w:t>
      </w:r>
      <w:r>
        <w:rPr>
          <w:rFonts w:hint="eastAsia" w:ascii="宋体" w:hAnsi="宋体" w:cs="宋体"/>
          <w:sz w:val="24"/>
          <w:szCs w:val="24"/>
          <w:lang w:val="en-US" w:eastAsia="zh-CN"/>
        </w:rPr>
        <w:t>自开标</w:t>
      </w:r>
      <w:r>
        <w:rPr>
          <w:rFonts w:hint="eastAsia" w:ascii="宋体" w:hAnsi="宋体" w:cs="宋体"/>
          <w:sz w:val="24"/>
          <w:szCs w:val="24"/>
          <w:lang w:val="zh-CN"/>
        </w:rPr>
        <w:t>之日起不少于90天，仅限授权代表参加</w:t>
      </w:r>
      <w:r>
        <w:rPr>
          <w:rFonts w:hint="eastAsia" w:ascii="宋体" w:hAnsi="宋体" w:cs="宋体"/>
          <w:sz w:val="24"/>
          <w:szCs w:val="24"/>
          <w:lang w:val="en-US" w:eastAsia="zh-CN"/>
        </w:rPr>
        <w:t>投标</w:t>
      </w:r>
      <w:r>
        <w:rPr>
          <w:rFonts w:hint="eastAsia" w:ascii="宋体" w:hAnsi="宋体" w:cs="宋体"/>
          <w:sz w:val="24"/>
          <w:szCs w:val="24"/>
          <w:lang w:val="zh-CN"/>
        </w:rPr>
        <w:t>时提供。</w:t>
      </w:r>
    </w:p>
    <w:p w14:paraId="79D73A47">
      <w:pPr>
        <w:spacing w:line="700" w:lineRule="exact"/>
        <w:ind w:firstLine="480" w:firstLineChars="200"/>
        <w:rPr>
          <w:rFonts w:hint="eastAsia" w:ascii="宋体" w:hAnsi="宋体" w:cs="宋体"/>
          <w:sz w:val="24"/>
          <w:szCs w:val="24"/>
        </w:rPr>
      </w:pPr>
      <w:r>
        <w:rPr>
          <w:rFonts w:hint="eastAsia" w:ascii="宋体" w:hAnsi="宋体" w:cs="宋体"/>
          <w:sz w:val="24"/>
          <w:szCs w:val="24"/>
        </w:rPr>
        <w:t>本授权有效期：   年    月   日至    年   月   日</w:t>
      </w:r>
    </w:p>
    <w:p w14:paraId="6FDC0008">
      <w:pPr>
        <w:rPr>
          <w:rFonts w:hint="eastAsia" w:ascii="宋体" w:hAnsi="宋体" w:cs="宋体"/>
          <w:sz w:val="22"/>
          <w:szCs w:val="22"/>
          <w:lang w:val="en-US" w:eastAsia="zh-CN"/>
        </w:rPr>
      </w:pPr>
      <w:r>
        <w:rPr>
          <w:rFonts w:hint="eastAsia" w:ascii="宋体" w:hAnsi="宋体" w:cs="宋体"/>
          <w:sz w:val="22"/>
          <w:szCs w:val="22"/>
          <w:lang w:val="en-US" w:eastAsia="zh-CN"/>
        </w:rPr>
        <w:br w:type="page"/>
      </w:r>
    </w:p>
    <w:p w14:paraId="219F9899">
      <w:pPr>
        <w:adjustRightInd w:val="0"/>
        <w:snapToGrid w:val="0"/>
        <w:spacing w:line="360" w:lineRule="auto"/>
        <w:rPr>
          <w:rFonts w:hint="eastAsia" w:ascii="宋体" w:hAnsi="宋体" w:eastAsia="宋体" w:cs="宋体"/>
          <w:color w:val="auto"/>
          <w:sz w:val="24"/>
          <w:highlight w:val="none"/>
        </w:rPr>
      </w:pPr>
      <w:r>
        <w:rPr>
          <w:rFonts w:hint="eastAsia" w:ascii="宋体" w:hAnsi="宋体" w:cs="宋体"/>
          <w:sz w:val="22"/>
          <w:szCs w:val="22"/>
          <w:lang w:val="en-US" w:eastAsia="zh-CN"/>
        </w:rPr>
        <w:t>附件14：本项目接受联合体投标。（以联合体形式参与投标的，提供联合体协议书。）</w:t>
      </w:r>
    </w:p>
    <w:p w14:paraId="252E54D9">
      <w:pPr>
        <w:keepNext w:val="0"/>
        <w:keepLines w:val="0"/>
        <w:pageBreakBefore w:val="0"/>
        <w:tabs>
          <w:tab w:val="left" w:pos="5580"/>
        </w:tabs>
        <w:kinsoku/>
        <w:wordWrap/>
        <w:overflowPunct/>
        <w:topLinePunct w:val="0"/>
        <w:autoSpaceDE/>
        <w:autoSpaceDN/>
        <w:bidi w:val="0"/>
        <w:adjustRightInd/>
        <w:snapToGrid/>
        <w:spacing w:line="380" w:lineRule="atLeast"/>
        <w:ind w:left="1" w:firstLine="566" w:firstLineChars="235"/>
        <w:jc w:val="center"/>
        <w:textAlignment w:val="auto"/>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w:t>
      </w:r>
      <w:r>
        <w:rPr>
          <w:rFonts w:hint="eastAsia" w:ascii="宋体" w:hAnsi="宋体" w:eastAsia="宋体" w:cs="宋体"/>
          <w:b/>
          <w:bCs/>
          <w:color w:val="auto"/>
          <w:sz w:val="24"/>
          <w:highlight w:val="none"/>
          <w:lang w:val="en-US" w:eastAsia="zh-CN"/>
        </w:rPr>
        <w:t>非联合体投标无需提供</w:t>
      </w:r>
      <w:r>
        <w:rPr>
          <w:rFonts w:hint="eastAsia" w:ascii="宋体" w:hAnsi="宋体" w:eastAsia="宋体" w:cs="宋体"/>
          <w:b/>
          <w:bCs/>
          <w:color w:val="auto"/>
          <w:sz w:val="24"/>
          <w:highlight w:val="none"/>
          <w:lang w:eastAsia="zh-CN"/>
        </w:rPr>
        <w:t>）</w:t>
      </w:r>
    </w:p>
    <w:p w14:paraId="56B18814">
      <w:pPr>
        <w:keepNext w:val="0"/>
        <w:keepLines w:val="0"/>
        <w:pageBreakBefore w:val="0"/>
        <w:tabs>
          <w:tab w:val="left" w:pos="5580"/>
        </w:tabs>
        <w:kinsoku/>
        <w:wordWrap/>
        <w:overflowPunct/>
        <w:topLinePunct w:val="0"/>
        <w:autoSpaceDE/>
        <w:autoSpaceDN/>
        <w:bidi w:val="0"/>
        <w:adjustRightInd/>
        <w:snapToGrid/>
        <w:spacing w:line="380" w:lineRule="atLeast"/>
        <w:ind w:left="1" w:firstLine="564" w:firstLineChars="235"/>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以联合体形式参与投标的，提供联合体协议，并在联合体协议中明确联合体成员单位的责任和权利。</w:t>
      </w:r>
    </w:p>
    <w:p w14:paraId="3D7AD4F0">
      <w:pPr>
        <w:keepNext w:val="0"/>
        <w:keepLines w:val="0"/>
        <w:pageBreakBefore w:val="0"/>
        <w:widowControl/>
        <w:kinsoku/>
        <w:wordWrap/>
        <w:overflowPunct/>
        <w:topLinePunct w:val="0"/>
        <w:autoSpaceDE/>
        <w:autoSpaceDN/>
        <w:bidi w:val="0"/>
        <w:adjustRightInd/>
        <w:snapToGrid/>
        <w:spacing w:line="380" w:lineRule="atLeast"/>
        <w:jc w:val="center"/>
        <w:textAlignment w:val="auto"/>
        <w:outlineLvl w:val="2"/>
        <w:rPr>
          <w:rFonts w:ascii="宋体" w:hAnsi="宋体" w:eastAsia="宋体" w:cs="宋体"/>
          <w:b/>
          <w:color w:val="auto"/>
          <w:sz w:val="24"/>
          <w:highlight w:val="none"/>
        </w:rPr>
      </w:pPr>
      <w:bookmarkStart w:id="4" w:name="_Toc29273"/>
      <w:r>
        <w:rPr>
          <w:rFonts w:hint="eastAsia" w:ascii="宋体" w:hAnsi="宋体" w:eastAsia="宋体" w:cs="宋体"/>
          <w:b/>
          <w:color w:val="auto"/>
          <w:sz w:val="24"/>
          <w:highlight w:val="none"/>
        </w:rPr>
        <w:t>联合体协议（联合体提供）</w:t>
      </w:r>
      <w:bookmarkEnd w:id="4"/>
    </w:p>
    <w:p w14:paraId="1C8D8BA4">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（甲公司名称）、（乙公司名称）自愿组成联合体，参加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项目名称</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rPr>
        <w:t xml:space="preserve">投标。现就有关事宜订立协议如下： </w:t>
      </w:r>
    </w:p>
    <w:p w14:paraId="71422EC3">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1．</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（甲公司名称）为联合体牵头人，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（乙公司名称）为联合体成员；</w:t>
      </w:r>
    </w:p>
    <w:p w14:paraId="022FA200">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2．联合体内部有关事项规定如下：</w:t>
      </w:r>
    </w:p>
    <w:p w14:paraId="23FF3C33">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（1）联合体由牵头人负责与业主联系。</w:t>
      </w:r>
    </w:p>
    <w:p w14:paraId="672A0B8F">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（2）投标工作由联合体牵头人负责，由联合体成员各方组成的投标小组具体实施；联合体牵头人代表联合体办理投标事宜，联合体牵头人在投标文件中的所有承诺均代表了联合体各成员。</w:t>
      </w:r>
    </w:p>
    <w:p w14:paraId="22A9FFAC">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（3）联合体将严格按照招标文件的各项要求，递交投标文件，切实执行一切合同文件，共同承担合同规定的一切义务和责任，同时按照内部职责的划分，承担自身所负的责任和风险，在法律上承担连带责任。</w:t>
      </w:r>
    </w:p>
    <w:p w14:paraId="50911F7D">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（4）如中标，联合体内部将遵守以下规定：</w:t>
      </w:r>
    </w:p>
    <w:p w14:paraId="4B1C495A">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a．联合体牵头人和成员共同与业主签订合同书，并就中标项目向业主负责有连带的和各自的法律责任；</w:t>
      </w:r>
    </w:p>
    <w:p w14:paraId="223C6984">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b．联合体牵头人代表联合体成员承担责任和接受业主的指令、指示和通知，并且在整个合同实施过程中的全部事宜（包括工程价款支付）均由联合体牵头人负责；</w:t>
      </w:r>
    </w:p>
    <w:p w14:paraId="41DECDCA">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（5）投标工作和联合体在中标后工程实施过程中的有关费用和收益按各自相应施工资质和约定承担的工作量分摊。</w:t>
      </w:r>
    </w:p>
    <w:p w14:paraId="7F9CE129">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3.联合体各成员单位内部的职责分工如下：</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3C3DB014">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4．本协议书自签署之日起生效，在上述（4）a所述的合同书规定的期限之后后自行失效；如中标后，联合体内部另有协议的，联合体牵头人应将该协议书送交业主。</w:t>
      </w:r>
    </w:p>
    <w:p w14:paraId="1B5DB42E">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联合体牵头人名称：（全称）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（盖章）</w:t>
      </w:r>
    </w:p>
    <w:p w14:paraId="58517834">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（签字或盖章）</w:t>
      </w:r>
    </w:p>
    <w:p w14:paraId="4C904B4C">
      <w:pPr>
        <w:keepNext w:val="0"/>
        <w:keepLines w:val="0"/>
        <w:pageBreakBefore w:val="0"/>
        <w:kinsoku/>
        <w:wordWrap/>
        <w:overflowPunct/>
        <w:topLinePunct w:val="0"/>
        <w:autoSpaceDE/>
        <w:autoSpaceDN/>
        <w:bidi w:val="0"/>
        <w:adjustRightInd/>
        <w:snapToGrid/>
        <w:spacing w:line="380" w:lineRule="atLeast"/>
        <w:ind w:firstLine="480" w:firstLineChars="200"/>
        <w:textAlignment w:val="auto"/>
        <w:rPr>
          <w:rFonts w:ascii="宋体" w:hAnsi="宋体" w:eastAsia="宋体" w:cs="宋体"/>
          <w:color w:val="auto"/>
          <w:sz w:val="24"/>
          <w:highlight w:val="none"/>
        </w:rPr>
      </w:pPr>
      <w:r>
        <w:rPr>
          <w:rFonts w:hint="eastAsia" w:ascii="宋体" w:hAnsi="宋体" w:eastAsia="宋体" w:cs="宋体"/>
          <w:color w:val="auto"/>
          <w:sz w:val="24"/>
          <w:highlight w:val="none"/>
        </w:rPr>
        <w:t>联合体成员名称：（全称）</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（盖章） </w:t>
      </w:r>
    </w:p>
    <w:p w14:paraId="47EDBD7D">
      <w:pPr>
        <w:pStyle w:val="4"/>
        <w:keepNext w:val="0"/>
        <w:keepLines w:val="0"/>
        <w:pageBreakBefore w:val="0"/>
        <w:tabs>
          <w:tab w:val="left" w:pos="567"/>
        </w:tabs>
        <w:kinsoku/>
        <w:wordWrap/>
        <w:overflowPunct/>
        <w:topLinePunct w:val="0"/>
        <w:autoSpaceDE/>
        <w:autoSpaceDN/>
        <w:bidi w:val="0"/>
        <w:adjustRightInd/>
        <w:snapToGrid/>
        <w:spacing w:line="380" w:lineRule="atLeast"/>
        <w:ind w:firstLine="482" w:firstLineChars="200"/>
        <w:textAlignment w:val="auto"/>
        <w:rPr>
          <w:rFonts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6634A7D">
      <w:pPr>
        <w:adjustRightInd w:val="0"/>
        <w:snapToGrid w:val="0"/>
        <w:spacing w:line="360" w:lineRule="auto"/>
        <w:jc w:val="both"/>
        <w:rPr>
          <w:rFonts w:hint="eastAsia" w:ascii="宋体" w:hAnsi="宋体" w:cs="宋体"/>
          <w:b/>
          <w:bCs/>
          <w:sz w:val="28"/>
          <w:szCs w:val="28"/>
          <w:lang w:val="en-US" w:eastAsia="zh-CN"/>
        </w:rPr>
      </w:pPr>
    </w:p>
    <w:p w14:paraId="6A48A632">
      <w:pPr>
        <w:jc w:val="left"/>
        <w:rPr>
          <w:rFonts w:hint="eastAsia" w:ascii="宋体" w:hAnsi="宋体" w:cs="宋体"/>
          <w:sz w:val="22"/>
          <w:szCs w:val="22"/>
          <w:lang w:val="en-US" w:eastAsia="zh-CN"/>
        </w:rPr>
      </w:pPr>
    </w:p>
    <w:p w14:paraId="7DA89FC4">
      <w:pPr>
        <w:adjustRightInd w:val="0"/>
        <w:snapToGrid w:val="0"/>
        <w:spacing w:line="360" w:lineRule="auto"/>
        <w:rPr>
          <w:rFonts w:hint="default" w:ascii="宋体" w:hAnsi="宋体" w:cs="宋体"/>
          <w:sz w:val="22"/>
          <w:szCs w:val="22"/>
          <w:lang w:val="en-US" w:eastAsia="zh-CN"/>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9369DE"/>
    <w:multiLevelType w:val="multilevel"/>
    <w:tmpl w:val="369369DE"/>
    <w:lvl w:ilvl="0" w:tentative="0">
      <w:start w:val="1"/>
      <w:numFmt w:val="decimal"/>
      <w:lvlText w:val="%1"/>
      <w:lvlJc w:val="left"/>
      <w:pPr>
        <w:tabs>
          <w:tab w:val="left" w:pos="425"/>
        </w:tabs>
        <w:ind w:left="425" w:hanging="425"/>
      </w:pPr>
      <w:rPr>
        <w:rFonts w:hint="eastAsia"/>
      </w:rPr>
    </w:lvl>
    <w:lvl w:ilvl="1" w:tentative="0">
      <w:start w:val="1"/>
      <w:numFmt w:val="decimal"/>
      <w:lvlText w:val="%1.%2"/>
      <w:lvlJc w:val="left"/>
      <w:pPr>
        <w:tabs>
          <w:tab w:val="left" w:pos="992"/>
        </w:tabs>
        <w:ind w:left="992" w:hanging="567"/>
      </w:pPr>
      <w:rPr>
        <w:rFonts w:hint="eastAsia"/>
      </w:rPr>
    </w:lvl>
    <w:lvl w:ilvl="2" w:tentative="0">
      <w:start w:val="1"/>
      <w:numFmt w:val="decimal"/>
      <w:lvlText w:val="%1.%2.%3"/>
      <w:lvlJc w:val="left"/>
      <w:pPr>
        <w:tabs>
          <w:tab w:val="left" w:pos="1571"/>
        </w:tabs>
        <w:ind w:left="1531" w:hanging="680"/>
      </w:pPr>
      <w:rPr>
        <w:rFonts w:hint="eastAsia"/>
      </w:rPr>
    </w:lvl>
    <w:lvl w:ilvl="3" w:tentative="0">
      <w:start w:val="1"/>
      <w:numFmt w:val="decimal"/>
      <w:pStyle w:val="3"/>
      <w:lvlText w:val="%1.%2.%3.%4"/>
      <w:lvlJc w:val="left"/>
      <w:pPr>
        <w:tabs>
          <w:tab w:val="left" w:pos="2268"/>
        </w:tabs>
        <w:ind w:left="2268" w:hanging="992"/>
      </w:pPr>
      <w:rPr>
        <w:rFonts w:hint="eastAsia"/>
      </w:rPr>
    </w:lvl>
    <w:lvl w:ilvl="4" w:tentative="0">
      <w:start w:val="1"/>
      <w:numFmt w:val="decimal"/>
      <w:lvlText w:val="%1.%2.%3.%4.%5"/>
      <w:lvlJc w:val="left"/>
      <w:pPr>
        <w:tabs>
          <w:tab w:val="left" w:pos="3141"/>
        </w:tabs>
        <w:ind w:left="2268" w:hanging="567"/>
      </w:pPr>
      <w:rPr>
        <w:rFonts w:hint="eastAsia"/>
      </w:rPr>
    </w:lvl>
    <w:lvl w:ilvl="5" w:tentative="0">
      <w:start w:val="1"/>
      <w:numFmt w:val="decimal"/>
      <w:lvlText w:val="%1.%2.%3.%4.%5.%6"/>
      <w:lvlJc w:val="left"/>
      <w:pPr>
        <w:tabs>
          <w:tab w:val="left" w:pos="4286"/>
        </w:tabs>
        <w:ind w:left="3260" w:hanging="1134"/>
      </w:pPr>
      <w:rPr>
        <w:rFonts w:hint="eastAsia"/>
      </w:rPr>
    </w:lvl>
    <w:lvl w:ilvl="6" w:tentative="0">
      <w:start w:val="1"/>
      <w:numFmt w:val="decimal"/>
      <w:lvlText w:val="%1.%2.%3.%4.%5.%6.%7"/>
      <w:lvlJc w:val="left"/>
      <w:pPr>
        <w:tabs>
          <w:tab w:val="left" w:pos="5071"/>
        </w:tabs>
        <w:ind w:left="3827" w:hanging="1276"/>
      </w:pPr>
      <w:rPr>
        <w:rFonts w:hint="eastAsia"/>
      </w:rPr>
    </w:lvl>
    <w:lvl w:ilvl="7" w:tentative="0">
      <w:start w:val="1"/>
      <w:numFmt w:val="decimal"/>
      <w:lvlText w:val="%1.%2.%3.%4.%5.%6.%7.%8"/>
      <w:lvlJc w:val="left"/>
      <w:pPr>
        <w:tabs>
          <w:tab w:val="left" w:pos="5856"/>
        </w:tabs>
        <w:ind w:left="4394" w:hanging="1418"/>
      </w:pPr>
      <w:rPr>
        <w:rFonts w:hint="eastAsia"/>
      </w:rPr>
    </w:lvl>
    <w:lvl w:ilvl="8" w:tentative="0">
      <w:start w:val="1"/>
      <w:numFmt w:val="decimal"/>
      <w:lvlText w:val="%1.%2.%3.%4.%5.%6.%7.%8.%9"/>
      <w:lvlJc w:val="left"/>
      <w:pPr>
        <w:tabs>
          <w:tab w:val="left" w:pos="6642"/>
        </w:tabs>
        <w:ind w:left="5102"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MyN2RlZThiODEyMzU1NTI4ZjJmOGQwMmZkODRmN2YifQ=="/>
  </w:docVars>
  <w:rsids>
    <w:rsidRoot w:val="00000000"/>
    <w:rsid w:val="00632F83"/>
    <w:rsid w:val="050841F8"/>
    <w:rsid w:val="07C130D9"/>
    <w:rsid w:val="0956362C"/>
    <w:rsid w:val="17F84D58"/>
    <w:rsid w:val="1BDA1143"/>
    <w:rsid w:val="1BF309CE"/>
    <w:rsid w:val="1C3B4E56"/>
    <w:rsid w:val="24B03DE2"/>
    <w:rsid w:val="28000D00"/>
    <w:rsid w:val="2A290F37"/>
    <w:rsid w:val="2AD9289C"/>
    <w:rsid w:val="2E6D3177"/>
    <w:rsid w:val="2E9258B8"/>
    <w:rsid w:val="2FEF60C1"/>
    <w:rsid w:val="30904D3D"/>
    <w:rsid w:val="334770EF"/>
    <w:rsid w:val="3405358A"/>
    <w:rsid w:val="42226C4F"/>
    <w:rsid w:val="45211ED0"/>
    <w:rsid w:val="47E1512D"/>
    <w:rsid w:val="637F489B"/>
    <w:rsid w:val="697C6F96"/>
    <w:rsid w:val="77023D82"/>
    <w:rsid w:val="7804006B"/>
    <w:rsid w:val="7D4D01F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qFormat/>
    <w:uiPriority w:val="0"/>
    <w:pPr>
      <w:keepNext/>
      <w:spacing w:line="320" w:lineRule="exact"/>
      <w:outlineLvl w:val="2"/>
    </w:pPr>
    <w:rPr>
      <w:rFonts w:ascii="楷体_GB2312" w:eastAsia="楷体_GB2312"/>
      <w:sz w:val="32"/>
    </w:rPr>
  </w:style>
  <w:style w:type="paragraph" w:styleId="3">
    <w:name w:val="heading 4"/>
    <w:basedOn w:val="1"/>
    <w:next w:val="1"/>
    <w:qFormat/>
    <w:uiPriority w:val="0"/>
    <w:pPr>
      <w:keepNext/>
      <w:numPr>
        <w:ilvl w:val="3"/>
        <w:numId w:val="1"/>
      </w:numPr>
      <w:adjustRightInd w:val="0"/>
      <w:snapToGrid w:val="0"/>
      <w:spacing w:before="40" w:after="40"/>
      <w:textAlignment w:val="baseline"/>
      <w:outlineLvl w:val="3"/>
    </w:pPr>
    <w:rPr>
      <w:rFonts w:ascii="Arial" w:hAnsi="Arial"/>
      <w:kern w:val="0"/>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4">
    <w:name w:val="Body Text"/>
    <w:basedOn w:val="1"/>
    <w:next w:val="3"/>
    <w:unhideWhenUsed/>
    <w:qFormat/>
    <w:uiPriority w:val="99"/>
    <w:rPr>
      <w:rFonts w:hint="eastAsia"/>
      <w:b/>
      <w:sz w:val="28"/>
    </w:rPr>
  </w:style>
  <w:style w:type="paragraph" w:styleId="5">
    <w:name w:val="Plain Text"/>
    <w:basedOn w:val="1"/>
    <w:qFormat/>
    <w:uiPriority w:val="0"/>
    <w:rPr>
      <w:rFonts w:ascii="宋体" w:hAnsi="Courier New"/>
      <w:kern w:val="0"/>
      <w:sz w:val="20"/>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Message Header"/>
    <w:basedOn w:val="1"/>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eastAsia="宋体" w:cs="Times New Roman"/>
      <w:sz w:val="24"/>
    </w:rPr>
  </w:style>
  <w:style w:type="paragraph" w:styleId="8">
    <w:name w:val="Body Text First Indent"/>
    <w:basedOn w:val="4"/>
    <w:unhideWhenUsed/>
    <w:qFormat/>
    <w:uiPriority w:val="99"/>
    <w:pPr>
      <w:ind w:firstLine="420" w:firstLineChars="100"/>
    </w:pPr>
  </w:style>
  <w:style w:type="paragraph" w:customStyle="1" w:styleId="11">
    <w:name w:val="正文1"/>
    <w:qFormat/>
    <w:uiPriority w:val="0"/>
    <w:pPr>
      <w:widowControl w:val="0"/>
      <w:spacing w:line="360" w:lineRule="auto"/>
      <w:ind w:firstLine="200" w:firstLineChars="200"/>
      <w:jc w:val="both"/>
    </w:pPr>
    <w:rPr>
      <w:rFonts w:ascii="Arial" w:hAnsi="Arial" w:eastAsia="宋体" w:cs="Times New Roman"/>
      <w:kern w:val="2"/>
      <w:sz w:val="24"/>
      <w:szCs w:val="24"/>
      <w:lang w:val="en-US" w:eastAsia="zh-CN" w:bidi="ar-SA"/>
    </w:rPr>
  </w:style>
  <w:style w:type="paragraph" w:customStyle="1" w:styleId="12">
    <w:name w:val="正文缩进1"/>
    <w:basedOn w:val="1"/>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3589</Words>
  <Characters>3776</Characters>
  <Lines>0</Lines>
  <Paragraphs>0</Paragraphs>
  <TotalTime>16</TotalTime>
  <ScaleCrop>false</ScaleCrop>
  <LinksUpToDate>false</LinksUpToDate>
  <CharactersWithSpaces>4655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2024-07-03T10:30:00Z</dcterms:created>
  <dc:creator>Administrator</dc:creator>
  <cp:lastModifiedBy>M. ICARDI</cp:lastModifiedBy>
  <dcterms:modified xsi:type="dcterms:W3CDTF">2025-09-10T03:07:47Z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6776FBEC663A4D16A905420A12924781_13</vt:lpwstr>
  </property>
  <property fmtid="{D5CDD505-2E9C-101B-9397-08002B2CF9AE}" pid="4" name="KSOTemplateDocerSaveRecord">
    <vt:lpwstr>eyJoZGlkIjoiODFhNjE5MTkxMzlkMTBmYjUzMjYyY2E3ZDRlOWNmNDYiLCJ1c2VySWQiOiIzNDkyMDI2MDgifQ==</vt:lpwstr>
  </property>
</Properties>
</file>