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A8398B">
      <w:pPr>
        <w:jc w:val="center"/>
        <w:rPr>
          <w:rFonts w:hint="eastAsia" w:ascii="仿宋" w:hAnsi="仿宋" w:eastAsia="仿宋" w:cs="仿宋"/>
          <w:color w:val="000000"/>
          <w:sz w:val="44"/>
          <w:szCs w:val="44"/>
          <w:highlight w:val="none"/>
        </w:rPr>
      </w:pPr>
      <w:r>
        <w:rPr>
          <w:rFonts w:hint="eastAsia" w:ascii="仿宋" w:hAnsi="仿宋" w:eastAsia="仿宋" w:cs="仿宋"/>
          <w:b/>
          <w:bCs/>
          <w:color w:val="000000"/>
          <w:sz w:val="44"/>
          <w:szCs w:val="44"/>
          <w:highlight w:val="none"/>
          <w:lang w:eastAsia="zh-CN"/>
        </w:rPr>
        <w:t>西安市莲湖区妇幼保健计划生育服务中心食堂外包服务</w:t>
      </w:r>
    </w:p>
    <w:p w14:paraId="58D486EE">
      <w:pPr>
        <w:rPr>
          <w:rFonts w:hint="eastAsia" w:ascii="仿宋" w:hAnsi="仿宋" w:eastAsia="仿宋" w:cs="仿宋"/>
          <w:color w:val="000000"/>
          <w:sz w:val="44"/>
          <w:szCs w:val="44"/>
          <w:highlight w:val="none"/>
        </w:rPr>
      </w:pPr>
    </w:p>
    <w:p w14:paraId="3F913F05">
      <w:pPr>
        <w:rPr>
          <w:rFonts w:hint="eastAsia" w:ascii="仿宋" w:hAnsi="仿宋" w:eastAsia="仿宋" w:cs="仿宋"/>
          <w:color w:val="000000"/>
          <w:sz w:val="44"/>
          <w:szCs w:val="44"/>
          <w:highlight w:val="none"/>
        </w:rPr>
      </w:pPr>
    </w:p>
    <w:p w14:paraId="250CE6A5">
      <w:pPr>
        <w:jc w:val="center"/>
        <w:rPr>
          <w:rFonts w:hint="eastAsia" w:ascii="仿宋" w:hAnsi="仿宋" w:eastAsia="仿宋" w:cs="仿宋"/>
          <w:color w:val="000000"/>
          <w:sz w:val="44"/>
          <w:szCs w:val="44"/>
          <w:highlight w:val="none"/>
        </w:rPr>
      </w:pPr>
      <w:r>
        <w:rPr>
          <w:rFonts w:hint="eastAsia" w:ascii="仿宋" w:hAnsi="仿宋" w:eastAsia="仿宋" w:cs="仿宋"/>
          <w:color w:val="000000"/>
          <w:sz w:val="44"/>
          <w:szCs w:val="44"/>
          <w:highlight w:val="none"/>
        </w:rPr>
        <w:t>采购合同</w:t>
      </w:r>
    </w:p>
    <w:p w14:paraId="6124F729">
      <w:pPr>
        <w:jc w:val="center"/>
        <w:rPr>
          <w:rFonts w:hint="eastAsia" w:ascii="仿宋" w:hAnsi="仿宋" w:eastAsia="仿宋" w:cs="仿宋"/>
          <w:color w:val="000000"/>
          <w:sz w:val="44"/>
          <w:szCs w:val="44"/>
          <w:highlight w:val="none"/>
        </w:rPr>
      </w:pPr>
    </w:p>
    <w:p w14:paraId="65EDF27E">
      <w:pPr>
        <w:jc w:val="center"/>
        <w:rPr>
          <w:rFonts w:hint="eastAsia" w:ascii="仿宋" w:hAnsi="仿宋" w:eastAsia="仿宋" w:cs="仿宋"/>
          <w:color w:val="000000"/>
          <w:sz w:val="44"/>
          <w:szCs w:val="44"/>
          <w:highlight w:val="none"/>
        </w:rPr>
      </w:pPr>
    </w:p>
    <w:p w14:paraId="11A5857A">
      <w:pPr>
        <w:jc w:val="center"/>
        <w:rPr>
          <w:rFonts w:hint="eastAsia" w:ascii="仿宋" w:hAnsi="仿宋" w:eastAsia="仿宋" w:cs="仿宋"/>
          <w:color w:val="000000"/>
          <w:highlight w:val="none"/>
        </w:rPr>
      </w:pPr>
      <w:r>
        <w:rPr>
          <w:rFonts w:hint="eastAsia" w:ascii="仿宋" w:hAnsi="仿宋" w:eastAsia="仿宋" w:cs="仿宋"/>
          <w:color w:val="000000"/>
          <w:sz w:val="44"/>
          <w:szCs w:val="44"/>
          <w:highlight w:val="none"/>
        </w:rPr>
        <w:t>（示范文本）</w:t>
      </w:r>
    </w:p>
    <w:p w14:paraId="3DCAEB17">
      <w:pPr>
        <w:pStyle w:val="2"/>
        <w:jc w:val="center"/>
        <w:rPr>
          <w:rFonts w:hint="eastAsia" w:ascii="仿宋" w:hAnsi="仿宋" w:eastAsia="仿宋" w:cs="仿宋"/>
          <w:color w:val="000000"/>
          <w:highlight w:val="none"/>
        </w:rPr>
      </w:pPr>
    </w:p>
    <w:p w14:paraId="1F305AEA">
      <w:pPr>
        <w:rPr>
          <w:rFonts w:hint="eastAsia" w:ascii="仿宋" w:hAnsi="仿宋" w:eastAsia="仿宋" w:cs="仿宋"/>
          <w:color w:val="000000"/>
          <w:highlight w:val="none"/>
        </w:rPr>
      </w:pPr>
    </w:p>
    <w:p w14:paraId="03BED279">
      <w:pPr>
        <w:pStyle w:val="2"/>
        <w:rPr>
          <w:rFonts w:hint="eastAsia" w:ascii="仿宋" w:hAnsi="仿宋" w:eastAsia="仿宋" w:cs="仿宋"/>
          <w:color w:val="000000"/>
          <w:highlight w:val="none"/>
        </w:rPr>
      </w:pPr>
    </w:p>
    <w:p w14:paraId="22EC6975">
      <w:pPr>
        <w:jc w:val="center"/>
        <w:rPr>
          <w:rFonts w:hint="eastAsia" w:ascii="仿宋" w:hAnsi="仿宋" w:eastAsia="仿宋" w:cs="仿宋"/>
          <w:color w:val="000000"/>
          <w:sz w:val="48"/>
          <w:szCs w:val="48"/>
          <w:highlight w:val="none"/>
        </w:rPr>
      </w:pPr>
      <w:r>
        <w:rPr>
          <w:rFonts w:hint="eastAsia" w:ascii="仿宋" w:hAnsi="仿宋" w:eastAsia="仿宋" w:cs="仿宋"/>
          <w:color w:val="000000"/>
          <w:sz w:val="48"/>
          <w:szCs w:val="48"/>
          <w:highlight w:val="none"/>
        </w:rPr>
        <w:br w:type="page"/>
      </w:r>
    </w:p>
    <w:p w14:paraId="7FE6879A">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采购人（全称）：</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 xml:space="preserve">                 </w:t>
      </w:r>
    </w:p>
    <w:p w14:paraId="6C8C6D9A">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供应商（全称）：</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 xml:space="preserve">                 </w:t>
      </w:r>
    </w:p>
    <w:p w14:paraId="7BB5A294">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根据《中华人民共和国民法典》及其他有关法律、法规，遵循平等、自愿、公平和诚信的原则，双方就下述项目范围与相关服务事项协商一致，订立本合同。</w:t>
      </w:r>
    </w:p>
    <w:p w14:paraId="5BC65591">
      <w:pPr>
        <w:spacing w:line="360" w:lineRule="auto"/>
        <w:rPr>
          <w:rFonts w:hint="eastAsia" w:ascii="仿宋" w:hAnsi="仿宋" w:eastAsia="仿宋" w:cs="仿宋"/>
          <w:b/>
          <w:bCs/>
          <w:color w:val="000000"/>
          <w:highlight w:val="none"/>
        </w:rPr>
      </w:pPr>
      <w:r>
        <w:rPr>
          <w:rFonts w:hint="eastAsia" w:ascii="仿宋" w:hAnsi="仿宋" w:eastAsia="仿宋" w:cs="仿宋"/>
          <w:b/>
          <w:bCs/>
          <w:color w:val="000000"/>
          <w:highlight w:val="none"/>
        </w:rPr>
        <w:t>一、项目概况</w:t>
      </w:r>
    </w:p>
    <w:p w14:paraId="3BADFEC8">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1.项目名称：</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w:t>
      </w:r>
    </w:p>
    <w:p w14:paraId="16B6B99E">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2.项目地点：</w:t>
      </w:r>
      <w:r>
        <w:rPr>
          <w:rFonts w:hint="eastAsia" w:ascii="仿宋" w:hAnsi="仿宋" w:eastAsia="仿宋" w:cs="仿宋"/>
          <w:color w:val="000000"/>
          <w:highlight w:val="none"/>
          <w:u w:val="single"/>
        </w:rPr>
        <w:t>采购人指定地点</w:t>
      </w:r>
      <w:r>
        <w:rPr>
          <w:rFonts w:hint="eastAsia" w:ascii="仿宋" w:hAnsi="仿宋" w:eastAsia="仿宋" w:cs="仿宋"/>
          <w:color w:val="000000"/>
          <w:highlight w:val="none"/>
        </w:rPr>
        <w:t>。</w:t>
      </w:r>
    </w:p>
    <w:p w14:paraId="65D34D7C">
      <w:pPr>
        <w:spacing w:line="360" w:lineRule="auto"/>
        <w:rPr>
          <w:rFonts w:hint="eastAsia" w:ascii="仿宋" w:hAnsi="仿宋" w:eastAsia="仿宋" w:cs="仿宋"/>
          <w:color w:val="000000"/>
          <w:highlight w:val="none"/>
        </w:rPr>
      </w:pPr>
      <w:r>
        <w:rPr>
          <w:rFonts w:hint="eastAsia" w:ascii="仿宋" w:hAnsi="仿宋" w:eastAsia="仿宋" w:cs="仿宋"/>
          <w:b/>
          <w:bCs/>
          <w:color w:val="000000"/>
          <w:highlight w:val="none"/>
        </w:rPr>
        <w:t>二、组成本合同的文件</w:t>
      </w:r>
    </w:p>
    <w:p w14:paraId="3D46B511">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1.协议书；</w:t>
      </w:r>
    </w:p>
    <w:p w14:paraId="744BB60E">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2.成交通知书、磋商响应文件、磋商文件、澄清、补充文件(或委托书)；</w:t>
      </w:r>
    </w:p>
    <w:p w14:paraId="5FF51F6A">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3.相关服务建议书；</w:t>
      </w:r>
    </w:p>
    <w:p w14:paraId="64D04ECE">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4.附录，即：附表内相关服务的范围和内容；</w:t>
      </w:r>
    </w:p>
    <w:p w14:paraId="105A0FEE">
      <w:pPr>
        <w:spacing w:line="360" w:lineRule="auto"/>
        <w:rPr>
          <w:rFonts w:hint="eastAsia" w:ascii="仿宋" w:hAnsi="仿宋" w:eastAsia="仿宋" w:cs="仿宋"/>
          <w:color w:val="000000"/>
          <w:highlight w:val="none"/>
        </w:rPr>
      </w:pPr>
      <w:r>
        <w:rPr>
          <w:rFonts w:hint="eastAsia" w:ascii="仿宋" w:hAnsi="仿宋" w:eastAsia="仿宋" w:cs="仿宋"/>
          <w:color w:val="000000"/>
          <w:highlight w:val="none"/>
        </w:rPr>
        <w:t>本合同签订后，双方依法签订的补充协议也是本合同文件的组成部分。</w:t>
      </w:r>
    </w:p>
    <w:p w14:paraId="1FCEC03E">
      <w:pPr>
        <w:spacing w:line="360" w:lineRule="auto"/>
        <w:rPr>
          <w:rFonts w:hint="eastAsia" w:ascii="仿宋" w:hAnsi="仿宋" w:eastAsia="仿宋" w:cs="仿宋"/>
          <w:b/>
          <w:bCs/>
          <w:color w:val="000000"/>
          <w:highlight w:val="none"/>
        </w:rPr>
      </w:pPr>
      <w:r>
        <w:rPr>
          <w:rFonts w:hint="eastAsia" w:ascii="仿宋" w:hAnsi="仿宋" w:eastAsia="仿宋" w:cs="仿宋"/>
          <w:b/>
          <w:bCs/>
          <w:color w:val="000000"/>
          <w:highlight w:val="none"/>
        </w:rPr>
        <w:t>三、合同价款</w:t>
      </w:r>
    </w:p>
    <w:p w14:paraId="659E7E00">
      <w:pPr>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合同总金额(大写)：</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 xml:space="preserve"> (¥ </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w:t>
      </w:r>
    </w:p>
    <w:p w14:paraId="30997B90">
      <w:pPr>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采用"综合餐费包干"模式。甲方仅按本合同约定标准支付就餐费用，乙方承担为履行本合同所需的一切成本、费用、开支及税费，包括但不限于：所有食材采购成本、调味品、燃料、水电气费、人工薪酬福利、社会保险、管理费、利润、税费，以及本合同明确约定的全部厨具、餐具的购置、更换、维修、清洁、折旧等一切费用。除本合同明确约定的就餐费用外，甲方无需就食堂运营向乙方支付任何其他款项。</w:t>
      </w:r>
    </w:p>
    <w:p w14:paraId="5103B92F">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合同总价不受市场价变化或实际工作量变化的影响，也不接受追加金额。</w:t>
      </w:r>
    </w:p>
    <w:p w14:paraId="5F74E7A5">
      <w:pPr>
        <w:spacing w:line="360" w:lineRule="auto"/>
        <w:rPr>
          <w:rFonts w:hint="eastAsia" w:ascii="仿宋" w:hAnsi="仿宋" w:eastAsia="仿宋" w:cs="仿宋"/>
          <w:b/>
          <w:bCs/>
          <w:color w:val="000000"/>
          <w:highlight w:val="none"/>
        </w:rPr>
      </w:pPr>
      <w:r>
        <w:rPr>
          <w:rFonts w:hint="eastAsia" w:ascii="仿宋" w:hAnsi="仿宋" w:eastAsia="仿宋" w:cs="仿宋"/>
          <w:b/>
          <w:bCs/>
          <w:color w:val="000000"/>
          <w:highlight w:val="none"/>
        </w:rPr>
        <w:t>四、付款方式</w:t>
      </w:r>
    </w:p>
    <w:p w14:paraId="31115E79">
      <w:pPr>
        <w:spacing w:line="360" w:lineRule="auto"/>
        <w:ind w:firstLine="480" w:firstLineChars="200"/>
        <w:rPr>
          <w:rFonts w:hint="eastAsia" w:ascii="仿宋" w:hAnsi="仿宋" w:eastAsia="仿宋" w:cs="仿宋"/>
          <w:color w:val="000000"/>
          <w:highlight w:val="none"/>
          <w:lang w:eastAsia="zh-CN"/>
        </w:rPr>
      </w:pPr>
      <w:r>
        <w:rPr>
          <w:rFonts w:hint="eastAsia" w:ascii="仿宋" w:hAnsi="仿宋" w:eastAsia="仿宋" w:cs="仿宋"/>
          <w:color w:val="000000"/>
          <w:highlight w:val="none"/>
          <w:lang w:val="en-US" w:eastAsia="zh-CN"/>
        </w:rPr>
        <w:t>1.</w:t>
      </w:r>
      <w:r>
        <w:rPr>
          <w:rFonts w:hint="eastAsia" w:ascii="仿宋" w:hAnsi="仿宋" w:eastAsia="仿宋" w:cs="仿宋"/>
          <w:color w:val="000000"/>
          <w:highlight w:val="none"/>
        </w:rPr>
        <w:t>付款方式</w:t>
      </w:r>
      <w:r>
        <w:rPr>
          <w:rFonts w:hint="eastAsia" w:ascii="仿宋" w:hAnsi="仿宋" w:eastAsia="仿宋" w:cs="仿宋"/>
          <w:color w:val="000000"/>
          <w:highlight w:val="none"/>
          <w:lang w:eastAsia="zh-CN"/>
        </w:rPr>
        <w:t>：每季度付款前采购人根据本合同约定的考核标准对供应商本季度服务进行验收考核，考核合格后，采购人在30日内支付当季25%合同价款；考核不合格的，采购人有权扣除对应比例价款，并要求供应商限期整改，整改合格后方可付款。</w:t>
      </w:r>
    </w:p>
    <w:p w14:paraId="535F164E">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2</w:t>
      </w:r>
      <w:r>
        <w:rPr>
          <w:rFonts w:hint="eastAsia" w:ascii="仿宋" w:hAnsi="仿宋" w:eastAsia="仿宋" w:cs="仿宋"/>
          <w:color w:val="000000"/>
          <w:highlight w:val="none"/>
        </w:rPr>
        <w:t>.结算方式：银行转账。</w:t>
      </w:r>
    </w:p>
    <w:p w14:paraId="2282260F">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3</w:t>
      </w:r>
      <w:r>
        <w:rPr>
          <w:rFonts w:hint="eastAsia" w:ascii="仿宋" w:hAnsi="仿宋" w:eastAsia="仿宋" w:cs="仿宋"/>
          <w:color w:val="000000"/>
          <w:highlight w:val="none"/>
        </w:rPr>
        <w:t>.结算单位：由成交单位按照采购文件中约定的付款方式向采购人提出申请，待财政拨付到位后可按规定的付款方式进行结算。</w:t>
      </w:r>
    </w:p>
    <w:p w14:paraId="3FC63A04">
      <w:pPr>
        <w:spacing w:line="360" w:lineRule="auto"/>
        <w:rPr>
          <w:rFonts w:hint="default" w:ascii="仿宋" w:hAnsi="仿宋" w:eastAsia="仿宋" w:cs="仿宋"/>
          <w:b/>
          <w:bCs/>
          <w:color w:val="000000"/>
          <w:highlight w:val="none"/>
          <w:lang w:val="en-US" w:eastAsia="zh-CN"/>
        </w:rPr>
      </w:pPr>
      <w:r>
        <w:rPr>
          <w:rFonts w:hint="eastAsia" w:ascii="仿宋" w:hAnsi="仿宋" w:eastAsia="仿宋" w:cs="仿宋"/>
          <w:b/>
          <w:bCs/>
          <w:color w:val="000000"/>
          <w:highlight w:val="none"/>
        </w:rPr>
        <w:t>五、服务期</w:t>
      </w:r>
      <w:r>
        <w:rPr>
          <w:rFonts w:hint="eastAsia" w:ascii="仿宋" w:hAnsi="仿宋" w:eastAsia="仿宋" w:cs="仿宋"/>
          <w:b w:val="0"/>
          <w:bCs w:val="0"/>
          <w:color w:val="000000"/>
          <w:highlight w:val="none"/>
        </w:rPr>
        <w:t>：自合同签订之日起一年。</w:t>
      </w:r>
    </w:p>
    <w:p w14:paraId="6539953E">
      <w:pPr>
        <w:spacing w:line="360" w:lineRule="auto"/>
        <w:rPr>
          <w:rFonts w:hint="eastAsia" w:ascii="仿宋" w:hAnsi="仿宋" w:eastAsia="仿宋" w:cs="仿宋"/>
          <w:color w:val="000000"/>
          <w:highlight w:val="none"/>
          <w:lang w:val="en-US" w:eastAsia="zh-CN"/>
        </w:rPr>
      </w:pPr>
      <w:r>
        <w:rPr>
          <w:rFonts w:hint="eastAsia" w:ascii="仿宋" w:hAnsi="仿宋" w:eastAsia="仿宋" w:cs="仿宋"/>
          <w:b/>
          <w:bCs/>
          <w:color w:val="000000"/>
          <w:highlight w:val="none"/>
          <w:lang w:val="en-US" w:eastAsia="zh-CN"/>
        </w:rPr>
        <w:t>六、质量保证</w:t>
      </w:r>
    </w:p>
    <w:p w14:paraId="171DDD2B">
      <w:pPr>
        <w:spacing w:line="360" w:lineRule="auto"/>
        <w:ind w:firstLine="480" w:firstLineChars="200"/>
        <w:rPr>
          <w:rFonts w:hint="eastAsia" w:ascii="仿宋" w:hAnsi="仿宋" w:eastAsia="仿宋" w:cs="仿宋"/>
          <w:b/>
          <w:bCs/>
          <w:color w:val="000000"/>
          <w:szCs w:val="24"/>
          <w:highlight w:val="none"/>
        </w:rPr>
      </w:pPr>
      <w:r>
        <w:rPr>
          <w:rFonts w:hint="eastAsia" w:ascii="仿宋" w:hAnsi="仿宋" w:eastAsia="仿宋" w:cs="仿宋"/>
          <w:color w:val="000000"/>
          <w:highlight w:val="none"/>
        </w:rPr>
        <w:t>1.服务方案科学、可行，人员配置合理，全面满足要求。</w:t>
      </w:r>
    </w:p>
    <w:p w14:paraId="2D688FFA">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2.符合国家有关服务规范要求，确保各项服务达到</w:t>
      </w:r>
      <w:r>
        <w:rPr>
          <w:rFonts w:hint="eastAsia" w:ascii="仿宋" w:hAnsi="仿宋" w:eastAsia="仿宋" w:cs="仿宋"/>
          <w:color w:val="000000"/>
          <w:highlight w:val="none"/>
          <w:lang w:val="en-US" w:eastAsia="zh-CN"/>
        </w:rPr>
        <w:t>磋商</w:t>
      </w:r>
      <w:r>
        <w:rPr>
          <w:rFonts w:hint="eastAsia" w:ascii="仿宋" w:hAnsi="仿宋" w:eastAsia="仿宋" w:cs="仿宋"/>
          <w:color w:val="000000"/>
          <w:highlight w:val="none"/>
        </w:rPr>
        <w:t>文件的服务要求。</w:t>
      </w:r>
    </w:p>
    <w:p w14:paraId="1F7FCA16">
      <w:pPr>
        <w:spacing w:line="360" w:lineRule="auto"/>
        <w:ind w:firstLine="480" w:firstLineChars="200"/>
        <w:rPr>
          <w:rFonts w:hint="default" w:ascii="仿宋" w:hAnsi="仿宋" w:eastAsia="仿宋" w:cs="仿宋"/>
          <w:bCs/>
          <w:color w:val="000000"/>
          <w:highlight w:val="none"/>
          <w:lang w:val="en-US" w:eastAsia="zh-CN"/>
        </w:rPr>
      </w:pPr>
      <w:r>
        <w:rPr>
          <w:rFonts w:hint="eastAsia" w:ascii="仿宋" w:hAnsi="仿宋" w:eastAsia="仿宋" w:cs="仿宋"/>
          <w:color w:val="000000"/>
          <w:highlight w:val="none"/>
        </w:rPr>
        <w:t>3.供应商提供的服务，若发生侵权而产生的一切后果，由供应商负责，采购人保留索赔权利。</w:t>
      </w:r>
    </w:p>
    <w:p w14:paraId="3D2FE409">
      <w:pPr>
        <w:spacing w:line="360" w:lineRule="auto"/>
        <w:rPr>
          <w:rFonts w:hint="eastAsia" w:ascii="仿宋" w:hAnsi="仿宋" w:eastAsia="仿宋" w:cs="仿宋"/>
          <w:color w:val="000000"/>
          <w:highlight w:val="none"/>
        </w:rPr>
      </w:pPr>
      <w:r>
        <w:rPr>
          <w:rFonts w:hint="eastAsia" w:ascii="仿宋" w:hAnsi="仿宋" w:eastAsia="仿宋" w:cs="仿宋"/>
          <w:b/>
          <w:bCs w:val="0"/>
          <w:color w:val="000000"/>
          <w:highlight w:val="none"/>
          <w:lang w:val="en-US" w:eastAsia="zh-CN"/>
        </w:rPr>
        <w:t>七</w:t>
      </w:r>
      <w:r>
        <w:rPr>
          <w:rFonts w:hint="eastAsia" w:ascii="仿宋" w:hAnsi="仿宋" w:eastAsia="仿宋" w:cs="仿宋"/>
          <w:b/>
          <w:bCs w:val="0"/>
          <w:color w:val="000000"/>
          <w:highlight w:val="none"/>
        </w:rPr>
        <w:t>、服务内容及要求</w:t>
      </w:r>
    </w:p>
    <w:p w14:paraId="40923744">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即交付的服务与磋商响应文件、磋商文件等所指明的，或者与本合同所指明的服务内容相一致。</w:t>
      </w:r>
    </w:p>
    <w:p w14:paraId="10AC3727">
      <w:pPr>
        <w:numPr>
          <w:ilvl w:val="0"/>
          <w:numId w:val="0"/>
        </w:numPr>
        <w:spacing w:line="360" w:lineRule="auto"/>
        <w:rPr>
          <w:rFonts w:hint="eastAsia" w:ascii="仿宋" w:hAnsi="仿宋" w:eastAsia="仿宋" w:cs="仿宋"/>
          <w:b/>
          <w:bCs/>
          <w:color w:val="000000"/>
          <w:highlight w:val="none"/>
          <w:lang w:val="en-US" w:eastAsia="zh-CN"/>
        </w:rPr>
      </w:pPr>
      <w:r>
        <w:rPr>
          <w:rFonts w:hint="eastAsia" w:ascii="仿宋" w:hAnsi="仿宋" w:eastAsia="仿宋" w:cs="仿宋"/>
          <w:b/>
          <w:bCs/>
          <w:color w:val="000000"/>
          <w:sz w:val="24"/>
          <w:highlight w:val="none"/>
          <w:lang w:val="en-US" w:eastAsia="zh-CN" w:bidi="ar-SA"/>
        </w:rPr>
        <w:t>八、</w:t>
      </w:r>
      <w:r>
        <w:rPr>
          <w:rFonts w:hint="eastAsia" w:ascii="仿宋" w:hAnsi="仿宋" w:eastAsia="仿宋" w:cs="仿宋"/>
          <w:b/>
          <w:bCs/>
          <w:color w:val="000000"/>
          <w:highlight w:val="none"/>
          <w:lang w:val="en-US" w:eastAsia="zh-CN"/>
        </w:rPr>
        <w:t>验收</w:t>
      </w:r>
    </w:p>
    <w:p w14:paraId="3FCBD073">
      <w:pPr>
        <w:pStyle w:val="3"/>
        <w:numPr>
          <w:ilvl w:val="0"/>
          <w:numId w:val="0"/>
        </w:numPr>
        <w:ind w:left="60" w:leftChars="0" w:right="240" w:rightChars="100" w:firstLine="480" w:firstLineChars="200"/>
        <w:rPr>
          <w:rFonts w:hint="default" w:ascii="仿宋" w:hAnsi="仿宋" w:eastAsia="仿宋" w:cs="仿宋"/>
          <w:color w:val="000000"/>
          <w:sz w:val="24"/>
          <w:highlight w:val="none"/>
          <w:lang w:val="en-US" w:eastAsia="zh-CN" w:bidi="ar-SA"/>
        </w:rPr>
      </w:pPr>
      <w:r>
        <w:rPr>
          <w:rFonts w:hint="default" w:ascii="仿宋" w:hAnsi="仿宋" w:eastAsia="仿宋" w:cs="仿宋"/>
          <w:color w:val="000000"/>
          <w:sz w:val="24"/>
          <w:highlight w:val="none"/>
          <w:lang w:val="en-US" w:eastAsia="zh-CN" w:bidi="ar-SA"/>
        </w:rPr>
        <w:t>1.符合现行国家、行业“合格”标准，符合采购人要求进行验收。</w:t>
      </w:r>
    </w:p>
    <w:p w14:paraId="4B0084D0">
      <w:pPr>
        <w:pStyle w:val="3"/>
        <w:numPr>
          <w:ilvl w:val="0"/>
          <w:numId w:val="0"/>
        </w:numPr>
        <w:ind w:left="60" w:leftChars="0" w:right="240" w:rightChars="100" w:firstLine="480" w:firstLineChars="200"/>
        <w:rPr>
          <w:rFonts w:hint="default" w:ascii="仿宋" w:hAnsi="仿宋" w:eastAsia="仿宋" w:cs="仿宋"/>
          <w:color w:val="000000"/>
          <w:sz w:val="24"/>
          <w:highlight w:val="none"/>
          <w:lang w:val="en-US" w:eastAsia="zh-CN" w:bidi="ar-SA"/>
        </w:rPr>
      </w:pPr>
      <w:r>
        <w:rPr>
          <w:rFonts w:hint="default" w:ascii="仿宋" w:hAnsi="仿宋" w:eastAsia="仿宋" w:cs="仿宋"/>
          <w:color w:val="000000"/>
          <w:sz w:val="24"/>
          <w:highlight w:val="none"/>
          <w:lang w:val="en-US" w:eastAsia="zh-CN" w:bidi="ar-SA"/>
        </w:rPr>
        <w:t>2.采购人进行验收，若认为验收不合格，供应商应重新调整且进行重新验收。</w:t>
      </w:r>
    </w:p>
    <w:p w14:paraId="28F6D2D2">
      <w:pPr>
        <w:pStyle w:val="3"/>
        <w:numPr>
          <w:ilvl w:val="0"/>
          <w:numId w:val="0"/>
        </w:numPr>
        <w:ind w:left="60" w:leftChars="0" w:right="240" w:rightChars="100" w:firstLine="480" w:firstLineChars="200"/>
        <w:rPr>
          <w:rFonts w:hint="default" w:ascii="仿宋" w:hAnsi="仿宋" w:eastAsia="仿宋" w:cs="仿宋"/>
          <w:color w:val="000000"/>
          <w:sz w:val="24"/>
          <w:highlight w:val="none"/>
          <w:lang w:val="en-US" w:eastAsia="zh-CN" w:bidi="ar-SA"/>
        </w:rPr>
      </w:pPr>
      <w:r>
        <w:rPr>
          <w:rFonts w:hint="default" w:ascii="仿宋" w:hAnsi="仿宋" w:eastAsia="仿宋" w:cs="仿宋"/>
          <w:color w:val="000000"/>
          <w:sz w:val="24"/>
          <w:highlight w:val="none"/>
          <w:lang w:val="en-US" w:eastAsia="zh-CN" w:bidi="ar-SA"/>
        </w:rPr>
        <w:t>3.验收依据：</w:t>
      </w:r>
    </w:p>
    <w:p w14:paraId="125B0A24">
      <w:pPr>
        <w:pStyle w:val="3"/>
        <w:numPr>
          <w:ilvl w:val="0"/>
          <w:numId w:val="0"/>
        </w:numPr>
        <w:ind w:left="60" w:leftChars="0" w:right="240" w:rightChars="100" w:firstLine="480" w:firstLineChars="200"/>
        <w:rPr>
          <w:rFonts w:hint="default" w:ascii="仿宋" w:hAnsi="仿宋" w:eastAsia="仿宋" w:cs="仿宋"/>
          <w:color w:val="000000"/>
          <w:sz w:val="24"/>
          <w:highlight w:val="none"/>
          <w:lang w:val="en-US" w:eastAsia="zh-CN" w:bidi="ar-SA"/>
        </w:rPr>
      </w:pPr>
      <w:r>
        <w:rPr>
          <w:rFonts w:hint="default" w:ascii="仿宋" w:hAnsi="仿宋" w:eastAsia="仿宋" w:cs="仿宋"/>
          <w:color w:val="000000"/>
          <w:sz w:val="24"/>
          <w:highlight w:val="none"/>
          <w:lang w:val="en-US" w:eastAsia="zh-CN" w:bidi="ar-SA"/>
        </w:rPr>
        <w:t>①本项目磋商文件、磋商响应文件；</w:t>
      </w:r>
    </w:p>
    <w:p w14:paraId="21870F0F">
      <w:pPr>
        <w:pStyle w:val="3"/>
        <w:numPr>
          <w:ilvl w:val="0"/>
          <w:numId w:val="0"/>
        </w:numPr>
        <w:ind w:left="60" w:leftChars="0" w:right="240" w:rightChars="100" w:firstLine="480" w:firstLineChars="200"/>
        <w:rPr>
          <w:rFonts w:hint="default" w:ascii="仿宋" w:hAnsi="仿宋" w:eastAsia="仿宋" w:cs="仿宋"/>
          <w:color w:val="000000"/>
          <w:sz w:val="24"/>
          <w:highlight w:val="none"/>
          <w:lang w:val="en-US" w:eastAsia="zh-CN" w:bidi="ar-SA"/>
        </w:rPr>
      </w:pPr>
      <w:r>
        <w:rPr>
          <w:rFonts w:hint="default" w:ascii="仿宋" w:hAnsi="仿宋" w:eastAsia="仿宋" w:cs="仿宋"/>
          <w:color w:val="000000"/>
          <w:sz w:val="24"/>
          <w:highlight w:val="none"/>
          <w:lang w:val="en-US" w:eastAsia="zh-CN" w:bidi="ar-SA"/>
        </w:rPr>
        <w:t>②本合同及附件文本；</w:t>
      </w:r>
    </w:p>
    <w:p w14:paraId="4969B1AB">
      <w:pPr>
        <w:pStyle w:val="3"/>
        <w:numPr>
          <w:ilvl w:val="0"/>
          <w:numId w:val="0"/>
        </w:numPr>
        <w:ind w:left="60" w:leftChars="0" w:right="240" w:rightChars="100" w:firstLine="480" w:firstLineChars="200"/>
        <w:rPr>
          <w:rFonts w:hint="default" w:ascii="仿宋" w:hAnsi="仿宋" w:eastAsia="仿宋" w:cs="仿宋"/>
          <w:color w:val="000000"/>
          <w:sz w:val="24"/>
          <w:highlight w:val="none"/>
          <w:lang w:val="en-US" w:eastAsia="zh-CN" w:bidi="ar-SA"/>
        </w:rPr>
      </w:pPr>
      <w:r>
        <w:rPr>
          <w:rFonts w:hint="default" w:ascii="仿宋" w:hAnsi="仿宋" w:eastAsia="仿宋" w:cs="仿宋"/>
          <w:color w:val="000000"/>
          <w:sz w:val="24"/>
          <w:highlight w:val="none"/>
          <w:lang w:val="en-US" w:eastAsia="zh-CN" w:bidi="ar-SA"/>
        </w:rPr>
        <w:t>③合同签订时国家及行业现行的标准和技术规范。</w:t>
      </w:r>
    </w:p>
    <w:p w14:paraId="0855B06C">
      <w:pPr>
        <w:pStyle w:val="3"/>
        <w:numPr>
          <w:ilvl w:val="0"/>
          <w:numId w:val="0"/>
        </w:numPr>
        <w:ind w:left="60" w:leftChars="0" w:right="240" w:rightChars="100" w:firstLine="480" w:firstLineChars="200"/>
        <w:rPr>
          <w:rFonts w:hint="default" w:ascii="仿宋" w:hAnsi="仿宋" w:eastAsia="仿宋" w:cs="仿宋"/>
          <w:color w:val="000000"/>
          <w:sz w:val="24"/>
          <w:highlight w:val="none"/>
          <w:lang w:val="en-US" w:eastAsia="zh-CN" w:bidi="ar-SA"/>
        </w:rPr>
      </w:pPr>
      <w:r>
        <w:rPr>
          <w:rFonts w:hint="default" w:ascii="仿宋" w:hAnsi="仿宋" w:eastAsia="仿宋" w:cs="仿宋"/>
          <w:color w:val="000000"/>
          <w:sz w:val="24"/>
          <w:highlight w:val="none"/>
          <w:lang w:val="en-US" w:eastAsia="zh-CN" w:bidi="ar-SA"/>
        </w:rPr>
        <w:t>④供应商应向采购人提交项目实施过程中的所有资料，以便采购人日后整理汇总。</w:t>
      </w:r>
    </w:p>
    <w:p w14:paraId="34F986D0">
      <w:pPr>
        <w:spacing w:line="360" w:lineRule="auto"/>
        <w:rPr>
          <w:rFonts w:hint="eastAsia" w:ascii="仿宋" w:hAnsi="仿宋" w:eastAsia="仿宋" w:cs="仿宋"/>
          <w:color w:val="000000"/>
          <w:highlight w:val="none"/>
        </w:rPr>
      </w:pPr>
      <w:r>
        <w:rPr>
          <w:rFonts w:hint="eastAsia" w:ascii="仿宋" w:hAnsi="仿宋" w:eastAsia="仿宋" w:cs="仿宋"/>
          <w:b/>
          <w:bCs/>
          <w:color w:val="000000"/>
          <w:highlight w:val="none"/>
          <w:lang w:val="en-US" w:eastAsia="zh-CN"/>
        </w:rPr>
        <w:t>九</w:t>
      </w:r>
      <w:r>
        <w:rPr>
          <w:rFonts w:hint="eastAsia" w:ascii="仿宋" w:hAnsi="仿宋" w:eastAsia="仿宋" w:cs="仿宋"/>
          <w:b/>
          <w:bCs/>
          <w:color w:val="000000"/>
          <w:highlight w:val="none"/>
        </w:rPr>
        <w:t>、技术要求</w:t>
      </w:r>
    </w:p>
    <w:p w14:paraId="55EF2B26">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1.</w:t>
      </w:r>
      <w:r>
        <w:rPr>
          <w:rFonts w:hint="eastAsia" w:ascii="仿宋" w:hAnsi="仿宋" w:eastAsia="仿宋" w:cs="仿宋"/>
          <w:color w:val="000000"/>
          <w:highlight w:val="none"/>
        </w:rPr>
        <w:t>满足竞争性磋商文件中采购内容及技术要求。</w:t>
      </w:r>
    </w:p>
    <w:p w14:paraId="7909A85D">
      <w:pPr>
        <w:spacing w:line="360" w:lineRule="auto"/>
        <w:rPr>
          <w:rFonts w:hint="eastAsia" w:ascii="仿宋" w:hAnsi="仿宋" w:eastAsia="仿宋" w:cs="仿宋"/>
          <w:color w:val="000000"/>
          <w:highlight w:val="none"/>
        </w:rPr>
      </w:pPr>
      <w:r>
        <w:rPr>
          <w:rFonts w:hint="eastAsia" w:ascii="仿宋" w:hAnsi="仿宋" w:eastAsia="仿宋" w:cs="仿宋"/>
          <w:b/>
          <w:bCs/>
          <w:color w:val="000000"/>
          <w:highlight w:val="none"/>
        </w:rPr>
        <w:t>十、双方的权利和义务</w:t>
      </w:r>
    </w:p>
    <w:p w14:paraId="6FC3579B">
      <w:pPr>
        <w:spacing w:line="360" w:lineRule="auto"/>
        <w:ind w:firstLine="240" w:firstLineChars="100"/>
        <w:rPr>
          <w:rFonts w:hint="eastAsia" w:ascii="仿宋" w:hAnsi="仿宋" w:eastAsia="仿宋" w:cs="仿宋"/>
          <w:color w:val="000000"/>
          <w:highlight w:val="none"/>
        </w:rPr>
      </w:pPr>
      <w:r>
        <w:rPr>
          <w:rFonts w:hint="eastAsia" w:ascii="仿宋" w:hAnsi="仿宋" w:eastAsia="仿宋" w:cs="仿宋"/>
          <w:color w:val="000000"/>
          <w:highlight w:val="none"/>
        </w:rPr>
        <w:t>（1）采购人的权利和义务</w:t>
      </w:r>
    </w:p>
    <w:p w14:paraId="1D99EF15">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1</w:t>
      </w:r>
      <w:r>
        <w:rPr>
          <w:rFonts w:hint="eastAsia" w:ascii="仿宋" w:hAnsi="仿宋" w:eastAsia="仿宋" w:cs="仿宋"/>
          <w:color w:val="000000"/>
          <w:highlight w:val="none"/>
          <w:lang w:val="en-US" w:eastAsia="zh-CN"/>
        </w:rPr>
        <w:t>.采购人</w:t>
      </w:r>
      <w:r>
        <w:rPr>
          <w:rFonts w:hint="eastAsia" w:ascii="仿宋" w:hAnsi="仿宋" w:eastAsia="仿宋" w:cs="仿宋"/>
          <w:color w:val="000000"/>
          <w:highlight w:val="none"/>
        </w:rPr>
        <w:t>对</w:t>
      </w:r>
      <w:r>
        <w:rPr>
          <w:rFonts w:hint="eastAsia" w:ascii="仿宋" w:hAnsi="仿宋" w:eastAsia="仿宋" w:cs="仿宋"/>
          <w:color w:val="000000"/>
          <w:highlight w:val="none"/>
          <w:lang w:val="en-US" w:eastAsia="zh-CN"/>
        </w:rPr>
        <w:t>供应商</w:t>
      </w:r>
      <w:r>
        <w:rPr>
          <w:rFonts w:hint="eastAsia" w:ascii="仿宋" w:hAnsi="仿宋" w:eastAsia="仿宋" w:cs="仿宋"/>
          <w:color w:val="000000"/>
          <w:highlight w:val="none"/>
        </w:rPr>
        <w:t>的工作进行监督、检查和指导，有权向乙方要求调换服务不合格人员。</w:t>
      </w:r>
    </w:p>
    <w:p w14:paraId="2042F2C1">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2</w:t>
      </w:r>
      <w:r>
        <w:rPr>
          <w:rFonts w:hint="eastAsia" w:ascii="仿宋" w:hAnsi="仿宋" w:eastAsia="仿宋" w:cs="仿宋"/>
          <w:color w:val="000000"/>
          <w:highlight w:val="none"/>
          <w:lang w:val="en-US" w:eastAsia="zh-CN"/>
        </w:rPr>
        <w:t>.采购人</w:t>
      </w:r>
      <w:r>
        <w:rPr>
          <w:rFonts w:hint="eastAsia" w:ascii="仿宋" w:hAnsi="仿宋" w:eastAsia="仿宋" w:cs="仿宋"/>
          <w:color w:val="000000"/>
          <w:highlight w:val="none"/>
        </w:rPr>
        <w:t>有权对</w:t>
      </w:r>
      <w:r>
        <w:rPr>
          <w:rFonts w:hint="eastAsia" w:ascii="仿宋" w:hAnsi="仿宋" w:eastAsia="仿宋" w:cs="仿宋"/>
          <w:color w:val="000000"/>
          <w:highlight w:val="none"/>
          <w:lang w:val="en-US" w:eastAsia="zh-CN"/>
        </w:rPr>
        <w:t>供应商</w:t>
      </w:r>
      <w:r>
        <w:rPr>
          <w:rFonts w:hint="eastAsia" w:ascii="仿宋" w:hAnsi="仿宋" w:eastAsia="仿宋" w:cs="仿宋"/>
          <w:color w:val="000000"/>
          <w:highlight w:val="none"/>
        </w:rPr>
        <w:t>配备的服务人员进行审核，</w:t>
      </w:r>
      <w:r>
        <w:rPr>
          <w:rFonts w:hint="eastAsia" w:ascii="仿宋" w:hAnsi="仿宋" w:eastAsia="仿宋" w:cs="仿宋"/>
          <w:color w:val="000000"/>
          <w:highlight w:val="none"/>
          <w:lang w:val="en-US" w:eastAsia="zh-CN"/>
        </w:rPr>
        <w:t>供应商</w:t>
      </w:r>
      <w:r>
        <w:rPr>
          <w:rFonts w:hint="eastAsia" w:ascii="仿宋" w:hAnsi="仿宋" w:eastAsia="仿宋" w:cs="仿宋"/>
          <w:color w:val="000000"/>
          <w:highlight w:val="none"/>
        </w:rPr>
        <w:t>如更换人员，应征得</w:t>
      </w:r>
      <w:r>
        <w:rPr>
          <w:rFonts w:hint="eastAsia" w:ascii="仿宋" w:hAnsi="仿宋" w:eastAsia="仿宋" w:cs="仿宋"/>
          <w:color w:val="000000"/>
          <w:highlight w:val="none"/>
          <w:lang w:val="en-US" w:eastAsia="zh-CN"/>
        </w:rPr>
        <w:t>采购人</w:t>
      </w:r>
      <w:r>
        <w:rPr>
          <w:rFonts w:hint="eastAsia" w:ascii="仿宋" w:hAnsi="仿宋" w:eastAsia="仿宋" w:cs="仿宋"/>
          <w:color w:val="000000"/>
          <w:highlight w:val="none"/>
        </w:rPr>
        <w:t>同意后更换。</w:t>
      </w:r>
    </w:p>
    <w:p w14:paraId="119F2517">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3</w:t>
      </w:r>
      <w:r>
        <w:rPr>
          <w:rFonts w:hint="eastAsia" w:ascii="仿宋" w:hAnsi="仿宋" w:eastAsia="仿宋" w:cs="仿宋"/>
          <w:color w:val="000000"/>
          <w:highlight w:val="none"/>
          <w:lang w:val="en-US" w:eastAsia="zh-CN"/>
        </w:rPr>
        <w:t>.采购人</w:t>
      </w:r>
      <w:r>
        <w:rPr>
          <w:rFonts w:hint="eastAsia" w:ascii="仿宋" w:hAnsi="仿宋" w:eastAsia="仿宋" w:cs="仿宋"/>
          <w:color w:val="000000"/>
          <w:highlight w:val="none"/>
        </w:rPr>
        <w:t>应按合同约定及时向</w:t>
      </w:r>
      <w:r>
        <w:rPr>
          <w:rFonts w:hint="eastAsia" w:ascii="仿宋" w:hAnsi="仿宋" w:eastAsia="仿宋" w:cs="仿宋"/>
          <w:color w:val="000000"/>
          <w:highlight w:val="none"/>
          <w:lang w:val="en-US" w:eastAsia="zh-CN"/>
        </w:rPr>
        <w:t>供应商</w:t>
      </w:r>
      <w:r>
        <w:rPr>
          <w:rFonts w:hint="eastAsia" w:ascii="仿宋" w:hAnsi="仿宋" w:eastAsia="仿宋" w:cs="仿宋"/>
          <w:color w:val="000000"/>
          <w:highlight w:val="none"/>
        </w:rPr>
        <w:t>支付服务费用。</w:t>
      </w:r>
    </w:p>
    <w:p w14:paraId="127BD057">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4</w:t>
      </w:r>
      <w:r>
        <w:rPr>
          <w:rFonts w:hint="eastAsia" w:ascii="仿宋" w:hAnsi="仿宋" w:eastAsia="仿宋" w:cs="仿宋"/>
          <w:color w:val="000000"/>
          <w:highlight w:val="none"/>
          <w:lang w:val="en-US" w:eastAsia="zh-CN"/>
        </w:rPr>
        <w:t>.采购人</w:t>
      </w:r>
      <w:r>
        <w:rPr>
          <w:rFonts w:hint="eastAsia" w:ascii="仿宋" w:hAnsi="仿宋" w:eastAsia="仿宋" w:cs="仿宋"/>
          <w:color w:val="000000"/>
          <w:highlight w:val="none"/>
        </w:rPr>
        <w:t>应根据管理规定相关要求和条例对乙方进行实时考核，考核内容包含但不限于人员服务情况、培训情况、管理制度、岗位制度、应急处理情况等。</w:t>
      </w:r>
    </w:p>
    <w:p w14:paraId="151A9990">
      <w:pPr>
        <w:spacing w:line="360" w:lineRule="auto"/>
        <w:rPr>
          <w:rFonts w:hint="eastAsia" w:ascii="仿宋" w:hAnsi="仿宋" w:eastAsia="仿宋" w:cs="仿宋"/>
          <w:color w:val="000000"/>
          <w:highlight w:val="none"/>
        </w:rPr>
      </w:pPr>
      <w:r>
        <w:rPr>
          <w:rFonts w:hint="eastAsia" w:ascii="仿宋" w:hAnsi="仿宋" w:eastAsia="仿宋" w:cs="仿宋"/>
          <w:color w:val="000000"/>
          <w:highlight w:val="none"/>
        </w:rPr>
        <w:t>（2）供应商的权利和义务</w:t>
      </w:r>
    </w:p>
    <w:p w14:paraId="5B7D8413">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1.供应商</w:t>
      </w:r>
      <w:r>
        <w:rPr>
          <w:rFonts w:hint="eastAsia" w:ascii="仿宋" w:hAnsi="仿宋" w:eastAsia="仿宋" w:cs="仿宋"/>
          <w:color w:val="000000"/>
          <w:highlight w:val="none"/>
        </w:rPr>
        <w:t>有权要求</w:t>
      </w:r>
      <w:r>
        <w:rPr>
          <w:rFonts w:hint="eastAsia" w:ascii="仿宋" w:hAnsi="仿宋" w:eastAsia="仿宋" w:cs="仿宋"/>
          <w:color w:val="000000"/>
          <w:highlight w:val="none"/>
          <w:lang w:val="en-US" w:eastAsia="zh-CN"/>
        </w:rPr>
        <w:t>采购人</w:t>
      </w:r>
      <w:r>
        <w:rPr>
          <w:rFonts w:hint="eastAsia" w:ascii="仿宋" w:hAnsi="仿宋" w:eastAsia="仿宋" w:cs="仿宋"/>
          <w:color w:val="000000"/>
          <w:highlight w:val="none"/>
        </w:rPr>
        <w:t>按合同约定及时支付合同款。</w:t>
      </w:r>
      <w:r>
        <w:rPr>
          <w:rFonts w:hint="eastAsia" w:ascii="仿宋" w:hAnsi="仿宋" w:eastAsia="仿宋" w:cs="仿宋"/>
          <w:color w:val="000000"/>
          <w:highlight w:val="none"/>
          <w:lang w:val="en-US" w:eastAsia="zh-CN"/>
        </w:rPr>
        <w:t>供应商</w:t>
      </w:r>
      <w:r>
        <w:rPr>
          <w:rFonts w:hint="eastAsia" w:ascii="仿宋" w:hAnsi="仿宋" w:eastAsia="仿宋" w:cs="仿宋"/>
          <w:color w:val="000000"/>
          <w:highlight w:val="none"/>
        </w:rPr>
        <w:t>应及时向</w:t>
      </w:r>
      <w:r>
        <w:rPr>
          <w:rFonts w:hint="eastAsia" w:ascii="仿宋" w:hAnsi="仿宋" w:eastAsia="仿宋" w:cs="仿宋"/>
          <w:color w:val="000000"/>
          <w:highlight w:val="none"/>
          <w:lang w:val="en-US" w:eastAsia="zh-CN"/>
        </w:rPr>
        <w:t>采购人</w:t>
      </w:r>
      <w:r>
        <w:rPr>
          <w:rFonts w:hint="eastAsia" w:ascii="仿宋" w:hAnsi="仿宋" w:eastAsia="仿宋" w:cs="仿宋"/>
          <w:color w:val="000000"/>
          <w:highlight w:val="none"/>
        </w:rPr>
        <w:t>提供台账供</w:t>
      </w:r>
      <w:r>
        <w:rPr>
          <w:rFonts w:hint="eastAsia" w:ascii="仿宋" w:hAnsi="仿宋" w:eastAsia="仿宋" w:cs="仿宋"/>
          <w:color w:val="000000"/>
          <w:highlight w:val="none"/>
          <w:lang w:val="en-US" w:eastAsia="zh-CN"/>
        </w:rPr>
        <w:t>采购人</w:t>
      </w:r>
      <w:r>
        <w:rPr>
          <w:rFonts w:hint="eastAsia" w:ascii="仿宋" w:hAnsi="仿宋" w:eastAsia="仿宋" w:cs="仿宋"/>
          <w:color w:val="000000"/>
          <w:highlight w:val="none"/>
        </w:rPr>
        <w:t>审核确认。</w:t>
      </w:r>
    </w:p>
    <w:p w14:paraId="38EF9253">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2.供应商</w:t>
      </w:r>
      <w:r>
        <w:rPr>
          <w:rFonts w:hint="eastAsia" w:ascii="仿宋" w:hAnsi="仿宋" w:eastAsia="仿宋" w:cs="仿宋"/>
          <w:color w:val="000000"/>
          <w:highlight w:val="none"/>
        </w:rPr>
        <w:t>负责</w:t>
      </w:r>
      <w:r>
        <w:rPr>
          <w:rFonts w:hint="eastAsia" w:ascii="仿宋" w:hAnsi="仿宋" w:eastAsia="仿宋" w:cs="仿宋"/>
          <w:color w:val="000000"/>
          <w:highlight w:val="none"/>
          <w:lang w:val="en-US" w:eastAsia="zh-CN"/>
        </w:rPr>
        <w:t>采购人</w:t>
      </w:r>
      <w:r>
        <w:rPr>
          <w:rFonts w:hint="eastAsia" w:ascii="仿宋" w:hAnsi="仿宋" w:eastAsia="仿宋" w:cs="仿宋"/>
          <w:color w:val="000000"/>
          <w:highlight w:val="none"/>
        </w:rPr>
        <w:t>员工用餐的加工制作，提供用餐场所，负责餐厅所辖区域的设备、设施安全运行及维护、卫生清洁服务，负责打卡收费，负责餐厅食品卫生、设备安全等工作，负责完成和餐饮有关的其它工作任务。</w:t>
      </w:r>
    </w:p>
    <w:p w14:paraId="0D6A73FE">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3</w:t>
      </w:r>
      <w:r>
        <w:rPr>
          <w:rFonts w:hint="eastAsia" w:ascii="仿宋" w:hAnsi="仿宋" w:eastAsia="仿宋" w:cs="仿宋"/>
          <w:color w:val="000000"/>
          <w:highlight w:val="none"/>
          <w:lang w:val="en-US" w:eastAsia="zh-CN"/>
        </w:rPr>
        <w:t>.供应商</w:t>
      </w:r>
      <w:r>
        <w:rPr>
          <w:rFonts w:hint="eastAsia" w:ascii="仿宋" w:hAnsi="仿宋" w:eastAsia="仿宋" w:cs="仿宋"/>
          <w:color w:val="000000"/>
          <w:highlight w:val="none"/>
        </w:rPr>
        <w:t>必须遵守国家和地方有关安全、环境和食品卫生的标准。严格执行机关厨房的相关安全管理制度、安全操作规程，并认真执行。同时对所属人员进行经常性的职业道德、食品安全卫生、安全规章等安全知识培训。采取有效措施做好各类事故预防工作。</w:t>
      </w:r>
    </w:p>
    <w:p w14:paraId="174373E3">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4</w:t>
      </w:r>
      <w:r>
        <w:rPr>
          <w:rFonts w:hint="eastAsia" w:ascii="仿宋" w:hAnsi="仿宋" w:eastAsia="仿宋" w:cs="仿宋"/>
          <w:color w:val="000000"/>
          <w:highlight w:val="none"/>
          <w:lang w:val="en-US" w:eastAsia="zh-CN"/>
        </w:rPr>
        <w:t>.供应商</w:t>
      </w:r>
      <w:r>
        <w:rPr>
          <w:rFonts w:hint="eastAsia" w:ascii="仿宋" w:hAnsi="仿宋" w:eastAsia="仿宋" w:cs="仿宋"/>
          <w:color w:val="000000"/>
          <w:highlight w:val="none"/>
        </w:rPr>
        <w:t>提供的主、副食等食用品及调科制品必须保证其产品质量，严禁使用腐烂、变质、过期的产品。特别肉类制品必须留存合格的卫生检疫证明，对由于</w:t>
      </w:r>
      <w:r>
        <w:rPr>
          <w:rFonts w:hint="eastAsia" w:ascii="仿宋" w:hAnsi="仿宋" w:eastAsia="仿宋" w:cs="仿宋"/>
          <w:color w:val="000000"/>
          <w:highlight w:val="none"/>
          <w:lang w:val="en-US" w:eastAsia="zh-CN"/>
        </w:rPr>
        <w:t>供应商</w:t>
      </w:r>
      <w:r>
        <w:rPr>
          <w:rFonts w:hint="eastAsia" w:ascii="仿宋" w:hAnsi="仿宋" w:eastAsia="仿宋" w:cs="仿宋"/>
          <w:color w:val="000000"/>
          <w:highlight w:val="none"/>
        </w:rPr>
        <w:t>提供不符合食品卫生标准的劣质食品，或任何变质和受污染的食品，造成</w:t>
      </w:r>
      <w:r>
        <w:rPr>
          <w:rFonts w:hint="eastAsia" w:ascii="仿宋" w:hAnsi="仿宋" w:eastAsia="仿宋" w:cs="仿宋"/>
          <w:color w:val="000000"/>
          <w:highlight w:val="none"/>
          <w:lang w:val="en-US" w:eastAsia="zh-CN"/>
        </w:rPr>
        <w:t>采购人</w:t>
      </w:r>
      <w:r>
        <w:rPr>
          <w:rFonts w:hint="eastAsia" w:ascii="仿宋" w:hAnsi="仿宋" w:eastAsia="仿宋" w:cs="仿宋"/>
          <w:color w:val="000000"/>
          <w:highlight w:val="none"/>
        </w:rPr>
        <w:t>人员食物中毒的，</w:t>
      </w:r>
      <w:r>
        <w:rPr>
          <w:rFonts w:hint="eastAsia" w:ascii="仿宋" w:hAnsi="仿宋" w:eastAsia="仿宋" w:cs="仿宋"/>
          <w:color w:val="000000"/>
          <w:highlight w:val="none"/>
          <w:lang w:val="en-US" w:eastAsia="zh-CN"/>
        </w:rPr>
        <w:t>供应商</w:t>
      </w:r>
      <w:r>
        <w:rPr>
          <w:rFonts w:hint="eastAsia" w:ascii="仿宋" w:hAnsi="仿宋" w:eastAsia="仿宋" w:cs="仿宋"/>
          <w:color w:val="000000"/>
          <w:highlight w:val="none"/>
        </w:rPr>
        <w:t>承担全部责任，所产生的费用均由乙方承担。</w:t>
      </w:r>
    </w:p>
    <w:p w14:paraId="10579DFC">
      <w:pPr>
        <w:spacing w:line="360" w:lineRule="auto"/>
        <w:ind w:firstLine="480" w:firstLineChars="200"/>
        <w:rPr>
          <w:rFonts w:hint="eastAsia" w:ascii="仿宋" w:hAnsi="仿宋" w:eastAsia="仿宋" w:cs="仿宋"/>
          <w:color w:val="000000"/>
          <w:highlight w:val="none"/>
          <w:lang w:val="en-US" w:eastAsia="zh-CN"/>
        </w:rPr>
      </w:pPr>
      <w:r>
        <w:rPr>
          <w:rFonts w:hint="eastAsia" w:ascii="仿宋" w:hAnsi="仿宋" w:eastAsia="仿宋" w:cs="仿宋"/>
          <w:color w:val="000000"/>
          <w:highlight w:val="none"/>
          <w:lang w:val="en-US" w:eastAsia="zh-CN"/>
        </w:rPr>
        <w:t>5.厨具设备责任</w:t>
      </w:r>
    </w:p>
    <w:p w14:paraId="69F6B445">
      <w:pPr>
        <w:spacing w:line="360" w:lineRule="auto"/>
        <w:ind w:firstLine="480" w:firstLineChars="200"/>
        <w:rPr>
          <w:rFonts w:hint="eastAsia" w:ascii="仿宋" w:hAnsi="仿宋" w:eastAsia="仿宋" w:cs="仿宋"/>
          <w:color w:val="000000"/>
          <w:highlight w:val="none"/>
          <w:lang w:val="en-US" w:eastAsia="zh-CN"/>
        </w:rPr>
      </w:pPr>
      <w:r>
        <w:rPr>
          <w:rFonts w:hint="eastAsia" w:ascii="仿宋" w:hAnsi="仿宋" w:eastAsia="仿宋" w:cs="仿宋"/>
          <w:color w:val="000000"/>
          <w:highlight w:val="none"/>
          <w:lang w:val="en-US" w:eastAsia="zh-CN"/>
        </w:rPr>
        <w:t>(a)范围："厨具设备"指为完成供餐服务所需的全部设备、用具、器皿，包括但不限于灶具、炊具、厨房电器、冷藏冷冻设备、消毒设备、排烟系统、餐具、就餐桌椅等（以下简称"厨具"）。</w:t>
      </w:r>
    </w:p>
    <w:p w14:paraId="15540A39">
      <w:pPr>
        <w:spacing w:line="360" w:lineRule="auto"/>
        <w:ind w:firstLine="480" w:firstLineChars="200"/>
        <w:rPr>
          <w:rFonts w:hint="eastAsia" w:ascii="仿宋" w:hAnsi="仿宋" w:eastAsia="仿宋" w:cs="仿宋"/>
          <w:color w:val="000000"/>
          <w:highlight w:val="none"/>
          <w:lang w:val="en-US" w:eastAsia="zh-CN"/>
        </w:rPr>
      </w:pPr>
      <w:r>
        <w:rPr>
          <w:rFonts w:hint="eastAsia" w:ascii="仿宋" w:hAnsi="仿宋" w:eastAsia="仿宋" w:cs="仿宋"/>
          <w:color w:val="000000"/>
          <w:highlight w:val="none"/>
          <w:lang w:val="en-US" w:eastAsia="zh-CN"/>
        </w:rPr>
        <w:t>(b)购置与权属：供应商应根据餐饮服务许可要求及供餐需求，自行出资购置品质合格、数量充足的厨具。本合同履行期间，供应商添置的所有厨具其所有权归供应商所有。</w:t>
      </w:r>
    </w:p>
    <w:p w14:paraId="5AA6EB51">
      <w:pPr>
        <w:spacing w:line="360" w:lineRule="auto"/>
        <w:ind w:firstLine="480" w:firstLineChars="200"/>
        <w:rPr>
          <w:rFonts w:hint="eastAsia" w:ascii="仿宋" w:hAnsi="仿宋" w:eastAsia="仿宋" w:cs="仿宋"/>
          <w:color w:val="000000"/>
          <w:highlight w:val="none"/>
          <w:lang w:val="en-US" w:eastAsia="zh-CN"/>
        </w:rPr>
      </w:pPr>
      <w:r>
        <w:rPr>
          <w:rFonts w:hint="eastAsia" w:ascii="仿宋" w:hAnsi="仿宋" w:eastAsia="仿宋" w:cs="仿宋"/>
          <w:color w:val="000000"/>
          <w:highlight w:val="none"/>
          <w:lang w:val="en-US" w:eastAsia="zh-CN"/>
        </w:rPr>
        <w:t>(c)维护与安全：供应商负责所有厨具的日常维护、保养、清洁、消毒及安全管理，确保其始终处于良好、安全、卫生的工作状态。相关费用由供应商承担。</w:t>
      </w:r>
    </w:p>
    <w:p w14:paraId="4CE993FA">
      <w:pPr>
        <w:spacing w:line="360" w:lineRule="auto"/>
        <w:ind w:firstLine="480" w:firstLineChars="200"/>
        <w:rPr>
          <w:rFonts w:hint="default" w:ascii="仿宋" w:hAnsi="仿宋" w:eastAsia="仿宋" w:cs="仿宋"/>
          <w:color w:val="000000"/>
          <w:highlight w:val="none"/>
          <w:lang w:val="en-US" w:eastAsia="zh-CN"/>
        </w:rPr>
      </w:pPr>
      <w:r>
        <w:rPr>
          <w:rFonts w:hint="eastAsia" w:ascii="仿宋" w:hAnsi="仿宋" w:eastAsia="仿宋" w:cs="仿宋"/>
          <w:color w:val="000000"/>
          <w:highlight w:val="none"/>
          <w:lang w:val="en-US" w:eastAsia="zh-CN"/>
        </w:rPr>
        <w:t>(d)责任承担：因厨具的采购、质量、安装、使用、维护、存放、处置等引发的任何纠纷、索赔、行政处罚、安全事故（包括但不限于产品质量责任、人身伤害、财产损失等），均由供应商独立承担全部法律责任和经济责任。若因此导致甲方或任何第三方遭受损失，供应商应负责全额赔偿，并保证采购人免受损害。</w:t>
      </w:r>
    </w:p>
    <w:p w14:paraId="4E95C10D">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6.供应商</w:t>
      </w:r>
      <w:r>
        <w:rPr>
          <w:rFonts w:hint="eastAsia" w:ascii="仿宋" w:hAnsi="仿宋" w:eastAsia="仿宋" w:cs="仿宋"/>
          <w:color w:val="000000"/>
          <w:highlight w:val="none"/>
        </w:rPr>
        <w:t>服务人员必须定期体检，持有效的健康证上岗操作。对因</w:t>
      </w:r>
      <w:r>
        <w:rPr>
          <w:rFonts w:hint="eastAsia" w:ascii="仿宋" w:hAnsi="仿宋" w:eastAsia="仿宋" w:cs="仿宋"/>
          <w:color w:val="000000"/>
          <w:highlight w:val="none"/>
          <w:lang w:val="en-US" w:eastAsia="zh-CN"/>
        </w:rPr>
        <w:t>供应商</w:t>
      </w:r>
      <w:r>
        <w:rPr>
          <w:rFonts w:hint="eastAsia" w:ascii="仿宋" w:hAnsi="仿宋" w:eastAsia="仿宋" w:cs="仿宋"/>
          <w:color w:val="000000"/>
          <w:highlight w:val="none"/>
        </w:rPr>
        <w:t>未组织所属人员体检，携带传染性疾病上岗操作，导致</w:t>
      </w:r>
      <w:r>
        <w:rPr>
          <w:rFonts w:hint="eastAsia" w:ascii="仿宋" w:hAnsi="仿宋" w:eastAsia="仿宋" w:cs="仿宋"/>
          <w:color w:val="000000"/>
          <w:highlight w:val="none"/>
          <w:lang w:val="en-US" w:eastAsia="zh-CN"/>
        </w:rPr>
        <w:t>采购人</w:t>
      </w:r>
      <w:r>
        <w:rPr>
          <w:rFonts w:hint="eastAsia" w:ascii="仿宋" w:hAnsi="仿宋" w:eastAsia="仿宋" w:cs="仿宋"/>
          <w:color w:val="000000"/>
          <w:highlight w:val="none"/>
        </w:rPr>
        <w:t>人员发生传染病事件，</w:t>
      </w:r>
      <w:r>
        <w:rPr>
          <w:rFonts w:hint="eastAsia" w:ascii="仿宋" w:hAnsi="仿宋" w:eastAsia="仿宋" w:cs="仿宋"/>
          <w:color w:val="000000"/>
          <w:highlight w:val="none"/>
          <w:lang w:val="en-US" w:eastAsia="zh-CN"/>
        </w:rPr>
        <w:t>供应商</w:t>
      </w:r>
      <w:r>
        <w:rPr>
          <w:rFonts w:hint="eastAsia" w:ascii="仿宋" w:hAnsi="仿宋" w:eastAsia="仿宋" w:cs="仿宋"/>
          <w:color w:val="000000"/>
          <w:highlight w:val="none"/>
        </w:rPr>
        <w:t>负责承担全部责任。</w:t>
      </w:r>
      <w:r>
        <w:rPr>
          <w:rFonts w:hint="eastAsia" w:ascii="仿宋" w:hAnsi="仿宋" w:eastAsia="仿宋" w:cs="仿宋"/>
          <w:color w:val="000000"/>
          <w:highlight w:val="none"/>
          <w:lang w:val="en-US" w:eastAsia="zh-CN"/>
        </w:rPr>
        <w:t>供应商</w:t>
      </w:r>
      <w:r>
        <w:rPr>
          <w:rFonts w:hint="eastAsia" w:ascii="仿宋" w:hAnsi="仿宋" w:eastAsia="仿宋" w:cs="仿宋"/>
          <w:color w:val="000000"/>
          <w:highlight w:val="none"/>
        </w:rPr>
        <w:t>工作中应厉行节约，杜绝餐饮浪费。</w:t>
      </w:r>
    </w:p>
    <w:p w14:paraId="760A5226">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7.供应商</w:t>
      </w:r>
      <w:r>
        <w:rPr>
          <w:rFonts w:hint="eastAsia" w:ascii="仿宋" w:hAnsi="仿宋" w:eastAsia="仿宋" w:cs="仿宋"/>
          <w:color w:val="000000"/>
          <w:highlight w:val="none"/>
        </w:rPr>
        <w:t>应认真落实防蚊、蝇、鼠害等安全措施，做好防疫工作，避免疾病，传染病的传播。7</w:t>
      </w:r>
      <w:r>
        <w:rPr>
          <w:rFonts w:hint="eastAsia" w:ascii="仿宋" w:hAnsi="仿宋" w:eastAsia="仿宋" w:cs="仿宋"/>
          <w:color w:val="000000"/>
          <w:highlight w:val="none"/>
          <w:lang w:val="en-US" w:eastAsia="zh-CN"/>
        </w:rPr>
        <w:t>.</w:t>
      </w:r>
      <w:r>
        <w:rPr>
          <w:rFonts w:hint="eastAsia" w:ascii="仿宋" w:hAnsi="仿宋" w:eastAsia="仿宋" w:cs="仿宋"/>
          <w:color w:val="000000"/>
          <w:highlight w:val="none"/>
        </w:rPr>
        <w:t>供应商每日食品须留样，食品样品的提取和保存应满足</w:t>
      </w:r>
      <w:r>
        <w:rPr>
          <w:rFonts w:hint="eastAsia" w:ascii="仿宋" w:hAnsi="仿宋" w:eastAsia="仿宋" w:cs="仿宋"/>
          <w:color w:val="000000"/>
          <w:highlight w:val="none"/>
          <w:lang w:val="en-US" w:eastAsia="zh-CN"/>
        </w:rPr>
        <w:t>采购人</w:t>
      </w:r>
      <w:r>
        <w:rPr>
          <w:rFonts w:hint="eastAsia" w:ascii="仿宋" w:hAnsi="仿宋" w:eastAsia="仿宋" w:cs="仿宋"/>
          <w:color w:val="000000"/>
          <w:highlight w:val="none"/>
        </w:rPr>
        <w:t>或政府监管部门的要求，供应商应随时配合政府有关部门的管理。</w:t>
      </w:r>
    </w:p>
    <w:p w14:paraId="6F9936F3">
      <w:pPr>
        <w:spacing w:line="360" w:lineRule="auto"/>
        <w:ind w:firstLine="480" w:firstLineChars="200"/>
        <w:rPr>
          <w:rFonts w:hint="default" w:ascii="仿宋" w:hAnsi="仿宋" w:eastAsia="仿宋" w:cs="仿宋"/>
          <w:color w:val="000000"/>
          <w:highlight w:val="none"/>
          <w:lang w:val="en-US" w:eastAsia="zh-CN"/>
        </w:rPr>
      </w:pPr>
      <w:r>
        <w:rPr>
          <w:rFonts w:hint="eastAsia" w:ascii="仿宋" w:hAnsi="仿宋" w:eastAsia="仿宋" w:cs="仿宋"/>
          <w:color w:val="000000"/>
          <w:highlight w:val="none"/>
        </w:rPr>
        <w:t>8</w:t>
      </w:r>
      <w:r>
        <w:rPr>
          <w:rFonts w:hint="eastAsia" w:ascii="仿宋" w:hAnsi="仿宋" w:eastAsia="仿宋" w:cs="仿宋"/>
          <w:color w:val="000000"/>
          <w:highlight w:val="none"/>
          <w:lang w:val="en-US" w:eastAsia="zh-CN"/>
        </w:rPr>
        <w:t>.供应商</w:t>
      </w:r>
      <w:r>
        <w:rPr>
          <w:rFonts w:hint="eastAsia" w:ascii="仿宋" w:hAnsi="仿宋" w:eastAsia="仿宋" w:cs="仿宋"/>
          <w:color w:val="000000"/>
          <w:highlight w:val="none"/>
        </w:rPr>
        <w:t>需指派一名项目负责人，项目负责人负责与</w:t>
      </w:r>
      <w:r>
        <w:rPr>
          <w:rFonts w:hint="eastAsia" w:ascii="仿宋" w:hAnsi="仿宋" w:eastAsia="仿宋" w:cs="仿宋"/>
          <w:color w:val="000000"/>
          <w:highlight w:val="none"/>
          <w:lang w:val="en-US" w:eastAsia="zh-CN"/>
        </w:rPr>
        <w:t>采购人</w:t>
      </w:r>
      <w:r>
        <w:rPr>
          <w:rFonts w:hint="eastAsia" w:ascii="仿宋" w:hAnsi="仿宋" w:eastAsia="仿宋" w:cs="仿宋"/>
          <w:color w:val="000000"/>
          <w:highlight w:val="none"/>
        </w:rPr>
        <w:t>的联系沟通。</w:t>
      </w:r>
      <w:r>
        <w:rPr>
          <w:rFonts w:hint="eastAsia" w:ascii="仿宋" w:hAnsi="仿宋" w:eastAsia="仿宋" w:cs="仿宋"/>
          <w:color w:val="000000"/>
          <w:highlight w:val="none"/>
          <w:lang w:val="en-US" w:eastAsia="zh-CN"/>
        </w:rPr>
        <w:t>供应商</w:t>
      </w:r>
      <w:r>
        <w:rPr>
          <w:rFonts w:hint="eastAsia" w:ascii="仿宋" w:hAnsi="仿宋" w:eastAsia="仿宋" w:cs="仿宋"/>
          <w:color w:val="000000"/>
          <w:highlight w:val="none"/>
        </w:rPr>
        <w:t>项目负责人:</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rPr>
        <w:t>身份证号:</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rPr>
        <w:t>联系电话:</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u w:val="none"/>
          <w:lang w:val="en-US" w:eastAsia="zh-CN"/>
        </w:rPr>
        <w:t>。</w:t>
      </w:r>
    </w:p>
    <w:p w14:paraId="1C96A485">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9</w:t>
      </w:r>
      <w:r>
        <w:rPr>
          <w:rFonts w:hint="eastAsia" w:ascii="仿宋" w:hAnsi="仿宋" w:eastAsia="仿宋" w:cs="仿宋"/>
          <w:color w:val="000000"/>
          <w:highlight w:val="none"/>
          <w:lang w:val="en-US" w:eastAsia="zh-CN"/>
        </w:rPr>
        <w:t>.供应商</w:t>
      </w:r>
      <w:r>
        <w:rPr>
          <w:rFonts w:hint="eastAsia" w:ascii="仿宋" w:hAnsi="仿宋" w:eastAsia="仿宋" w:cs="仿宋"/>
          <w:color w:val="000000"/>
          <w:highlight w:val="none"/>
        </w:rPr>
        <w:t>按照管理制度对人员进行管理，若出现人员不遵守管理制度，</w:t>
      </w:r>
      <w:r>
        <w:rPr>
          <w:rFonts w:hint="eastAsia" w:ascii="仿宋" w:hAnsi="仿宋" w:eastAsia="仿宋" w:cs="仿宋"/>
          <w:color w:val="000000"/>
          <w:highlight w:val="none"/>
          <w:lang w:val="en-US" w:eastAsia="zh-CN"/>
        </w:rPr>
        <w:t>供应商</w:t>
      </w:r>
      <w:r>
        <w:rPr>
          <w:rFonts w:hint="eastAsia" w:ascii="仿宋" w:hAnsi="仿宋" w:eastAsia="仿宋" w:cs="仿宋"/>
          <w:color w:val="000000"/>
          <w:highlight w:val="none"/>
        </w:rPr>
        <w:t>应按制度处罚并及时更换人员。</w:t>
      </w:r>
    </w:p>
    <w:p w14:paraId="46D6D86A">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10</w:t>
      </w:r>
      <w:r>
        <w:rPr>
          <w:rFonts w:hint="eastAsia" w:ascii="仿宋" w:hAnsi="仿宋" w:eastAsia="仿宋" w:cs="仿宋"/>
          <w:color w:val="000000"/>
          <w:highlight w:val="none"/>
          <w:lang w:val="en-US" w:eastAsia="zh-CN"/>
        </w:rPr>
        <w:t>.供应商</w:t>
      </w:r>
      <w:r>
        <w:rPr>
          <w:rFonts w:hint="eastAsia" w:ascii="仿宋" w:hAnsi="仿宋" w:eastAsia="仿宋" w:cs="仿宋"/>
          <w:color w:val="000000"/>
          <w:highlight w:val="none"/>
        </w:rPr>
        <w:t>保障员工薪资福利、缴纳社保和商业保险等。</w:t>
      </w:r>
      <w:r>
        <w:rPr>
          <w:rFonts w:hint="eastAsia" w:ascii="仿宋" w:hAnsi="仿宋" w:eastAsia="仿宋" w:cs="仿宋"/>
          <w:color w:val="000000"/>
          <w:highlight w:val="none"/>
          <w:lang w:val="en-US" w:eastAsia="zh-CN"/>
        </w:rPr>
        <w:t>供应商</w:t>
      </w:r>
      <w:r>
        <w:rPr>
          <w:rFonts w:hint="eastAsia" w:ascii="仿宋" w:hAnsi="仿宋" w:eastAsia="仿宋" w:cs="仿宋"/>
          <w:color w:val="000000"/>
          <w:highlight w:val="none"/>
        </w:rPr>
        <w:t>未及时向员工支付相关费用产生的责任由</w:t>
      </w:r>
      <w:r>
        <w:rPr>
          <w:rFonts w:hint="eastAsia" w:ascii="仿宋" w:hAnsi="仿宋" w:eastAsia="仿宋" w:cs="仿宋"/>
          <w:color w:val="000000"/>
          <w:highlight w:val="none"/>
          <w:lang w:val="en-US" w:eastAsia="zh-CN"/>
        </w:rPr>
        <w:t>供应商</w:t>
      </w:r>
      <w:r>
        <w:rPr>
          <w:rFonts w:hint="eastAsia" w:ascii="仿宋" w:hAnsi="仿宋" w:eastAsia="仿宋" w:cs="仿宋"/>
          <w:color w:val="000000"/>
          <w:highlight w:val="none"/>
        </w:rPr>
        <w:t>自行负责，</w:t>
      </w:r>
      <w:r>
        <w:rPr>
          <w:rFonts w:hint="eastAsia" w:ascii="仿宋" w:hAnsi="仿宋" w:eastAsia="仿宋" w:cs="仿宋"/>
          <w:color w:val="000000"/>
          <w:highlight w:val="none"/>
          <w:lang w:val="en-US" w:eastAsia="zh-CN"/>
        </w:rPr>
        <w:t>采购人</w:t>
      </w:r>
      <w:r>
        <w:rPr>
          <w:rFonts w:hint="eastAsia" w:ascii="仿宋" w:hAnsi="仿宋" w:eastAsia="仿宋" w:cs="仿宋"/>
          <w:color w:val="000000"/>
          <w:highlight w:val="none"/>
        </w:rPr>
        <w:t>均不承担责任。</w:t>
      </w:r>
    </w:p>
    <w:p w14:paraId="2699F713">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11</w:t>
      </w:r>
      <w:r>
        <w:rPr>
          <w:rFonts w:hint="eastAsia" w:ascii="仿宋" w:hAnsi="仿宋" w:eastAsia="仿宋" w:cs="仿宋"/>
          <w:color w:val="000000"/>
          <w:highlight w:val="none"/>
          <w:lang w:val="en-US" w:eastAsia="zh-CN"/>
        </w:rPr>
        <w:t>.供应商</w:t>
      </w:r>
      <w:r>
        <w:rPr>
          <w:rFonts w:hint="eastAsia" w:ascii="仿宋" w:hAnsi="仿宋" w:eastAsia="仿宋" w:cs="仿宋"/>
          <w:color w:val="000000"/>
          <w:highlight w:val="none"/>
        </w:rPr>
        <w:t>负责处理相关人员的劳动争议事宜。</w:t>
      </w:r>
    </w:p>
    <w:p w14:paraId="2FE99C92">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12</w:t>
      </w:r>
      <w:r>
        <w:rPr>
          <w:rFonts w:hint="eastAsia" w:ascii="仿宋" w:hAnsi="仿宋" w:eastAsia="仿宋" w:cs="仿宋"/>
          <w:color w:val="000000"/>
          <w:highlight w:val="none"/>
          <w:lang w:val="en-US" w:eastAsia="zh-CN"/>
        </w:rPr>
        <w:t>.</w:t>
      </w:r>
      <w:r>
        <w:rPr>
          <w:rFonts w:hint="eastAsia" w:ascii="仿宋" w:hAnsi="仿宋" w:eastAsia="仿宋" w:cs="仿宋"/>
          <w:color w:val="000000"/>
          <w:highlight w:val="none"/>
        </w:rPr>
        <w:t>因</w:t>
      </w:r>
      <w:r>
        <w:rPr>
          <w:rFonts w:hint="eastAsia" w:ascii="仿宋" w:hAnsi="仿宋" w:eastAsia="仿宋" w:cs="仿宋"/>
          <w:color w:val="000000"/>
          <w:highlight w:val="none"/>
          <w:lang w:val="en-US" w:eastAsia="zh-CN"/>
        </w:rPr>
        <w:t>供应商</w:t>
      </w:r>
      <w:r>
        <w:rPr>
          <w:rFonts w:hint="eastAsia" w:ascii="仿宋" w:hAnsi="仿宋" w:eastAsia="仿宋" w:cs="仿宋"/>
          <w:color w:val="000000"/>
          <w:highlight w:val="none"/>
        </w:rPr>
        <w:t>操作不规范产生的不良影响，由</w:t>
      </w:r>
      <w:r>
        <w:rPr>
          <w:rFonts w:hint="eastAsia" w:ascii="仿宋" w:hAnsi="仿宋" w:eastAsia="仿宋" w:cs="仿宋"/>
          <w:color w:val="000000"/>
          <w:highlight w:val="none"/>
          <w:lang w:val="en-US" w:eastAsia="zh-CN"/>
        </w:rPr>
        <w:t>供应商</w:t>
      </w:r>
      <w:r>
        <w:rPr>
          <w:rFonts w:hint="eastAsia" w:ascii="仿宋" w:hAnsi="仿宋" w:eastAsia="仿宋" w:cs="仿宋"/>
          <w:color w:val="000000"/>
          <w:highlight w:val="none"/>
        </w:rPr>
        <w:t>自行负责。</w:t>
      </w:r>
    </w:p>
    <w:p w14:paraId="6CCD1C85">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13</w:t>
      </w:r>
      <w:r>
        <w:rPr>
          <w:rFonts w:hint="eastAsia" w:ascii="仿宋" w:hAnsi="仿宋" w:eastAsia="仿宋" w:cs="仿宋"/>
          <w:color w:val="000000"/>
          <w:highlight w:val="none"/>
          <w:lang w:val="en-US" w:eastAsia="zh-CN"/>
        </w:rPr>
        <w:t>.供应商</w:t>
      </w:r>
      <w:r>
        <w:rPr>
          <w:rFonts w:hint="eastAsia" w:ascii="仿宋" w:hAnsi="仿宋" w:eastAsia="仿宋" w:cs="仿宋"/>
          <w:color w:val="000000"/>
          <w:highlight w:val="none"/>
        </w:rPr>
        <w:t>应承担工作现场的责任和风险以及期间发生的一切费用，</w:t>
      </w:r>
      <w:r>
        <w:rPr>
          <w:rFonts w:hint="eastAsia" w:ascii="仿宋" w:hAnsi="仿宋" w:eastAsia="仿宋" w:cs="仿宋"/>
          <w:color w:val="000000"/>
          <w:highlight w:val="none"/>
          <w:lang w:val="en-US" w:eastAsia="zh-CN"/>
        </w:rPr>
        <w:t>供应商</w:t>
      </w:r>
      <w:r>
        <w:rPr>
          <w:rFonts w:hint="eastAsia" w:ascii="仿宋" w:hAnsi="仿宋" w:eastAsia="仿宋" w:cs="仿宋"/>
          <w:color w:val="000000"/>
          <w:highlight w:val="none"/>
        </w:rPr>
        <w:t>若因工作现场而发生的人身伤亡、财产或其他损失，不论何种原因所造成，</w:t>
      </w:r>
      <w:r>
        <w:rPr>
          <w:rFonts w:hint="eastAsia" w:ascii="仿宋" w:hAnsi="仿宋" w:eastAsia="仿宋" w:cs="仿宋"/>
          <w:color w:val="000000"/>
          <w:highlight w:val="none"/>
          <w:lang w:val="en-US" w:eastAsia="zh-CN"/>
        </w:rPr>
        <w:t>采购人</w:t>
      </w:r>
      <w:r>
        <w:rPr>
          <w:rFonts w:hint="eastAsia" w:ascii="仿宋" w:hAnsi="仿宋" w:eastAsia="仿宋" w:cs="仿宋"/>
          <w:color w:val="000000"/>
          <w:highlight w:val="none"/>
        </w:rPr>
        <w:t>均不承担责任。</w:t>
      </w:r>
    </w:p>
    <w:p w14:paraId="53A5FCC4">
      <w:pPr>
        <w:spacing w:line="360" w:lineRule="auto"/>
        <w:ind w:firstLine="480" w:firstLineChars="200"/>
        <w:rPr>
          <w:rFonts w:hint="eastAsia" w:ascii="仿宋" w:hAnsi="仿宋" w:eastAsia="仿宋" w:cs="仿宋"/>
          <w:b/>
          <w:bCs/>
          <w:color w:val="000000"/>
          <w:highlight w:val="none"/>
        </w:rPr>
      </w:pPr>
      <w:r>
        <w:rPr>
          <w:rFonts w:hint="eastAsia" w:ascii="仿宋" w:hAnsi="仿宋" w:eastAsia="仿宋" w:cs="仿宋"/>
          <w:color w:val="000000"/>
          <w:highlight w:val="none"/>
        </w:rPr>
        <w:t>14</w:t>
      </w:r>
      <w:r>
        <w:rPr>
          <w:rFonts w:hint="eastAsia" w:ascii="仿宋" w:hAnsi="仿宋" w:eastAsia="仿宋" w:cs="仿宋"/>
          <w:color w:val="000000"/>
          <w:highlight w:val="none"/>
          <w:lang w:val="en-US" w:eastAsia="zh-CN"/>
        </w:rPr>
        <w:t>.</w:t>
      </w:r>
      <w:r>
        <w:rPr>
          <w:rFonts w:hint="eastAsia" w:ascii="仿宋" w:hAnsi="仿宋" w:eastAsia="仿宋" w:cs="仿宋"/>
          <w:color w:val="000000"/>
          <w:highlight w:val="none"/>
        </w:rPr>
        <w:t>接受</w:t>
      </w:r>
      <w:r>
        <w:rPr>
          <w:rFonts w:hint="eastAsia" w:ascii="仿宋" w:hAnsi="仿宋" w:eastAsia="仿宋" w:cs="仿宋"/>
          <w:color w:val="000000"/>
          <w:highlight w:val="none"/>
          <w:lang w:val="en-US" w:eastAsia="zh-CN"/>
        </w:rPr>
        <w:t>采购人</w:t>
      </w:r>
      <w:r>
        <w:rPr>
          <w:rFonts w:hint="eastAsia" w:ascii="仿宋" w:hAnsi="仿宋" w:eastAsia="仿宋" w:cs="仿宋"/>
          <w:color w:val="000000"/>
          <w:highlight w:val="none"/>
        </w:rPr>
        <w:t>的管理、监督、检查和考核，对</w:t>
      </w:r>
      <w:r>
        <w:rPr>
          <w:rFonts w:hint="eastAsia" w:ascii="仿宋" w:hAnsi="仿宋" w:eastAsia="仿宋" w:cs="仿宋"/>
          <w:color w:val="000000"/>
          <w:highlight w:val="none"/>
          <w:lang w:val="en-US" w:eastAsia="zh-CN"/>
        </w:rPr>
        <w:t>采购人</w:t>
      </w:r>
      <w:r>
        <w:rPr>
          <w:rFonts w:hint="eastAsia" w:ascii="仿宋" w:hAnsi="仿宋" w:eastAsia="仿宋" w:cs="仿宋"/>
          <w:color w:val="000000"/>
          <w:highlight w:val="none"/>
        </w:rPr>
        <w:t>发出的整改通知，应及时按</w:t>
      </w:r>
      <w:r>
        <w:rPr>
          <w:rFonts w:hint="eastAsia" w:ascii="仿宋" w:hAnsi="仿宋" w:eastAsia="仿宋" w:cs="仿宋"/>
          <w:color w:val="000000"/>
          <w:highlight w:val="none"/>
          <w:lang w:val="en-US" w:eastAsia="zh-CN"/>
        </w:rPr>
        <w:t>采购人</w:t>
      </w:r>
      <w:r>
        <w:rPr>
          <w:rFonts w:hint="eastAsia" w:ascii="仿宋" w:hAnsi="仿宋" w:eastAsia="仿宋" w:cs="仿宋"/>
          <w:color w:val="000000"/>
          <w:highlight w:val="none"/>
        </w:rPr>
        <w:t>的要求进行整改。</w:t>
      </w:r>
    </w:p>
    <w:p w14:paraId="6679A296">
      <w:pPr>
        <w:spacing w:line="360" w:lineRule="auto"/>
        <w:rPr>
          <w:rFonts w:hint="eastAsia" w:ascii="仿宋" w:hAnsi="仿宋" w:eastAsia="仿宋" w:cs="仿宋"/>
          <w:b/>
          <w:bCs/>
          <w:color w:val="000000"/>
          <w:highlight w:val="none"/>
        </w:rPr>
      </w:pPr>
      <w:r>
        <w:rPr>
          <w:rFonts w:hint="eastAsia" w:ascii="仿宋" w:hAnsi="仿宋" w:eastAsia="仿宋" w:cs="仿宋"/>
          <w:b/>
          <w:bCs/>
          <w:color w:val="000000"/>
          <w:highlight w:val="none"/>
        </w:rPr>
        <w:t>十</w:t>
      </w:r>
      <w:r>
        <w:rPr>
          <w:rFonts w:hint="eastAsia" w:ascii="仿宋" w:hAnsi="仿宋" w:eastAsia="仿宋" w:cs="仿宋"/>
          <w:b/>
          <w:bCs/>
          <w:color w:val="000000"/>
          <w:highlight w:val="none"/>
          <w:lang w:val="en-US" w:eastAsia="zh-CN"/>
        </w:rPr>
        <w:t>一</w:t>
      </w:r>
      <w:r>
        <w:rPr>
          <w:rFonts w:hint="eastAsia" w:ascii="仿宋" w:hAnsi="仿宋" w:eastAsia="仿宋" w:cs="仿宋"/>
          <w:b/>
          <w:bCs/>
          <w:color w:val="000000"/>
          <w:highlight w:val="none"/>
        </w:rPr>
        <w:t>、保密</w:t>
      </w:r>
    </w:p>
    <w:p w14:paraId="398968F1">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对工作中了解到的采购人</w:t>
      </w:r>
      <w:r>
        <w:rPr>
          <w:rFonts w:hint="eastAsia" w:ascii="仿宋" w:hAnsi="仿宋" w:eastAsia="仿宋" w:cs="仿宋"/>
          <w:color w:val="000000"/>
          <w:highlight w:val="none"/>
          <w:lang w:val="en-US" w:eastAsia="zh-CN"/>
        </w:rPr>
        <w:t>提供的就餐人员信息、场地设备信息、</w:t>
      </w:r>
      <w:r>
        <w:rPr>
          <w:rFonts w:hint="eastAsia" w:ascii="仿宋" w:hAnsi="仿宋" w:eastAsia="仿宋" w:cs="仿宋"/>
          <w:color w:val="000000"/>
          <w:highlight w:val="none"/>
        </w:rPr>
        <w:t>技术、机密等进行严格保密，不得向他人泄漏。本合同的解除或终止不免除供应商应承担的保密义务。</w:t>
      </w:r>
    </w:p>
    <w:p w14:paraId="75B9671F">
      <w:pPr>
        <w:spacing w:line="360" w:lineRule="auto"/>
        <w:rPr>
          <w:rFonts w:hint="eastAsia" w:ascii="仿宋" w:hAnsi="仿宋" w:eastAsia="仿宋" w:cs="仿宋"/>
          <w:color w:val="000000"/>
          <w:highlight w:val="none"/>
        </w:rPr>
      </w:pPr>
      <w:r>
        <w:rPr>
          <w:rFonts w:hint="eastAsia" w:ascii="仿宋" w:hAnsi="仿宋" w:eastAsia="仿宋" w:cs="仿宋"/>
          <w:b/>
          <w:bCs/>
          <w:color w:val="000000"/>
          <w:highlight w:val="none"/>
        </w:rPr>
        <w:t>十</w:t>
      </w:r>
      <w:r>
        <w:rPr>
          <w:rFonts w:hint="eastAsia" w:ascii="仿宋" w:hAnsi="仿宋" w:eastAsia="仿宋" w:cs="仿宋"/>
          <w:b/>
          <w:bCs/>
          <w:color w:val="000000"/>
          <w:highlight w:val="none"/>
          <w:lang w:val="en-US" w:eastAsia="zh-CN"/>
        </w:rPr>
        <w:t>二</w:t>
      </w:r>
      <w:r>
        <w:rPr>
          <w:rFonts w:hint="eastAsia" w:ascii="仿宋" w:hAnsi="仿宋" w:eastAsia="仿宋" w:cs="仿宋"/>
          <w:b/>
          <w:bCs/>
          <w:color w:val="000000"/>
          <w:highlight w:val="none"/>
        </w:rPr>
        <w:t>、知识产权</w:t>
      </w:r>
    </w:p>
    <w:p w14:paraId="6AE1597A">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供应商应对所供产品具有或已取得合法知识产权，供应商应保证所供产品及服务不会出现因第三方提出侵犯其专利权、商标权或</w:t>
      </w:r>
      <w:r>
        <w:rPr>
          <w:rFonts w:hint="eastAsia" w:ascii="仿宋" w:hAnsi="仿宋" w:eastAsia="仿宋" w:cs="仿宋"/>
          <w:color w:val="000000"/>
          <w:highlight w:val="none"/>
          <w:lang w:eastAsia="zh-CN"/>
        </w:rPr>
        <w:t>其他</w:t>
      </w:r>
      <w:r>
        <w:rPr>
          <w:rFonts w:hint="eastAsia" w:ascii="仿宋" w:hAnsi="仿宋" w:eastAsia="仿宋" w:cs="仿宋"/>
          <w:color w:val="000000"/>
          <w:highlight w:val="none"/>
        </w:rPr>
        <w:t>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6D1FBB3A">
      <w:pPr>
        <w:spacing w:line="360" w:lineRule="auto"/>
        <w:rPr>
          <w:rFonts w:hint="eastAsia" w:ascii="仿宋" w:hAnsi="仿宋" w:eastAsia="仿宋" w:cs="仿宋"/>
          <w:color w:val="000000"/>
          <w:highlight w:val="none"/>
        </w:rPr>
      </w:pPr>
      <w:r>
        <w:rPr>
          <w:rFonts w:hint="eastAsia" w:ascii="仿宋" w:hAnsi="仿宋" w:eastAsia="仿宋" w:cs="仿宋"/>
          <w:b/>
          <w:bCs/>
          <w:color w:val="000000"/>
          <w:highlight w:val="none"/>
        </w:rPr>
        <w:t>十</w:t>
      </w:r>
      <w:r>
        <w:rPr>
          <w:rFonts w:hint="eastAsia" w:ascii="仿宋" w:hAnsi="仿宋" w:eastAsia="仿宋" w:cs="仿宋"/>
          <w:b/>
          <w:bCs/>
          <w:color w:val="000000"/>
          <w:highlight w:val="none"/>
          <w:lang w:val="en-US" w:eastAsia="zh-CN"/>
        </w:rPr>
        <w:t>三</w:t>
      </w:r>
      <w:r>
        <w:rPr>
          <w:rFonts w:hint="eastAsia" w:ascii="仿宋" w:hAnsi="仿宋" w:eastAsia="仿宋" w:cs="仿宋"/>
          <w:b/>
          <w:bCs/>
          <w:color w:val="000000"/>
          <w:highlight w:val="none"/>
        </w:rPr>
        <w:t>、合同争议的解决</w:t>
      </w:r>
    </w:p>
    <w:p w14:paraId="076883CD">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合同执行中发生争议的，当事人双方应协商解决，协商达不成一致时，可向</w:t>
      </w:r>
      <w:r>
        <w:rPr>
          <w:rFonts w:hint="eastAsia" w:ascii="仿宋" w:hAnsi="仿宋" w:eastAsia="仿宋" w:cs="仿宋"/>
          <w:color w:val="000000"/>
          <w:highlight w:val="none"/>
          <w:lang w:val="en-US" w:eastAsia="zh-CN"/>
        </w:rPr>
        <w:t>采购人所在地</w:t>
      </w:r>
      <w:r>
        <w:rPr>
          <w:rFonts w:hint="eastAsia" w:ascii="仿宋" w:hAnsi="仿宋" w:eastAsia="仿宋" w:cs="仿宋"/>
          <w:color w:val="000000"/>
          <w:highlight w:val="none"/>
        </w:rPr>
        <w:t>人民法院提起诉讼。</w:t>
      </w:r>
    </w:p>
    <w:p w14:paraId="6F5D59CB">
      <w:pPr>
        <w:spacing w:line="360" w:lineRule="auto"/>
        <w:rPr>
          <w:rFonts w:hint="eastAsia" w:ascii="仿宋" w:hAnsi="仿宋" w:eastAsia="仿宋" w:cs="仿宋"/>
          <w:color w:val="000000"/>
          <w:szCs w:val="24"/>
          <w:highlight w:val="none"/>
        </w:rPr>
      </w:pPr>
      <w:r>
        <w:rPr>
          <w:rFonts w:hint="eastAsia" w:ascii="仿宋" w:hAnsi="仿宋" w:eastAsia="仿宋" w:cs="仿宋"/>
          <w:b/>
          <w:bCs/>
          <w:color w:val="000000"/>
          <w:szCs w:val="24"/>
          <w:highlight w:val="none"/>
        </w:rPr>
        <w:t>十</w:t>
      </w:r>
      <w:r>
        <w:rPr>
          <w:rFonts w:hint="eastAsia" w:ascii="仿宋" w:hAnsi="仿宋" w:eastAsia="仿宋" w:cs="仿宋"/>
          <w:b/>
          <w:bCs/>
          <w:color w:val="000000"/>
          <w:szCs w:val="24"/>
          <w:highlight w:val="none"/>
          <w:lang w:val="en-US" w:eastAsia="zh-CN"/>
        </w:rPr>
        <w:t>五</w:t>
      </w:r>
      <w:r>
        <w:rPr>
          <w:rFonts w:hint="eastAsia" w:ascii="仿宋" w:hAnsi="仿宋" w:eastAsia="仿宋" w:cs="仿宋"/>
          <w:b/>
          <w:bCs/>
          <w:color w:val="000000"/>
          <w:szCs w:val="24"/>
          <w:highlight w:val="none"/>
        </w:rPr>
        <w:t>、</w:t>
      </w:r>
      <w:r>
        <w:rPr>
          <w:rFonts w:hint="eastAsia" w:ascii="仿宋" w:hAnsi="仿宋" w:eastAsia="仿宋" w:cs="仿宋"/>
          <w:b/>
          <w:bCs/>
          <w:color w:val="000000"/>
          <w:highlight w:val="none"/>
        </w:rPr>
        <w:t>不可抗力情况下的免责约定</w:t>
      </w:r>
    </w:p>
    <w:p w14:paraId="7C978559">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双方约定不可抗力情况包括：五级以上地震、大风、大雨、大雪。</w:t>
      </w:r>
    </w:p>
    <w:p w14:paraId="4A5384AD">
      <w:pPr>
        <w:spacing w:line="360" w:lineRule="auto"/>
        <w:rPr>
          <w:rFonts w:hint="eastAsia" w:ascii="仿宋" w:hAnsi="仿宋" w:eastAsia="仿宋" w:cs="仿宋"/>
          <w:color w:val="000000"/>
          <w:highlight w:val="none"/>
        </w:rPr>
      </w:pPr>
      <w:r>
        <w:rPr>
          <w:rFonts w:hint="eastAsia" w:ascii="仿宋" w:hAnsi="仿宋" w:eastAsia="仿宋" w:cs="仿宋"/>
          <w:b/>
          <w:bCs/>
          <w:color w:val="000000"/>
          <w:highlight w:val="none"/>
        </w:rPr>
        <w:t>十</w:t>
      </w:r>
      <w:r>
        <w:rPr>
          <w:rFonts w:hint="eastAsia" w:ascii="仿宋" w:hAnsi="仿宋" w:eastAsia="仿宋" w:cs="仿宋"/>
          <w:b/>
          <w:bCs/>
          <w:color w:val="000000"/>
          <w:highlight w:val="none"/>
          <w:lang w:val="en-US" w:eastAsia="zh-CN"/>
        </w:rPr>
        <w:t>六</w:t>
      </w:r>
      <w:r>
        <w:rPr>
          <w:rFonts w:hint="eastAsia" w:ascii="仿宋" w:hAnsi="仿宋" w:eastAsia="仿宋" w:cs="仿宋"/>
          <w:b/>
          <w:bCs/>
          <w:color w:val="000000"/>
          <w:highlight w:val="none"/>
        </w:rPr>
        <w:t>、除本合同约定，合同一经签订，不得擅自变更、中止或者终止合同。对确需变更、调整或者中止、终止合同的，应按规定履行相应的手续。</w:t>
      </w:r>
    </w:p>
    <w:p w14:paraId="1864749D">
      <w:pPr>
        <w:spacing w:line="360" w:lineRule="auto"/>
        <w:rPr>
          <w:rFonts w:hint="eastAsia" w:ascii="仿宋" w:hAnsi="仿宋" w:eastAsia="仿宋" w:cs="仿宋"/>
          <w:color w:val="000000"/>
          <w:highlight w:val="none"/>
        </w:rPr>
      </w:pPr>
      <w:r>
        <w:rPr>
          <w:rFonts w:hint="eastAsia" w:ascii="仿宋" w:hAnsi="仿宋" w:eastAsia="仿宋" w:cs="仿宋"/>
          <w:b/>
          <w:bCs/>
          <w:color w:val="000000"/>
          <w:highlight w:val="none"/>
        </w:rPr>
        <w:t>十</w:t>
      </w:r>
      <w:r>
        <w:rPr>
          <w:rFonts w:hint="eastAsia" w:ascii="仿宋" w:hAnsi="仿宋" w:eastAsia="仿宋" w:cs="仿宋"/>
          <w:b/>
          <w:bCs/>
          <w:color w:val="000000"/>
          <w:highlight w:val="none"/>
          <w:lang w:val="en-US" w:eastAsia="zh-CN"/>
        </w:rPr>
        <w:t>七</w:t>
      </w:r>
      <w:r>
        <w:rPr>
          <w:rFonts w:hint="eastAsia" w:ascii="仿宋" w:hAnsi="仿宋" w:eastAsia="仿宋" w:cs="仿宋"/>
          <w:b/>
          <w:bCs/>
          <w:color w:val="000000"/>
          <w:highlight w:val="none"/>
        </w:rPr>
        <w:t>、违约责任</w:t>
      </w:r>
    </w:p>
    <w:p w14:paraId="0D8A0FB9">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1.</w:t>
      </w:r>
      <w:r>
        <w:rPr>
          <w:rFonts w:hint="eastAsia" w:ascii="仿宋" w:hAnsi="仿宋" w:eastAsia="仿宋" w:cs="仿宋"/>
          <w:color w:val="000000"/>
          <w:highlight w:val="none"/>
          <w:lang w:val="en-US" w:eastAsia="zh-CN"/>
        </w:rPr>
        <w:t>供应商不得将本项目转包或分包，一经发现，采购人有权立即解除合同，供应商须支付合同总金额30%的违约金，并赔偿采购人损失。</w:t>
      </w:r>
    </w:p>
    <w:p w14:paraId="3543994D">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2.如乙方所提供的服务内容出现瑕疵及质量问题，或乙方未按合同要求提供服务或服务不能满足合同要求，</w:t>
      </w:r>
      <w:r>
        <w:rPr>
          <w:rFonts w:hint="eastAsia" w:ascii="仿宋" w:hAnsi="仿宋" w:eastAsia="仿宋" w:cs="仿宋"/>
          <w:color w:val="000000"/>
          <w:highlight w:val="none"/>
          <w:lang w:val="en-US" w:eastAsia="zh-CN"/>
        </w:rPr>
        <w:t>供应商连续2次考核不合格，或累计3次考核不合格的，采购人有权解除合同，供应商须支付合同总金额20%的违约金，并</w:t>
      </w:r>
      <w:r>
        <w:rPr>
          <w:rFonts w:hint="eastAsia" w:ascii="仿宋" w:hAnsi="仿宋" w:eastAsia="仿宋" w:cs="仿宋"/>
          <w:color w:val="000000"/>
          <w:highlight w:val="none"/>
        </w:rPr>
        <w:t>有权依据《中华人民共和国民法典》有关条款及合同约定终止合同。</w:t>
      </w:r>
    </w:p>
    <w:p w14:paraId="1A9D281F">
      <w:pPr>
        <w:spacing w:line="360" w:lineRule="auto"/>
        <w:ind w:firstLine="480" w:firstLineChars="200"/>
        <w:rPr>
          <w:rFonts w:hint="default" w:ascii="仿宋" w:hAnsi="仿宋" w:eastAsia="仿宋" w:cs="仿宋"/>
          <w:color w:val="000000"/>
          <w:highlight w:val="none"/>
          <w:lang w:val="en-US" w:eastAsia="zh-CN"/>
        </w:rPr>
      </w:pPr>
      <w:r>
        <w:rPr>
          <w:rFonts w:hint="eastAsia" w:ascii="仿宋" w:hAnsi="仿宋" w:eastAsia="仿宋" w:cs="仿宋"/>
          <w:color w:val="000000"/>
          <w:highlight w:val="none"/>
        </w:rPr>
        <w:t>3.</w:t>
      </w:r>
      <w:r>
        <w:rPr>
          <w:rFonts w:hint="eastAsia" w:ascii="仿宋" w:hAnsi="仿宋" w:eastAsia="仿宋" w:cs="仿宋"/>
          <w:color w:val="000000"/>
          <w:highlight w:val="none"/>
          <w:lang w:val="en-US" w:eastAsia="zh-CN"/>
        </w:rPr>
        <w:t>供应商未按采购人要求限期整改的，每逾期1日，扣除合同价款的0.5%，逾期超过7日的，采购人有权解除合同。</w:t>
      </w:r>
    </w:p>
    <w:p w14:paraId="14197CF5">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4.</w:t>
      </w:r>
      <w:r>
        <w:rPr>
          <w:rFonts w:hint="eastAsia" w:ascii="仿宋" w:hAnsi="仿宋" w:eastAsia="仿宋" w:cs="仿宋"/>
          <w:color w:val="000000"/>
          <w:highlight w:val="none"/>
        </w:rPr>
        <w:t>甲乙双方应遵守合同并执行合同中的各项规定，保证合同的正常履行。</w:t>
      </w:r>
    </w:p>
    <w:p w14:paraId="022C1542">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5</w:t>
      </w:r>
      <w:r>
        <w:rPr>
          <w:rFonts w:hint="eastAsia" w:ascii="仿宋" w:hAnsi="仿宋" w:eastAsia="仿宋" w:cs="仿宋"/>
          <w:color w:val="000000"/>
          <w:highlight w:val="none"/>
        </w:rPr>
        <w:t>.如碰到不可抗力因素造成无法按照原计划提供服务的，由甲乙双方协商解决。</w:t>
      </w:r>
    </w:p>
    <w:p w14:paraId="40563DB5">
      <w:pPr>
        <w:spacing w:line="360" w:lineRule="auto"/>
        <w:rPr>
          <w:rFonts w:hint="eastAsia" w:ascii="仿宋" w:hAnsi="仿宋" w:eastAsia="仿宋" w:cs="仿宋"/>
          <w:color w:val="000000"/>
          <w:highlight w:val="none"/>
        </w:rPr>
      </w:pPr>
      <w:r>
        <w:rPr>
          <w:rFonts w:hint="eastAsia" w:ascii="仿宋" w:hAnsi="仿宋" w:eastAsia="仿宋" w:cs="仿宋"/>
          <w:b/>
          <w:bCs/>
          <w:color w:val="000000"/>
          <w:highlight w:val="none"/>
          <w:lang w:val="en-US" w:eastAsia="zh-CN"/>
        </w:rPr>
        <w:t>十八</w:t>
      </w:r>
      <w:r>
        <w:rPr>
          <w:rFonts w:hint="eastAsia" w:ascii="仿宋" w:hAnsi="仿宋" w:eastAsia="仿宋" w:cs="仿宋"/>
          <w:b/>
          <w:bCs/>
          <w:color w:val="000000"/>
          <w:highlight w:val="none"/>
        </w:rPr>
        <w:t>、其他</w:t>
      </w:r>
      <w:r>
        <w:rPr>
          <w:rFonts w:hint="eastAsia" w:ascii="仿宋" w:hAnsi="仿宋" w:eastAsia="仿宋" w:cs="仿宋"/>
          <w:color w:val="000000"/>
          <w:highlight w:val="none"/>
        </w:rPr>
        <w:t>(在合同中具体明确)</w:t>
      </w:r>
    </w:p>
    <w:p w14:paraId="259340AA">
      <w:pPr>
        <w:spacing w:line="360" w:lineRule="auto"/>
        <w:rPr>
          <w:rFonts w:hint="eastAsia" w:ascii="仿宋" w:hAnsi="仿宋" w:eastAsia="仿宋" w:cs="仿宋"/>
          <w:color w:val="000000"/>
          <w:highlight w:val="none"/>
        </w:rPr>
      </w:pPr>
      <w:r>
        <w:rPr>
          <w:rFonts w:hint="eastAsia" w:ascii="仿宋" w:hAnsi="仿宋" w:eastAsia="仿宋" w:cs="仿宋"/>
          <w:b/>
          <w:bCs/>
          <w:color w:val="000000"/>
          <w:highlight w:val="none"/>
        </w:rPr>
        <w:t>十</w:t>
      </w:r>
      <w:r>
        <w:rPr>
          <w:rFonts w:hint="eastAsia" w:ascii="仿宋" w:hAnsi="仿宋" w:eastAsia="仿宋" w:cs="仿宋"/>
          <w:b/>
          <w:bCs/>
          <w:color w:val="000000"/>
          <w:highlight w:val="none"/>
          <w:lang w:val="en-US" w:eastAsia="zh-CN"/>
        </w:rPr>
        <w:t>九</w:t>
      </w:r>
      <w:r>
        <w:rPr>
          <w:rFonts w:hint="eastAsia" w:ascii="仿宋" w:hAnsi="仿宋" w:eastAsia="仿宋" w:cs="仿宋"/>
          <w:b/>
          <w:bCs/>
          <w:color w:val="000000"/>
          <w:highlight w:val="none"/>
        </w:rPr>
        <w:t>、合同订立</w:t>
      </w:r>
    </w:p>
    <w:p w14:paraId="01D80E0E">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1.订立时间：</w:t>
      </w:r>
      <w:r>
        <w:rPr>
          <w:rFonts w:hint="eastAsia" w:ascii="仿宋" w:hAnsi="仿宋" w:eastAsia="仿宋" w:cs="仿宋"/>
          <w:color w:val="000000"/>
          <w:highlight w:val="none"/>
          <w:lang w:eastAsia="zh-CN"/>
        </w:rPr>
        <w:t>202</w:t>
      </w:r>
      <w:r>
        <w:rPr>
          <w:rFonts w:hint="eastAsia" w:ascii="仿宋" w:hAnsi="仿宋" w:eastAsia="仿宋" w:cs="仿宋"/>
          <w:color w:val="000000"/>
          <w:highlight w:val="none"/>
          <w:lang w:val="en-US" w:eastAsia="zh-CN"/>
        </w:rPr>
        <w:t>6</w:t>
      </w:r>
      <w:r>
        <w:rPr>
          <w:rFonts w:hint="eastAsia" w:ascii="仿宋" w:hAnsi="仿宋" w:eastAsia="仿宋" w:cs="仿宋"/>
          <w:color w:val="000000"/>
          <w:highlight w:val="none"/>
        </w:rPr>
        <w:t>年</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月</w:t>
      </w:r>
      <w:bookmarkStart w:id="0" w:name="_GoBack"/>
      <w:r>
        <w:rPr>
          <w:rFonts w:hint="eastAsia" w:ascii="仿宋" w:hAnsi="仿宋" w:eastAsia="仿宋" w:cs="仿宋"/>
          <w:color w:val="000000"/>
          <w:highlight w:val="none"/>
          <w:u w:val="single"/>
        </w:rPr>
        <w:t xml:space="preserve">      </w:t>
      </w:r>
      <w:bookmarkEnd w:id="0"/>
      <w:r>
        <w:rPr>
          <w:rFonts w:hint="eastAsia" w:ascii="仿宋" w:hAnsi="仿宋" w:eastAsia="仿宋" w:cs="仿宋"/>
          <w:color w:val="000000"/>
          <w:highlight w:val="none"/>
        </w:rPr>
        <w:t>日。</w:t>
      </w:r>
    </w:p>
    <w:p w14:paraId="5FDF7FD7">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2.订立地点：</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w:t>
      </w:r>
    </w:p>
    <w:p w14:paraId="3680827E">
      <w:pPr>
        <w:spacing w:line="360" w:lineRule="auto"/>
        <w:ind w:firstLine="480" w:firstLineChars="200"/>
        <w:rPr>
          <w:rFonts w:hint="eastAsia" w:ascii="仿宋" w:hAnsi="仿宋" w:eastAsia="仿宋" w:cs="仿宋"/>
          <w:color w:val="000000"/>
          <w:highlight w:val="none"/>
        </w:rPr>
      </w:pPr>
      <w:r>
        <w:rPr>
          <w:rFonts w:hint="eastAsia" w:ascii="仿宋" w:hAnsi="仿宋" w:eastAsia="仿宋" w:cs="仿宋"/>
          <w:color w:val="000000"/>
          <w:highlight w:val="none"/>
        </w:rPr>
        <w:t>3.本合同一式</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份，具有同等法律效力，双方各执</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份，监管部门备案壹份、采购代理机构存档壹份。各方签字盖章后生效，合同执行完毕自动失效。(合同的服务承诺则长期有效)。</w:t>
      </w:r>
    </w:p>
    <w:p w14:paraId="6450DA9F">
      <w:pPr>
        <w:spacing w:line="360" w:lineRule="auto"/>
        <w:rPr>
          <w:rFonts w:hint="eastAsia" w:ascii="仿宋" w:hAnsi="仿宋" w:eastAsia="仿宋" w:cs="仿宋"/>
          <w:color w:val="000000"/>
          <w:highlight w:val="none"/>
        </w:rPr>
      </w:pPr>
      <w:r>
        <w:rPr>
          <w:rFonts w:hint="eastAsia" w:ascii="仿宋" w:hAnsi="仿宋" w:eastAsia="仿宋" w:cs="仿宋"/>
          <w:color w:val="000000"/>
          <w:highlight w:val="none"/>
        </w:rPr>
        <w:t xml:space="preserve">采购人：   （盖章）                      供应商：   （盖章）         </w:t>
      </w:r>
    </w:p>
    <w:p w14:paraId="6063D01B">
      <w:pPr>
        <w:spacing w:line="360" w:lineRule="auto"/>
        <w:rPr>
          <w:rFonts w:hint="eastAsia" w:ascii="仿宋" w:hAnsi="仿宋" w:eastAsia="仿宋" w:cs="仿宋"/>
          <w:color w:val="000000"/>
          <w:highlight w:val="none"/>
        </w:rPr>
      </w:pPr>
      <w:r>
        <w:rPr>
          <w:rFonts w:hint="eastAsia" w:ascii="仿宋" w:hAnsi="仿宋" w:eastAsia="仿宋" w:cs="仿宋"/>
          <w:color w:val="000000"/>
          <w:highlight w:val="none"/>
        </w:rPr>
        <w:t xml:space="preserve">地  址：                                 地  址：                    </w:t>
      </w:r>
    </w:p>
    <w:p w14:paraId="182211D4">
      <w:pPr>
        <w:spacing w:line="360" w:lineRule="auto"/>
        <w:rPr>
          <w:rFonts w:hint="eastAsia" w:ascii="仿宋" w:hAnsi="仿宋" w:eastAsia="仿宋" w:cs="仿宋"/>
          <w:color w:val="000000"/>
          <w:highlight w:val="none"/>
        </w:rPr>
      </w:pPr>
      <w:r>
        <w:rPr>
          <w:rFonts w:hint="eastAsia" w:ascii="仿宋" w:hAnsi="仿宋" w:eastAsia="仿宋" w:cs="仿宋"/>
          <w:color w:val="000000"/>
          <w:highlight w:val="none"/>
        </w:rPr>
        <w:t xml:space="preserve">邮政编码：                               邮政编码：                  </w:t>
      </w:r>
    </w:p>
    <w:p w14:paraId="0FF13A8B">
      <w:pPr>
        <w:spacing w:line="360" w:lineRule="auto"/>
        <w:rPr>
          <w:rFonts w:hint="eastAsia" w:ascii="仿宋" w:hAnsi="仿宋" w:eastAsia="仿宋" w:cs="仿宋"/>
          <w:color w:val="000000"/>
          <w:highlight w:val="none"/>
        </w:rPr>
      </w:pPr>
      <w:r>
        <w:rPr>
          <w:rFonts w:hint="eastAsia" w:ascii="仿宋" w:hAnsi="仿宋" w:eastAsia="仿宋" w:cs="仿宋"/>
          <w:color w:val="000000"/>
          <w:highlight w:val="none"/>
        </w:rPr>
        <w:t xml:space="preserve">法定代表人或其授权                       法定代表人或其授权 </w:t>
      </w:r>
    </w:p>
    <w:p w14:paraId="27208ACE">
      <w:pPr>
        <w:spacing w:line="360" w:lineRule="auto"/>
        <w:rPr>
          <w:rFonts w:hint="eastAsia" w:ascii="仿宋" w:hAnsi="仿宋" w:eastAsia="仿宋" w:cs="仿宋"/>
          <w:color w:val="000000"/>
          <w:highlight w:val="none"/>
        </w:rPr>
      </w:pPr>
      <w:r>
        <w:rPr>
          <w:rFonts w:hint="eastAsia" w:ascii="仿宋" w:hAnsi="仿宋" w:eastAsia="仿宋" w:cs="仿宋"/>
          <w:color w:val="000000"/>
          <w:highlight w:val="none"/>
        </w:rPr>
        <w:t>的代理人：</w:t>
      </w:r>
      <w:r>
        <w:rPr>
          <w:rFonts w:hint="eastAsia" w:ascii="仿宋" w:hAnsi="仿宋" w:eastAsia="仿宋" w:cs="仿宋"/>
          <w:color w:val="000000"/>
          <w:highlight w:val="none"/>
          <w:u w:val="single"/>
        </w:rPr>
        <w:t xml:space="preserve">（签字）      </w:t>
      </w:r>
      <w:r>
        <w:rPr>
          <w:rFonts w:hint="eastAsia" w:ascii="仿宋" w:hAnsi="仿宋" w:eastAsia="仿宋" w:cs="仿宋"/>
          <w:color w:val="000000"/>
          <w:highlight w:val="none"/>
        </w:rPr>
        <w:t xml:space="preserve">                 的代理人：</w:t>
      </w:r>
      <w:r>
        <w:rPr>
          <w:rFonts w:hint="eastAsia" w:ascii="仿宋" w:hAnsi="仿宋" w:eastAsia="仿宋" w:cs="仿宋"/>
          <w:color w:val="000000"/>
          <w:highlight w:val="none"/>
          <w:u w:val="single"/>
        </w:rPr>
        <w:t xml:space="preserve">（签字）          </w:t>
      </w:r>
    </w:p>
    <w:p w14:paraId="38A65147">
      <w:pPr>
        <w:spacing w:line="360" w:lineRule="auto"/>
        <w:rPr>
          <w:rFonts w:hint="eastAsia" w:ascii="仿宋" w:hAnsi="仿宋" w:eastAsia="仿宋" w:cs="仿宋"/>
          <w:color w:val="000000"/>
          <w:highlight w:val="none"/>
        </w:rPr>
      </w:pPr>
      <w:r>
        <w:rPr>
          <w:rFonts w:hint="eastAsia" w:ascii="仿宋" w:hAnsi="仿宋" w:eastAsia="仿宋" w:cs="仿宋"/>
          <w:color w:val="000000"/>
          <w:highlight w:val="none"/>
        </w:rPr>
        <w:t xml:space="preserve">开户银行：                               开户银行：                  </w:t>
      </w:r>
    </w:p>
    <w:p w14:paraId="22355F8E">
      <w:pPr>
        <w:spacing w:line="360" w:lineRule="auto"/>
        <w:rPr>
          <w:rFonts w:hint="eastAsia" w:ascii="仿宋" w:hAnsi="仿宋" w:eastAsia="仿宋" w:cs="仿宋"/>
          <w:color w:val="000000"/>
          <w:highlight w:val="none"/>
        </w:rPr>
      </w:pPr>
      <w:r>
        <w:rPr>
          <w:rFonts w:hint="eastAsia" w:ascii="仿宋" w:hAnsi="仿宋" w:eastAsia="仿宋" w:cs="仿宋"/>
          <w:color w:val="000000"/>
          <w:highlight w:val="none"/>
        </w:rPr>
        <w:t xml:space="preserve">账号：                                   账号：                      </w:t>
      </w:r>
    </w:p>
    <w:p w14:paraId="58ABEE76">
      <w:pPr>
        <w:spacing w:line="360" w:lineRule="auto"/>
        <w:rPr>
          <w:rFonts w:hint="eastAsia" w:ascii="仿宋" w:hAnsi="仿宋" w:eastAsia="仿宋" w:cs="仿宋"/>
          <w:color w:val="000000"/>
          <w:highlight w:val="none"/>
        </w:rPr>
      </w:pPr>
      <w:r>
        <w:rPr>
          <w:rFonts w:hint="eastAsia" w:ascii="仿宋" w:hAnsi="仿宋" w:eastAsia="仿宋" w:cs="仿宋"/>
          <w:color w:val="000000"/>
          <w:highlight w:val="none"/>
        </w:rPr>
        <w:t xml:space="preserve">电话：                                   电话：                      </w:t>
      </w:r>
    </w:p>
    <w:p w14:paraId="7438BCA8">
      <w:pPr>
        <w:spacing w:line="360" w:lineRule="auto"/>
        <w:rPr>
          <w:rFonts w:hint="eastAsia" w:ascii="仿宋" w:hAnsi="仿宋" w:eastAsia="仿宋" w:cs="仿宋"/>
          <w:color w:val="000000"/>
          <w:highlight w:val="none"/>
        </w:rPr>
      </w:pPr>
      <w:r>
        <w:rPr>
          <w:rFonts w:hint="eastAsia" w:ascii="仿宋" w:hAnsi="仿宋" w:eastAsia="仿宋" w:cs="仿宋"/>
          <w:color w:val="000000"/>
          <w:highlight w:val="none"/>
        </w:rPr>
        <w:t xml:space="preserve">传真：                                   传真：                      </w:t>
      </w:r>
    </w:p>
    <w:p w14:paraId="474A2E4D">
      <w:r>
        <w:rPr>
          <w:rFonts w:hint="eastAsia" w:ascii="仿宋" w:hAnsi="仿宋" w:eastAsia="仿宋" w:cs="仿宋"/>
          <w:color w:val="000000"/>
          <w:highlight w:val="none"/>
        </w:rPr>
        <w:t xml:space="preserve">电子邮箱：                               电子邮箱：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5905AC"/>
    <w:rsid w:val="7D813877"/>
    <w:rsid w:val="7F5905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宋体"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lock Text"/>
    <w:basedOn w:val="1"/>
    <w:unhideWhenUsed/>
    <w:qFormat/>
    <w:uiPriority w:val="99"/>
    <w:pPr>
      <w:spacing w:line="360" w:lineRule="auto"/>
      <w:ind w:left="-420" w:leftChars="-200" w:right="210" w:rightChars="100" w:firstLine="480" w:firstLineChars="200"/>
    </w:pPr>
    <w:rPr>
      <w:rFonts w:ascii="宋体" w:hAnsi="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2026-03-03T07:37:00Z</dcterms:created>
  <dc:creator>苍白假面</dc:creator>
  <cp:lastModifiedBy>苍白假面</cp:lastModifiedBy>
  <dcterms:modified xsi:type="dcterms:W3CDTF">2026-03-03T07:37:49Z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ECA0244DCD074B449499746E9B651D47_11</vt:lpwstr>
  </property>
  <property fmtid="{D5CDD505-2E9C-101B-9397-08002B2CF9AE}" pid="4" name="KSOTemplateDocerSaveRecord">
    <vt:lpwstr>eyJoZGlkIjoiY2U1ZTlkNThkYmUxMjkwM2M5Y2E1YWM0NWQ1ZjUwMDUiLCJ1c2VySWQiOiIyNzI4NDY5MDUifQ==</vt:lpwstr>
  </property>
</Properties>
</file>