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FEA72">
      <w:pPr>
        <w:rPr>
          <w:rFonts w:hint="default" w:eastAsia="宋体"/>
          <w:lang w:val="en-US" w:eastAsia="zh-CN"/>
        </w:rPr>
      </w:pPr>
      <w:r>
        <w:rPr>
          <w:rFonts w:hint="eastAsia"/>
        </w:rPr>
        <w:t>机具与设备配备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4EFBF4E5"/>
    <w:rsid w:val="00A503F9"/>
    <w:rsid w:val="00FA170B"/>
    <w:rsid w:val="03C444D0"/>
    <w:rsid w:val="0ADC3F6C"/>
    <w:rsid w:val="1B4A1564"/>
    <w:rsid w:val="2FFC5A28"/>
    <w:rsid w:val="4EFBF4E5"/>
    <w:rsid w:val="7739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105</Characters>
  <Lines>1</Lines>
  <Paragraphs>1</Paragraphs>
  <TotalTime>0</TotalTime>
  <ScaleCrop>false</ScaleCrop>
  <LinksUpToDate>false</LinksUpToDate>
  <CharactersWithSpaces>158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Hanson 汉森</cp:lastModifiedBy>
  <dcterms:modified xsi:type="dcterms:W3CDTF">2024-11-08T07:00:46Z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C3E10E3914BA44B2A7C101A386F0E2BC_13</vt:lpwstr>
  </property>
</Properties>
</file>