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kinsoku w:val="0"/>
        <w:autoSpaceDE w:val="0"/>
        <w:autoSpaceDN w:val="0"/>
        <w:adjustRightInd w:val="0"/>
        <w:snapToGrid w:val="0"/>
        <w:spacing w:before="0" w:after="0" w:line="360" w:lineRule="auto"/>
        <w:jc w:val="center"/>
        <w:textAlignment w:val="baseline"/>
        <w:rPr>
          <w:rFonts w:ascii="宋体" w:hAnsi="宋体" w:eastAsia="宋体" w:cs="宋体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sz w:val="36"/>
          <w:szCs w:val="36"/>
        </w:rPr>
        <w:t>企业实力情况说明</w:t>
      </w:r>
    </w:p>
    <w:bookmarkEnd w:id="0"/>
    <w:p>
      <w:pPr>
        <w:spacing w:line="351" w:lineRule="auto"/>
        <w:rPr>
          <w:rFonts w:ascii="Arial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ascii="宋体" w:hAnsi="宋体" w:cs="宋体"/>
          <w:spacing w:val="9"/>
          <w:sz w:val="24"/>
          <w:szCs w:val="24"/>
        </w:rPr>
      </w:pPr>
      <w:r>
        <w:rPr>
          <w:rFonts w:ascii="宋体" w:hAnsi="宋体" w:cs="宋体"/>
          <w:spacing w:val="9"/>
          <w:sz w:val="24"/>
          <w:szCs w:val="24"/>
        </w:rPr>
        <w:t>注：供应商可根据自身情况提供类似企业简介或说明、获奖证书、荣誉证书等可展现企业实力的相关资料，格式内容自定。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ascii="宋体" w:hAnsi="宋体" w:cs="宋体"/>
          <w:spacing w:val="9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ZDljOTVmOThjZjY5Y2NkODdlYjFlYzViOWJjZGIifQ=="/>
  </w:docVars>
  <w:rsids>
    <w:rsidRoot w:val="34514F87"/>
    <w:rsid w:val="3451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2024-03-27T09:04:00Z</dcterms:created>
  <dc:creator>马宁</dc:creator>
  <cp:lastModifiedBy>马宁</cp:lastModifiedBy>
  <dcterms:modified xsi:type="dcterms:W3CDTF">2024-03-27T09:04:50Z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23671CEC6E5B42DAA932EEDEC951779D_11</vt:lpwstr>
  </property>
</Properties>
</file>