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8" w:line="220" w:lineRule="auto"/>
        <w:jc w:val="center"/>
        <w:outlineLvl w:val="0"/>
        <w:rPr>
          <w:rFonts w:ascii="宋体" w:hAnsi="宋体" w:eastAsia="宋体" w:cs="宋体"/>
          <w:spacing w:val="6"/>
          <w:sz w:val="29"/>
          <w:szCs w:val="29"/>
          <w:highlight w:val="none"/>
        </w:rPr>
      </w:pPr>
      <w:r>
        <w:rPr>
          <w:rFonts w:ascii="宋体" w:hAnsi="宋体" w:eastAsia="宋体" w:cs="宋体"/>
          <w:spacing w:val="6"/>
          <w:sz w:val="29"/>
          <w:szCs w:val="29"/>
          <w:highlight w:val="none"/>
        </w:rPr>
        <w:t>磋商项目技术、服务、商务及其他要求</w:t>
      </w:r>
    </w:p>
    <w:p>
      <w:pPr>
        <w:pStyle w:val="3"/>
        <w:spacing w:line="334" w:lineRule="auto"/>
        <w:rPr>
          <w:highlight w:val="none"/>
        </w:rPr>
      </w:pPr>
    </w:p>
    <w:p>
      <w:pPr>
        <w:spacing w:before="78" w:line="360" w:lineRule="exact"/>
        <w:ind w:left="371"/>
        <w:rPr>
          <w:rFonts w:ascii="宋体" w:hAnsi="宋体" w:eastAsia="宋体" w:cs="宋体"/>
          <w:spacing w:val="-3"/>
          <w:position w:val="13"/>
          <w:sz w:val="18"/>
          <w:szCs w:val="18"/>
          <w:highlight w:val="none"/>
        </w:rPr>
      </w:pPr>
      <w:r>
        <w:rPr>
          <w:rFonts w:ascii="宋体" w:hAnsi="宋体" w:eastAsia="宋体" w:cs="宋体"/>
          <w:spacing w:val="-3"/>
          <w:position w:val="13"/>
          <w:sz w:val="18"/>
          <w:szCs w:val="18"/>
          <w:highlight w:val="none"/>
        </w:rPr>
        <w:t>（注：带</w:t>
      </w:r>
      <w:r>
        <w:rPr>
          <w:rFonts w:hint="eastAsia" w:ascii="宋体" w:hAnsi="宋体" w:eastAsia="宋体" w:cs="宋体"/>
          <w:spacing w:val="-3"/>
          <w:position w:val="13"/>
          <w:sz w:val="18"/>
          <w:szCs w:val="18"/>
          <w:highlight w:val="none"/>
          <w:lang w:eastAsia="zh-CN"/>
        </w:rPr>
        <w:t>“</w:t>
      </w:r>
      <w:r>
        <w:rPr>
          <w:rFonts w:ascii="宋体" w:hAnsi="宋体" w:eastAsia="宋体" w:cs="宋体"/>
          <w:spacing w:val="-3"/>
          <w:position w:val="13"/>
          <w:sz w:val="18"/>
          <w:szCs w:val="18"/>
          <w:highlight w:val="none"/>
        </w:rPr>
        <w:t>★</w:t>
      </w:r>
      <w:r>
        <w:rPr>
          <w:rFonts w:hint="eastAsia" w:ascii="宋体" w:hAnsi="宋体" w:eastAsia="宋体" w:cs="宋体"/>
          <w:spacing w:val="-3"/>
          <w:position w:val="13"/>
          <w:sz w:val="18"/>
          <w:szCs w:val="18"/>
          <w:highlight w:val="none"/>
          <w:lang w:eastAsia="zh-CN"/>
        </w:rPr>
        <w:t>”</w:t>
      </w:r>
      <w:r>
        <w:rPr>
          <w:rFonts w:ascii="宋体" w:hAnsi="宋体" w:eastAsia="宋体" w:cs="宋体"/>
          <w:spacing w:val="-3"/>
          <w:position w:val="13"/>
          <w:sz w:val="18"/>
          <w:szCs w:val="18"/>
          <w:highlight w:val="none"/>
        </w:rPr>
        <w:t>的参数需求为实质性要求，供应商必须响应并满足的参数需求，采购人、采购代理机构应当根据项目实际需求合理设定，并明确具体要求。带</w:t>
      </w:r>
      <w:r>
        <w:rPr>
          <w:rFonts w:hint="eastAsia" w:ascii="宋体" w:hAnsi="宋体" w:eastAsia="宋体" w:cs="宋体"/>
          <w:spacing w:val="-3"/>
          <w:position w:val="13"/>
          <w:sz w:val="18"/>
          <w:szCs w:val="18"/>
          <w:highlight w:val="none"/>
          <w:lang w:eastAsia="zh-CN"/>
        </w:rPr>
        <w:t>“</w:t>
      </w:r>
      <w:r>
        <w:rPr>
          <w:rFonts w:ascii="宋体" w:hAnsi="宋体" w:eastAsia="宋体" w:cs="宋体"/>
          <w:spacing w:val="-3"/>
          <w:position w:val="13"/>
          <w:sz w:val="18"/>
          <w:szCs w:val="18"/>
          <w:highlight w:val="none"/>
        </w:rPr>
        <w:t>▲</w:t>
      </w:r>
      <w:r>
        <w:rPr>
          <w:rFonts w:hint="eastAsia" w:ascii="宋体" w:hAnsi="宋体" w:eastAsia="宋体" w:cs="宋体"/>
          <w:spacing w:val="-3"/>
          <w:position w:val="13"/>
          <w:sz w:val="18"/>
          <w:szCs w:val="18"/>
          <w:highlight w:val="none"/>
          <w:lang w:eastAsia="zh-CN"/>
        </w:rPr>
        <w:t>”</w:t>
      </w:r>
      <w:r>
        <w:rPr>
          <w:rFonts w:ascii="宋体" w:hAnsi="宋体" w:eastAsia="宋体" w:cs="宋体"/>
          <w:spacing w:val="-3"/>
          <w:position w:val="13"/>
          <w:sz w:val="18"/>
          <w:szCs w:val="18"/>
          <w:highlight w:val="none"/>
        </w:rPr>
        <w:t>号条款为允许负偏离的参数需求，若未响应或者不满足，将在综合评审中予以扣分处理。）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5"/>
        <w:textAlignment w:val="baseline"/>
        <w:outlineLvl w:val="1"/>
        <w:rPr>
          <w:rFonts w:hint="default" w:ascii="Times New Roman" w:hAnsi="Times New Roman" w:eastAsia="宋体" w:cs="Times New Roman"/>
          <w:b/>
          <w:bCs/>
          <w:spacing w:val="15"/>
          <w:sz w:val="28"/>
          <w:szCs w:val="28"/>
          <w:highlight w:val="none"/>
        </w:rPr>
      </w:pPr>
      <w:r>
        <w:rPr>
          <w:rFonts w:hint="default" w:ascii="Times New Roman" w:hAnsi="Times New Roman" w:eastAsia="宋体" w:cs="Times New Roman"/>
          <w:b/>
          <w:bCs/>
          <w:spacing w:val="15"/>
          <w:sz w:val="28"/>
          <w:szCs w:val="28"/>
          <w:highlight w:val="none"/>
        </w:rPr>
        <w:t>3.1采购项目概况</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5" w:firstLine="420" w:firstLineChars="200"/>
        <w:textAlignment w:val="baseline"/>
        <w:outlineLvl w:val="1"/>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灞桥区数字化城市管理监督指挥中心“城管通”服务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5"/>
        <w:textAlignment w:val="baseline"/>
        <w:outlineLvl w:val="1"/>
        <w:rPr>
          <w:rFonts w:hint="eastAsia" w:ascii="Times New Roman" w:hAnsi="Times New Roman" w:eastAsia="宋体" w:cs="Times New Roman"/>
          <w:b/>
          <w:bCs/>
          <w:spacing w:val="15"/>
          <w:sz w:val="28"/>
          <w:szCs w:val="28"/>
          <w:highlight w:val="none"/>
          <w:lang w:val="en-US" w:eastAsia="zh-CN"/>
        </w:rPr>
      </w:pPr>
      <w:r>
        <w:rPr>
          <w:rFonts w:hint="eastAsia" w:ascii="Times New Roman" w:hAnsi="Times New Roman" w:eastAsia="宋体" w:cs="Times New Roman"/>
          <w:b/>
          <w:bCs/>
          <w:spacing w:val="15"/>
          <w:sz w:val="28"/>
          <w:szCs w:val="28"/>
          <w:highlight w:val="none"/>
          <w:lang w:val="en-US" w:eastAsia="zh-CN"/>
        </w:rPr>
        <w:t>3.2服务内容及服务要求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5"/>
        <w:textAlignment w:val="baseline"/>
        <w:outlineLvl w:val="1"/>
        <w:rPr>
          <w:rFonts w:hint="default" w:ascii="Times New Roman" w:hAnsi="Times New Roman" w:eastAsia="宋体" w:cs="Times New Roman"/>
          <w:b/>
          <w:bCs/>
          <w:spacing w:val="15"/>
          <w:sz w:val="24"/>
          <w:szCs w:val="24"/>
          <w:highlight w:val="none"/>
          <w:lang w:val="en-US" w:eastAsia="zh-CN"/>
        </w:rPr>
      </w:pPr>
      <w:r>
        <w:rPr>
          <w:rFonts w:hint="eastAsia" w:ascii="Times New Roman" w:hAnsi="Times New Roman" w:eastAsia="宋体" w:cs="Times New Roman"/>
          <w:b/>
          <w:bCs/>
          <w:spacing w:val="15"/>
          <w:sz w:val="24"/>
          <w:szCs w:val="24"/>
          <w:highlight w:val="none"/>
          <w:lang w:val="en-US" w:eastAsia="zh-CN"/>
        </w:rPr>
        <w:t>3.2.1服务内容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 w:right="136" w:firstLine="420" w:firstLineChars="200"/>
        <w:textAlignment w:val="baseline"/>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采购包1：</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 w:right="136" w:firstLine="420" w:firstLineChars="200"/>
        <w:textAlignment w:val="baseline"/>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采购包预算金额（元）: </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320,000.00</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 w:right="136" w:firstLine="420" w:firstLineChars="200"/>
        <w:textAlignment w:val="baseline"/>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采购包最高限价（元）: </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320,000.00</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 w:right="136" w:firstLine="420" w:firstLineChars="200"/>
        <w:textAlignment w:val="baseline"/>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供应商报价不允许超过标的金额</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2125"/>
        <w:gridCol w:w="651"/>
        <w:gridCol w:w="1186"/>
        <w:gridCol w:w="888"/>
        <w:gridCol w:w="812"/>
        <w:gridCol w:w="925"/>
        <w:gridCol w:w="842"/>
        <w:gridCol w:w="996"/>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keepNext w:val="0"/>
              <w:keepLines w:val="0"/>
              <w:pageBreakBefore w:val="0"/>
              <w:widowControl/>
              <w:kinsoku w:val="0"/>
              <w:wordWrap/>
              <w:overflowPunct/>
              <w:topLinePunct w:val="0"/>
              <w:autoSpaceDE w:val="0"/>
              <w:autoSpaceDN w:val="0"/>
              <w:bidi w:val="0"/>
              <w:adjustRightInd w:val="0"/>
              <w:snapToGrid w:val="0"/>
              <w:spacing w:line="240" w:lineRule="auto"/>
              <w:ind w:right="136"/>
              <w:textAlignment w:val="baseline"/>
              <w:rPr>
                <w:rFonts w:hint="eastAsia"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t>序号</w:t>
            </w:r>
          </w:p>
        </w:tc>
        <w:tc>
          <w:tcPr>
            <w:tcW w:w="2125" w:type="dxa"/>
          </w:tcPr>
          <w:p>
            <w:pPr>
              <w:keepNext w:val="0"/>
              <w:keepLines w:val="0"/>
              <w:pageBreakBefore w:val="0"/>
              <w:widowControl/>
              <w:kinsoku w:val="0"/>
              <w:wordWrap/>
              <w:overflowPunct/>
              <w:topLinePunct w:val="0"/>
              <w:autoSpaceDE w:val="0"/>
              <w:autoSpaceDN w:val="0"/>
              <w:bidi w:val="0"/>
              <w:adjustRightInd w:val="0"/>
              <w:snapToGrid w:val="0"/>
              <w:spacing w:line="240" w:lineRule="auto"/>
              <w:ind w:right="136"/>
              <w:textAlignment w:val="baseline"/>
              <w:rPr>
                <w:rFonts w:hint="eastAsia"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t>标的名称</w:t>
            </w:r>
          </w:p>
        </w:tc>
        <w:tc>
          <w:tcPr>
            <w:tcW w:w="651" w:type="dxa"/>
          </w:tcPr>
          <w:p>
            <w:pPr>
              <w:keepNext w:val="0"/>
              <w:keepLines w:val="0"/>
              <w:pageBreakBefore w:val="0"/>
              <w:widowControl/>
              <w:kinsoku w:val="0"/>
              <w:wordWrap/>
              <w:overflowPunct/>
              <w:topLinePunct w:val="0"/>
              <w:autoSpaceDE w:val="0"/>
              <w:autoSpaceDN w:val="0"/>
              <w:bidi w:val="0"/>
              <w:adjustRightInd w:val="0"/>
              <w:snapToGrid w:val="0"/>
              <w:spacing w:line="240" w:lineRule="auto"/>
              <w:ind w:right="136"/>
              <w:textAlignment w:val="baseline"/>
              <w:rPr>
                <w:rFonts w:hint="eastAsia"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t>数量</w:t>
            </w:r>
          </w:p>
        </w:tc>
        <w:tc>
          <w:tcPr>
            <w:tcW w:w="1186" w:type="dxa"/>
          </w:tcPr>
          <w:p>
            <w:pPr>
              <w:keepNext w:val="0"/>
              <w:keepLines w:val="0"/>
              <w:pageBreakBefore w:val="0"/>
              <w:widowControl/>
              <w:kinsoku w:val="0"/>
              <w:wordWrap/>
              <w:overflowPunct/>
              <w:topLinePunct w:val="0"/>
              <w:autoSpaceDE w:val="0"/>
              <w:autoSpaceDN w:val="0"/>
              <w:bidi w:val="0"/>
              <w:adjustRightInd w:val="0"/>
              <w:snapToGrid w:val="0"/>
              <w:spacing w:line="240" w:lineRule="auto"/>
              <w:ind w:right="136"/>
              <w:textAlignment w:val="baseline"/>
              <w:rPr>
                <w:rFonts w:hint="eastAsia"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t>标的金额（元）</w:t>
            </w:r>
          </w:p>
        </w:tc>
        <w:tc>
          <w:tcPr>
            <w:tcW w:w="888" w:type="dxa"/>
          </w:tcPr>
          <w:p>
            <w:pPr>
              <w:keepNext w:val="0"/>
              <w:keepLines w:val="0"/>
              <w:pageBreakBefore w:val="0"/>
              <w:widowControl/>
              <w:kinsoku w:val="0"/>
              <w:wordWrap/>
              <w:overflowPunct/>
              <w:topLinePunct w:val="0"/>
              <w:autoSpaceDE w:val="0"/>
              <w:autoSpaceDN w:val="0"/>
              <w:bidi w:val="0"/>
              <w:adjustRightInd w:val="0"/>
              <w:snapToGrid w:val="0"/>
              <w:spacing w:line="240" w:lineRule="auto"/>
              <w:ind w:right="136"/>
              <w:textAlignment w:val="baseline"/>
              <w:rPr>
                <w:rFonts w:hint="default" w:ascii="Times New Roman" w:hAnsi="Times New Roman" w:eastAsia="宋体" w:cs="Times New Roman"/>
                <w:color w:val="000000" w:themeColor="text1"/>
                <w:sz w:val="21"/>
                <w:szCs w:val="21"/>
                <w:highlight w:val="none"/>
                <w:vertAlign w:val="baseline"/>
                <w14:textFill>
                  <w14:solidFill>
                    <w14:schemeClr w14:val="tx1"/>
                  </w14:solidFill>
                </w14:textFill>
              </w:rPr>
            </w:pPr>
            <w:r>
              <w:rPr>
                <w:rFonts w:hint="eastAsia"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t>计量单位</w:t>
            </w:r>
          </w:p>
        </w:tc>
        <w:tc>
          <w:tcPr>
            <w:tcW w:w="812" w:type="dxa"/>
          </w:tcPr>
          <w:p>
            <w:pPr>
              <w:keepNext w:val="0"/>
              <w:keepLines w:val="0"/>
              <w:pageBreakBefore w:val="0"/>
              <w:widowControl/>
              <w:kinsoku w:val="0"/>
              <w:wordWrap/>
              <w:overflowPunct/>
              <w:topLinePunct w:val="0"/>
              <w:autoSpaceDE w:val="0"/>
              <w:autoSpaceDN w:val="0"/>
              <w:bidi w:val="0"/>
              <w:adjustRightInd w:val="0"/>
              <w:snapToGrid w:val="0"/>
              <w:spacing w:line="240" w:lineRule="auto"/>
              <w:ind w:right="136"/>
              <w:textAlignment w:val="baseline"/>
              <w:rPr>
                <w:rFonts w:hint="eastAsia"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t>所属行业</w:t>
            </w:r>
          </w:p>
        </w:tc>
        <w:tc>
          <w:tcPr>
            <w:tcW w:w="925" w:type="dxa"/>
          </w:tcPr>
          <w:p>
            <w:pPr>
              <w:keepNext w:val="0"/>
              <w:keepLines w:val="0"/>
              <w:pageBreakBefore w:val="0"/>
              <w:widowControl/>
              <w:kinsoku w:val="0"/>
              <w:wordWrap/>
              <w:overflowPunct/>
              <w:topLinePunct w:val="0"/>
              <w:autoSpaceDE w:val="0"/>
              <w:autoSpaceDN w:val="0"/>
              <w:bidi w:val="0"/>
              <w:adjustRightInd w:val="0"/>
              <w:snapToGrid w:val="0"/>
              <w:spacing w:line="240" w:lineRule="auto"/>
              <w:ind w:right="136"/>
              <w:textAlignment w:val="baseline"/>
              <w:rPr>
                <w:rFonts w:hint="eastAsia"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t>是否核心产品</w:t>
            </w:r>
          </w:p>
        </w:tc>
        <w:tc>
          <w:tcPr>
            <w:tcW w:w="842" w:type="dxa"/>
          </w:tcPr>
          <w:p>
            <w:pPr>
              <w:keepNext w:val="0"/>
              <w:keepLines w:val="0"/>
              <w:pageBreakBefore w:val="0"/>
              <w:widowControl/>
              <w:kinsoku w:val="0"/>
              <w:wordWrap/>
              <w:overflowPunct/>
              <w:topLinePunct w:val="0"/>
              <w:autoSpaceDE w:val="0"/>
              <w:autoSpaceDN w:val="0"/>
              <w:bidi w:val="0"/>
              <w:adjustRightInd w:val="0"/>
              <w:snapToGrid w:val="0"/>
              <w:spacing w:line="240" w:lineRule="auto"/>
              <w:ind w:right="136"/>
              <w:textAlignment w:val="baseline"/>
              <w:rPr>
                <w:rFonts w:hint="eastAsia"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t>是否允许进口产品</w:t>
            </w:r>
          </w:p>
        </w:tc>
        <w:tc>
          <w:tcPr>
            <w:tcW w:w="996" w:type="dxa"/>
          </w:tcPr>
          <w:p>
            <w:pPr>
              <w:keepNext w:val="0"/>
              <w:keepLines w:val="0"/>
              <w:pageBreakBefore w:val="0"/>
              <w:widowControl/>
              <w:kinsoku w:val="0"/>
              <w:wordWrap/>
              <w:overflowPunct/>
              <w:topLinePunct w:val="0"/>
              <w:autoSpaceDE w:val="0"/>
              <w:autoSpaceDN w:val="0"/>
              <w:bidi w:val="0"/>
              <w:adjustRightInd w:val="0"/>
              <w:snapToGrid w:val="0"/>
              <w:spacing w:line="240" w:lineRule="auto"/>
              <w:ind w:right="136"/>
              <w:textAlignment w:val="baseline"/>
              <w:rPr>
                <w:rFonts w:hint="eastAsia"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t>是否属于节能产品</w:t>
            </w:r>
          </w:p>
        </w:tc>
        <w:tc>
          <w:tcPr>
            <w:tcW w:w="996" w:type="dxa"/>
          </w:tcPr>
          <w:p>
            <w:pPr>
              <w:keepNext w:val="0"/>
              <w:keepLines w:val="0"/>
              <w:pageBreakBefore w:val="0"/>
              <w:widowControl/>
              <w:kinsoku w:val="0"/>
              <w:wordWrap/>
              <w:overflowPunct/>
              <w:topLinePunct w:val="0"/>
              <w:autoSpaceDE w:val="0"/>
              <w:autoSpaceDN w:val="0"/>
              <w:bidi w:val="0"/>
              <w:adjustRightInd w:val="0"/>
              <w:snapToGrid w:val="0"/>
              <w:spacing w:line="240" w:lineRule="auto"/>
              <w:ind w:right="136"/>
              <w:textAlignment w:val="baseline"/>
              <w:rPr>
                <w:rFonts w:hint="eastAsia"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t>是否属于环境标志产品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535" w:type="dxa"/>
          </w:tcPr>
          <w:p>
            <w:pPr>
              <w:keepNext w:val="0"/>
              <w:keepLines w:val="0"/>
              <w:pageBreakBefore w:val="0"/>
              <w:widowControl/>
              <w:kinsoku w:val="0"/>
              <w:wordWrap/>
              <w:overflowPunct/>
              <w:topLinePunct w:val="0"/>
              <w:autoSpaceDE w:val="0"/>
              <w:autoSpaceDN w:val="0"/>
              <w:bidi w:val="0"/>
              <w:adjustRightInd w:val="0"/>
              <w:snapToGrid w:val="0"/>
              <w:spacing w:line="360" w:lineRule="auto"/>
              <w:ind w:right="136"/>
              <w:textAlignment w:val="baseline"/>
              <w:rPr>
                <w:rFonts w:hint="eastAsia"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1</w:t>
            </w:r>
          </w:p>
        </w:tc>
        <w:tc>
          <w:tcPr>
            <w:tcW w:w="2125" w:type="dxa"/>
          </w:tcPr>
          <w:p>
            <w:pPr>
              <w:keepNext w:val="0"/>
              <w:keepLines w:val="0"/>
              <w:pageBreakBefore w:val="0"/>
              <w:widowControl/>
              <w:kinsoku w:val="0"/>
              <w:wordWrap/>
              <w:overflowPunct/>
              <w:topLinePunct w:val="0"/>
              <w:autoSpaceDE w:val="0"/>
              <w:autoSpaceDN w:val="0"/>
              <w:bidi w:val="0"/>
              <w:adjustRightInd w:val="0"/>
              <w:snapToGrid w:val="0"/>
              <w:spacing w:line="360" w:lineRule="auto"/>
              <w:ind w:right="136"/>
              <w:textAlignment w:val="baseline"/>
              <w:rPr>
                <w:rFonts w:hint="default" w:ascii="Times New Roman" w:hAnsi="Times New Roman" w:eastAsia="宋体" w:cs="Times New Roman"/>
                <w:color w:val="000000" w:themeColor="text1"/>
                <w:sz w:val="21"/>
                <w:szCs w:val="21"/>
                <w:highlight w:val="none"/>
                <w:vertAlign w:val="baseline"/>
                <w14:textFill>
                  <w14:solidFill>
                    <w14:schemeClr w14:val="tx1"/>
                  </w14:solidFill>
                </w14:textFill>
              </w:rPr>
            </w:pPr>
            <w:r>
              <w:rPr>
                <w:rFonts w:hint="eastAsia"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t>智慧城管服务项目</w:t>
            </w:r>
          </w:p>
        </w:tc>
        <w:tc>
          <w:tcPr>
            <w:tcW w:w="651" w:type="dxa"/>
          </w:tcPr>
          <w:p>
            <w:pPr>
              <w:keepNext w:val="0"/>
              <w:keepLines w:val="0"/>
              <w:pageBreakBefore w:val="0"/>
              <w:widowControl/>
              <w:kinsoku w:val="0"/>
              <w:wordWrap/>
              <w:overflowPunct/>
              <w:topLinePunct w:val="0"/>
              <w:autoSpaceDE w:val="0"/>
              <w:autoSpaceDN w:val="0"/>
              <w:bidi w:val="0"/>
              <w:adjustRightInd w:val="0"/>
              <w:snapToGrid w:val="0"/>
              <w:spacing w:line="360" w:lineRule="auto"/>
              <w:ind w:right="136"/>
              <w:textAlignment w:val="baseline"/>
              <w:rPr>
                <w:rFonts w:hint="default" w:ascii="Times New Roman" w:hAnsi="Times New Roman" w:eastAsia="宋体" w:cs="Times New Roman"/>
                <w:color w:val="000000" w:themeColor="text1"/>
                <w:sz w:val="18"/>
                <w:szCs w:val="18"/>
                <w:highlight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highlight w:val="none"/>
                <w:vertAlign w:val="baseline"/>
                <w:lang w:val="en-US" w:eastAsia="zh-CN"/>
                <w14:textFill>
                  <w14:solidFill>
                    <w14:schemeClr w14:val="tx1"/>
                  </w14:solidFill>
                </w14:textFill>
              </w:rPr>
              <w:t>1.00</w:t>
            </w:r>
          </w:p>
        </w:tc>
        <w:tc>
          <w:tcPr>
            <w:tcW w:w="1186" w:type="dxa"/>
          </w:tcPr>
          <w:p>
            <w:pPr>
              <w:keepNext w:val="0"/>
              <w:keepLines w:val="0"/>
              <w:pageBreakBefore w:val="0"/>
              <w:widowControl/>
              <w:kinsoku w:val="0"/>
              <w:wordWrap/>
              <w:overflowPunct/>
              <w:topLinePunct w:val="0"/>
              <w:autoSpaceDE w:val="0"/>
              <w:autoSpaceDN w:val="0"/>
              <w:bidi w:val="0"/>
              <w:adjustRightInd w:val="0"/>
              <w:snapToGrid w:val="0"/>
              <w:spacing w:line="360" w:lineRule="auto"/>
              <w:ind w:right="136"/>
              <w:textAlignment w:val="baseline"/>
              <w:rPr>
                <w:rFonts w:hint="eastAsia" w:ascii="Times New Roman" w:hAnsi="Times New Roman" w:eastAsia="宋体" w:cs="Times New Roman"/>
                <w:color w:val="000000" w:themeColor="text1"/>
                <w:sz w:val="18"/>
                <w:szCs w:val="18"/>
                <w:highlight w:val="none"/>
                <w:vertAlign w:val="baseline"/>
                <w:lang w:eastAsia="zh-CN"/>
                <w14:textFill>
                  <w14:solidFill>
                    <w14:schemeClr w14:val="tx1"/>
                  </w14:solidFill>
                </w14:textFill>
              </w:rPr>
            </w:pPr>
            <w:r>
              <w:rPr>
                <w:rFonts w:hint="eastAsia" w:ascii="Times New Roman" w:hAnsi="Times New Roman" w:eastAsia="宋体" w:cs="Times New Roman"/>
                <w:color w:val="000000" w:themeColor="text1"/>
                <w:sz w:val="18"/>
                <w:szCs w:val="18"/>
                <w:highlight w:val="none"/>
                <w:vertAlign w:val="baseline"/>
                <w:lang w:eastAsia="zh-CN"/>
                <w14:textFill>
                  <w14:solidFill>
                    <w14:schemeClr w14:val="tx1"/>
                  </w14:solidFill>
                </w14:textFill>
              </w:rPr>
              <w:t>320,000.00</w:t>
            </w:r>
          </w:p>
        </w:tc>
        <w:tc>
          <w:tcPr>
            <w:tcW w:w="888" w:type="dxa"/>
          </w:tcPr>
          <w:p>
            <w:pPr>
              <w:keepNext w:val="0"/>
              <w:keepLines w:val="0"/>
              <w:pageBreakBefore w:val="0"/>
              <w:widowControl/>
              <w:kinsoku w:val="0"/>
              <w:wordWrap/>
              <w:overflowPunct/>
              <w:topLinePunct w:val="0"/>
              <w:autoSpaceDE w:val="0"/>
              <w:autoSpaceDN w:val="0"/>
              <w:bidi w:val="0"/>
              <w:adjustRightInd w:val="0"/>
              <w:snapToGrid w:val="0"/>
              <w:spacing w:line="360" w:lineRule="auto"/>
              <w:ind w:right="136"/>
              <w:textAlignment w:val="baseline"/>
              <w:rPr>
                <w:rFonts w:hint="eastAsia" w:ascii="Times New Roman" w:hAnsi="Times New Roman" w:eastAsia="宋体" w:cs="Times New Roman"/>
                <w:color w:val="000000" w:themeColor="text1"/>
                <w:sz w:val="18"/>
                <w:szCs w:val="18"/>
                <w:highlight w:val="none"/>
                <w:vertAlign w:val="baseline"/>
                <w:lang w:eastAsia="zh-CN"/>
                <w14:textFill>
                  <w14:solidFill>
                    <w14:schemeClr w14:val="tx1"/>
                  </w14:solidFill>
                </w14:textFill>
              </w:rPr>
            </w:pPr>
            <w:r>
              <w:rPr>
                <w:rFonts w:hint="eastAsia" w:ascii="Times New Roman" w:hAnsi="Times New Roman" w:eastAsia="宋体" w:cs="Times New Roman"/>
                <w:color w:val="000000" w:themeColor="text1"/>
                <w:sz w:val="18"/>
                <w:szCs w:val="18"/>
                <w:highlight w:val="none"/>
                <w:vertAlign w:val="baseline"/>
                <w:lang w:eastAsia="zh-CN"/>
                <w14:textFill>
                  <w14:solidFill>
                    <w14:schemeClr w14:val="tx1"/>
                  </w14:solidFill>
                </w14:textFill>
              </w:rPr>
              <w:t>项</w:t>
            </w:r>
          </w:p>
        </w:tc>
        <w:tc>
          <w:tcPr>
            <w:tcW w:w="812" w:type="dxa"/>
          </w:tcPr>
          <w:p>
            <w:pPr>
              <w:keepNext w:val="0"/>
              <w:keepLines w:val="0"/>
              <w:pageBreakBefore w:val="0"/>
              <w:widowControl/>
              <w:kinsoku w:val="0"/>
              <w:wordWrap/>
              <w:overflowPunct/>
              <w:topLinePunct w:val="0"/>
              <w:autoSpaceDE w:val="0"/>
              <w:autoSpaceDN w:val="0"/>
              <w:bidi w:val="0"/>
              <w:adjustRightInd w:val="0"/>
              <w:snapToGrid w:val="0"/>
              <w:spacing w:line="360" w:lineRule="auto"/>
              <w:ind w:right="136"/>
              <w:textAlignment w:val="baseline"/>
              <w:rPr>
                <w:rFonts w:hint="default" w:ascii="Times New Roman" w:hAnsi="Times New Roman" w:eastAsia="宋体" w:cs="Times New Roman"/>
                <w:color w:val="000000" w:themeColor="text1"/>
                <w:sz w:val="18"/>
                <w:szCs w:val="18"/>
                <w:highlight w:val="none"/>
                <w:vertAlign w:val="baseline"/>
                <w14:textFill>
                  <w14:solidFill>
                    <w14:schemeClr w14:val="tx1"/>
                  </w14:solidFill>
                </w14:textFill>
              </w:rPr>
            </w:pPr>
            <w:r>
              <w:rPr>
                <w:rFonts w:hint="eastAsia"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t>软件和信息技术服务业</w:t>
            </w:r>
            <w:bookmarkStart w:id="0" w:name="_GoBack"/>
            <w:bookmarkEnd w:id="0"/>
          </w:p>
        </w:tc>
        <w:tc>
          <w:tcPr>
            <w:tcW w:w="925" w:type="dxa"/>
          </w:tcPr>
          <w:p>
            <w:pPr>
              <w:keepNext w:val="0"/>
              <w:keepLines w:val="0"/>
              <w:pageBreakBefore w:val="0"/>
              <w:widowControl/>
              <w:kinsoku w:val="0"/>
              <w:wordWrap/>
              <w:overflowPunct/>
              <w:topLinePunct w:val="0"/>
              <w:autoSpaceDE w:val="0"/>
              <w:autoSpaceDN w:val="0"/>
              <w:bidi w:val="0"/>
              <w:adjustRightInd w:val="0"/>
              <w:snapToGrid w:val="0"/>
              <w:spacing w:line="360" w:lineRule="auto"/>
              <w:ind w:right="136"/>
              <w:textAlignment w:val="baseline"/>
              <w:rPr>
                <w:rFonts w:hint="eastAsia" w:ascii="Times New Roman" w:hAnsi="Times New Roman" w:eastAsia="宋体" w:cs="Times New Roman"/>
                <w:color w:val="000000" w:themeColor="text1"/>
                <w:sz w:val="18"/>
                <w:szCs w:val="18"/>
                <w:highlight w:val="none"/>
                <w:vertAlign w:val="baseline"/>
                <w:lang w:eastAsia="zh-CN"/>
                <w14:textFill>
                  <w14:solidFill>
                    <w14:schemeClr w14:val="tx1"/>
                  </w14:solidFill>
                </w14:textFill>
              </w:rPr>
            </w:pPr>
            <w:r>
              <w:rPr>
                <w:rFonts w:hint="eastAsia" w:ascii="Times New Roman" w:hAnsi="Times New Roman" w:eastAsia="宋体" w:cs="Times New Roman"/>
                <w:color w:val="000000" w:themeColor="text1"/>
                <w:sz w:val="18"/>
                <w:szCs w:val="18"/>
                <w:highlight w:val="none"/>
                <w:vertAlign w:val="baseline"/>
                <w:lang w:eastAsia="zh-CN"/>
                <w14:textFill>
                  <w14:solidFill>
                    <w14:schemeClr w14:val="tx1"/>
                  </w14:solidFill>
                </w14:textFill>
              </w:rPr>
              <w:t>否</w:t>
            </w:r>
          </w:p>
        </w:tc>
        <w:tc>
          <w:tcPr>
            <w:tcW w:w="842" w:type="dxa"/>
          </w:tcPr>
          <w:p>
            <w:pPr>
              <w:keepNext w:val="0"/>
              <w:keepLines w:val="0"/>
              <w:pageBreakBefore w:val="0"/>
              <w:widowControl/>
              <w:kinsoku w:val="0"/>
              <w:wordWrap/>
              <w:overflowPunct/>
              <w:topLinePunct w:val="0"/>
              <w:autoSpaceDE w:val="0"/>
              <w:autoSpaceDN w:val="0"/>
              <w:bidi w:val="0"/>
              <w:adjustRightInd w:val="0"/>
              <w:snapToGrid w:val="0"/>
              <w:spacing w:line="360" w:lineRule="auto"/>
              <w:ind w:right="136"/>
              <w:textAlignment w:val="baseline"/>
              <w:rPr>
                <w:rFonts w:hint="default" w:ascii="Times New Roman" w:hAnsi="Times New Roman" w:eastAsia="宋体" w:cs="Times New Roman"/>
                <w:color w:val="000000" w:themeColor="text1"/>
                <w:sz w:val="18"/>
                <w:szCs w:val="18"/>
                <w:highlight w:val="none"/>
                <w:vertAlign w:val="baseline"/>
                <w14:textFill>
                  <w14:solidFill>
                    <w14:schemeClr w14:val="tx1"/>
                  </w14:solidFill>
                </w14:textFill>
              </w:rPr>
            </w:pPr>
            <w:r>
              <w:rPr>
                <w:rFonts w:hint="eastAsia" w:ascii="Times New Roman" w:hAnsi="Times New Roman" w:eastAsia="宋体" w:cs="Times New Roman"/>
                <w:color w:val="000000" w:themeColor="text1"/>
                <w:sz w:val="18"/>
                <w:szCs w:val="18"/>
                <w:highlight w:val="none"/>
                <w:vertAlign w:val="baseline"/>
                <w:lang w:eastAsia="zh-CN"/>
                <w14:textFill>
                  <w14:solidFill>
                    <w14:schemeClr w14:val="tx1"/>
                  </w14:solidFill>
                </w14:textFill>
              </w:rPr>
              <w:t>否</w:t>
            </w:r>
          </w:p>
        </w:tc>
        <w:tc>
          <w:tcPr>
            <w:tcW w:w="996" w:type="dxa"/>
          </w:tcPr>
          <w:p>
            <w:pPr>
              <w:keepNext w:val="0"/>
              <w:keepLines w:val="0"/>
              <w:pageBreakBefore w:val="0"/>
              <w:widowControl/>
              <w:kinsoku w:val="0"/>
              <w:wordWrap/>
              <w:overflowPunct/>
              <w:topLinePunct w:val="0"/>
              <w:autoSpaceDE w:val="0"/>
              <w:autoSpaceDN w:val="0"/>
              <w:bidi w:val="0"/>
              <w:adjustRightInd w:val="0"/>
              <w:snapToGrid w:val="0"/>
              <w:spacing w:line="360" w:lineRule="auto"/>
              <w:ind w:right="136"/>
              <w:textAlignment w:val="baseline"/>
              <w:rPr>
                <w:rFonts w:hint="default" w:ascii="Times New Roman" w:hAnsi="Times New Roman" w:eastAsia="宋体" w:cs="Times New Roman"/>
                <w:color w:val="000000" w:themeColor="text1"/>
                <w:sz w:val="18"/>
                <w:szCs w:val="18"/>
                <w:highlight w:val="none"/>
                <w:vertAlign w:val="baseline"/>
                <w14:textFill>
                  <w14:solidFill>
                    <w14:schemeClr w14:val="tx1"/>
                  </w14:solidFill>
                </w14:textFill>
              </w:rPr>
            </w:pPr>
            <w:r>
              <w:rPr>
                <w:rFonts w:hint="eastAsia" w:ascii="Times New Roman" w:hAnsi="Times New Roman" w:eastAsia="宋体" w:cs="Times New Roman"/>
                <w:color w:val="000000" w:themeColor="text1"/>
                <w:sz w:val="18"/>
                <w:szCs w:val="18"/>
                <w:highlight w:val="none"/>
                <w:vertAlign w:val="baseline"/>
                <w:lang w:eastAsia="zh-CN"/>
                <w14:textFill>
                  <w14:solidFill>
                    <w14:schemeClr w14:val="tx1"/>
                  </w14:solidFill>
                </w14:textFill>
              </w:rPr>
              <w:t>否</w:t>
            </w:r>
          </w:p>
        </w:tc>
        <w:tc>
          <w:tcPr>
            <w:tcW w:w="996" w:type="dxa"/>
          </w:tcPr>
          <w:p>
            <w:pPr>
              <w:keepNext w:val="0"/>
              <w:keepLines w:val="0"/>
              <w:pageBreakBefore w:val="0"/>
              <w:widowControl/>
              <w:kinsoku w:val="0"/>
              <w:wordWrap/>
              <w:overflowPunct/>
              <w:topLinePunct w:val="0"/>
              <w:autoSpaceDE w:val="0"/>
              <w:autoSpaceDN w:val="0"/>
              <w:bidi w:val="0"/>
              <w:adjustRightInd w:val="0"/>
              <w:snapToGrid w:val="0"/>
              <w:spacing w:line="360" w:lineRule="auto"/>
              <w:ind w:right="136"/>
              <w:textAlignment w:val="baseline"/>
              <w:rPr>
                <w:rFonts w:hint="default" w:ascii="Times New Roman" w:hAnsi="Times New Roman" w:eastAsia="宋体" w:cs="Times New Roman"/>
                <w:color w:val="000000" w:themeColor="text1"/>
                <w:sz w:val="18"/>
                <w:szCs w:val="18"/>
                <w:highlight w:val="none"/>
                <w:vertAlign w:val="baseline"/>
                <w14:textFill>
                  <w14:solidFill>
                    <w14:schemeClr w14:val="tx1"/>
                  </w14:solidFill>
                </w14:textFill>
              </w:rPr>
            </w:pPr>
            <w:r>
              <w:rPr>
                <w:rFonts w:hint="eastAsia" w:ascii="Times New Roman" w:hAnsi="Times New Roman" w:eastAsia="宋体" w:cs="Times New Roman"/>
                <w:color w:val="000000" w:themeColor="text1"/>
                <w:sz w:val="18"/>
                <w:szCs w:val="18"/>
                <w:highlight w:val="none"/>
                <w:vertAlign w:val="baseline"/>
                <w:lang w:eastAsia="zh-CN"/>
                <w14:textFill>
                  <w14:solidFill>
                    <w14:schemeClr w14:val="tx1"/>
                  </w14:solidFill>
                </w14:textFill>
              </w:rPr>
              <w:t>否</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ind w:left="15"/>
        <w:textAlignment w:val="baseline"/>
        <w:outlineLvl w:val="1"/>
        <w:rPr>
          <w:rFonts w:hint="eastAsia" w:ascii="Times New Roman" w:hAnsi="Times New Roman" w:eastAsia="宋体" w:cs="Times New Roman"/>
          <w:b/>
          <w:bCs/>
          <w:spacing w:val="15"/>
          <w:sz w:val="24"/>
          <w:szCs w:val="24"/>
          <w:highlight w:val="none"/>
          <w:lang w:val="en-US" w:eastAsia="zh-CN"/>
        </w:rPr>
      </w:pPr>
      <w:r>
        <w:rPr>
          <w:rFonts w:hint="eastAsia" w:ascii="Times New Roman" w:hAnsi="Times New Roman" w:eastAsia="宋体" w:cs="Times New Roman"/>
          <w:b/>
          <w:bCs/>
          <w:spacing w:val="15"/>
          <w:sz w:val="24"/>
          <w:szCs w:val="24"/>
          <w:highlight w:val="none"/>
          <w:lang w:val="en-US" w:eastAsia="zh-CN"/>
        </w:rPr>
        <w:t>3.2.2服务要求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91"/>
        <w:textAlignment w:val="baseline"/>
        <w:rPr>
          <w:rFonts w:ascii="宋体" w:hAnsi="宋体" w:eastAsia="宋体" w:cs="宋体"/>
          <w:spacing w:val="1"/>
          <w:sz w:val="19"/>
          <w:szCs w:val="19"/>
        </w:rPr>
      </w:pPr>
      <w:r>
        <w:rPr>
          <w:rFonts w:ascii="宋体" w:hAnsi="宋体" w:eastAsia="宋体" w:cs="宋体"/>
          <w:spacing w:val="1"/>
          <w:sz w:val="19"/>
          <w:szCs w:val="19"/>
        </w:rPr>
        <w:t>采购包1：</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91"/>
        <w:textAlignment w:val="baseline"/>
        <w:rPr>
          <w:rFonts w:ascii="宋体" w:hAnsi="宋体" w:eastAsia="宋体" w:cs="宋体"/>
          <w:spacing w:val="1"/>
          <w:sz w:val="19"/>
          <w:szCs w:val="19"/>
        </w:rPr>
      </w:pPr>
      <w:r>
        <w:rPr>
          <w:rFonts w:ascii="宋体" w:hAnsi="宋体" w:eastAsia="宋体" w:cs="宋体"/>
          <w:spacing w:val="1"/>
          <w:sz w:val="19"/>
          <w:szCs w:val="19"/>
        </w:rPr>
        <w:t>供应商报价不允许超过标的金额</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91"/>
        <w:textAlignment w:val="baseline"/>
        <w:rPr>
          <w:rFonts w:ascii="宋体" w:hAnsi="宋体" w:eastAsia="宋体" w:cs="宋体"/>
          <w:spacing w:val="1"/>
          <w:sz w:val="19"/>
          <w:szCs w:val="19"/>
        </w:rPr>
      </w:pPr>
      <w:r>
        <w:rPr>
          <w:rFonts w:ascii="宋体" w:hAnsi="宋体" w:eastAsia="宋体" w:cs="宋体"/>
          <w:spacing w:val="1"/>
          <w:sz w:val="19"/>
          <w:szCs w:val="19"/>
        </w:rPr>
        <w:t>（招单价的）供应商报价不允许超过标的单价</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91"/>
        <w:textAlignment w:val="baseline"/>
        <w:rPr>
          <w:rFonts w:ascii="宋体" w:hAnsi="宋体" w:eastAsia="宋体" w:cs="宋体"/>
          <w:spacing w:val="1"/>
          <w:sz w:val="19"/>
          <w:szCs w:val="19"/>
        </w:rPr>
      </w:pPr>
      <w:r>
        <w:rPr>
          <w:rFonts w:ascii="宋体" w:hAnsi="宋体" w:eastAsia="宋体" w:cs="宋体"/>
          <w:spacing w:val="1"/>
          <w:sz w:val="19"/>
          <w:szCs w:val="19"/>
        </w:rPr>
        <w:t>标的名称：</w:t>
      </w:r>
      <w:r>
        <w:rPr>
          <w:rFonts w:hint="eastAsia" w:ascii="宋体" w:hAnsi="宋体" w:eastAsia="宋体" w:cs="宋体"/>
          <w:spacing w:val="1"/>
          <w:sz w:val="19"/>
          <w:szCs w:val="19"/>
        </w:rPr>
        <w:t>智慧城管服务项目</w:t>
      </w:r>
      <w:r>
        <w:rPr>
          <w:rFonts w:ascii="宋体" w:hAnsi="宋体" w:eastAsia="宋体" w:cs="宋体"/>
          <w:spacing w:val="1"/>
          <w:sz w:val="19"/>
          <w:szCs w:val="19"/>
        </w:rPr>
        <w:t>。</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3"/>
        <w:gridCol w:w="333"/>
        <w:gridCol w:w="9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宋体" w:hAnsi="宋体" w:eastAsia="宋体" w:cs="宋体"/>
                <w:spacing w:val="1"/>
                <w:sz w:val="19"/>
                <w:szCs w:val="19"/>
                <w:vertAlign w:val="baseline"/>
                <w:lang w:val="en-US" w:eastAsia="zh-CN"/>
              </w:rPr>
            </w:pPr>
            <w:r>
              <w:rPr>
                <w:rFonts w:hint="eastAsia" w:ascii="宋体" w:hAnsi="宋体" w:eastAsia="宋体" w:cs="宋体"/>
                <w:spacing w:val="1"/>
                <w:sz w:val="19"/>
                <w:szCs w:val="19"/>
                <w:vertAlign w:val="baseline"/>
                <w:lang w:val="en-US" w:eastAsia="zh-CN"/>
              </w:rPr>
              <w:t>参数性质</w:t>
            </w:r>
          </w:p>
        </w:tc>
        <w:tc>
          <w:tcPr>
            <w:tcW w:w="707"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宋体" w:hAnsi="宋体" w:eastAsia="宋体" w:cs="宋体"/>
                <w:spacing w:val="1"/>
                <w:sz w:val="19"/>
                <w:szCs w:val="19"/>
                <w:vertAlign w:val="baseline"/>
                <w:lang w:val="en-US" w:eastAsia="zh-CN"/>
              </w:rPr>
            </w:pPr>
            <w:r>
              <w:rPr>
                <w:rFonts w:hint="eastAsia" w:ascii="宋体" w:hAnsi="宋体" w:eastAsia="宋体" w:cs="宋体"/>
                <w:spacing w:val="1"/>
                <w:sz w:val="19"/>
                <w:szCs w:val="19"/>
                <w:vertAlign w:val="baseline"/>
                <w:lang w:val="en-US" w:eastAsia="zh-CN"/>
              </w:rPr>
              <w:t>序号</w:t>
            </w:r>
          </w:p>
        </w:tc>
        <w:tc>
          <w:tcPr>
            <w:tcW w:w="8111"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宋体" w:hAnsi="宋体" w:eastAsia="宋体" w:cs="宋体"/>
                <w:spacing w:val="1"/>
                <w:sz w:val="19"/>
                <w:szCs w:val="19"/>
                <w:vertAlign w:val="baseline"/>
                <w:lang w:val="en-US" w:eastAsia="zh-CN"/>
              </w:rPr>
            </w:pPr>
            <w:r>
              <w:rPr>
                <w:rFonts w:hint="default" w:ascii="宋体" w:hAnsi="宋体" w:eastAsia="宋体" w:cs="宋体"/>
                <w:spacing w:val="1"/>
                <w:sz w:val="19"/>
                <w:szCs w:val="19"/>
                <w:vertAlign w:val="baseline"/>
                <w:lang w:val="en-US" w:eastAsia="zh-CN"/>
              </w:rPr>
              <w:t>技术参数与性能指标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宋体" w:hAnsi="宋体" w:eastAsia="宋体" w:cs="宋体"/>
                <w:spacing w:val="1"/>
                <w:sz w:val="19"/>
                <w:szCs w:val="19"/>
                <w:vertAlign w:val="baseline"/>
                <w:lang w:val="en-US" w:eastAsia="zh-CN"/>
              </w:rPr>
            </w:pPr>
          </w:p>
        </w:tc>
        <w:tc>
          <w:tcPr>
            <w:tcW w:w="707"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宋体" w:hAnsi="宋体" w:eastAsia="宋体" w:cs="宋体"/>
                <w:spacing w:val="1"/>
                <w:sz w:val="19"/>
                <w:szCs w:val="19"/>
                <w:vertAlign w:val="baseline"/>
                <w:lang w:val="en-US" w:eastAsia="zh-CN"/>
              </w:rPr>
            </w:pPr>
          </w:p>
        </w:tc>
        <w:tc>
          <w:tcPr>
            <w:tcW w:w="8111" w:type="dxa"/>
          </w:tcPr>
          <w:p>
            <w:pPr>
              <w:pStyle w:val="4"/>
              <w:keepNext w:val="0"/>
              <w:keepLines w:val="0"/>
              <w:pageBreakBefore w:val="0"/>
              <w:widowControl w:val="0"/>
              <w:kinsoku/>
              <w:wordWrap/>
              <w:overflowPunct/>
              <w:topLinePunct w:val="0"/>
              <w:autoSpaceDE/>
              <w:autoSpaceDN/>
              <w:bidi w:val="0"/>
              <w:adjustRightInd w:val="0"/>
              <w:snapToGrid w:val="0"/>
              <w:spacing w:before="120" w:beforeLines="50" w:after="120" w:afterLines="50" w:line="360" w:lineRule="auto"/>
              <w:ind w:firstLine="281" w:firstLineChars="1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1.项目概况及总体要求</w:t>
            </w:r>
          </w:p>
          <w:p>
            <w:pPr>
              <w:pStyle w:val="5"/>
              <w:keepNext w:val="0"/>
              <w:keepLines w:val="0"/>
              <w:pageBreakBefore w:val="0"/>
              <w:widowControl w:val="0"/>
              <w:kinsoku/>
              <w:wordWrap/>
              <w:overflowPunct/>
              <w:topLinePunct w:val="0"/>
              <w:autoSpaceDE/>
              <w:autoSpaceDN/>
              <w:bidi w:val="0"/>
              <w:adjustRightInd w:val="0"/>
              <w:snapToGrid w:val="0"/>
              <w:spacing w:line="360" w:lineRule="auto"/>
              <w:ind w:firstLine="55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智慧城管服务项目。</w:t>
            </w:r>
            <w:r>
              <w:rPr>
                <w:rFonts w:hint="eastAsia" w:ascii="宋体" w:hAnsi="宋体" w:eastAsia="宋体" w:cs="宋体"/>
                <w:b/>
                <w:bCs/>
                <w:color w:val="auto"/>
                <w:kern w:val="2"/>
                <w:sz w:val="21"/>
                <w:szCs w:val="21"/>
                <w:highlight w:val="none"/>
                <w:lang w:val="en-US" w:eastAsia="zh-CN" w:bidi="ar-SA"/>
              </w:rPr>
              <w:t>本项目所属行业为软件和信息技术服务业。</w:t>
            </w:r>
          </w:p>
          <w:p>
            <w:pPr>
              <w:keepNext w:val="0"/>
              <w:keepLines w:val="0"/>
              <w:pageBreakBefore w:val="0"/>
              <w:widowControl w:val="0"/>
              <w:kinsoku/>
              <w:wordWrap/>
              <w:overflowPunct/>
              <w:topLinePunct w:val="0"/>
              <w:autoSpaceDE/>
              <w:autoSpaceDN/>
              <w:bidi w:val="0"/>
              <w:adjustRightInd w:val="0"/>
              <w:snapToGrid w:val="0"/>
              <w:spacing w:line="360" w:lineRule="auto"/>
              <w:ind w:firstLine="281" w:firstLineChars="1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2.服务内容与要求</w:t>
            </w:r>
          </w:p>
          <w:p>
            <w:pPr>
              <w:pStyle w:val="4"/>
              <w:keepNext w:val="0"/>
              <w:keepLines w:val="0"/>
              <w:pageBreakBefore w:val="0"/>
              <w:widowControl w:val="0"/>
              <w:kinsoku/>
              <w:wordWrap/>
              <w:overflowPunct/>
              <w:topLinePunct w:val="0"/>
              <w:autoSpaceDE/>
              <w:autoSpaceDN/>
              <w:bidi w:val="0"/>
              <w:adjustRightInd w:val="0"/>
              <w:snapToGrid w:val="0"/>
              <w:spacing w:before="120" w:beforeLines="50" w:after="120" w:afterLines="50" w:line="360" w:lineRule="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服务范围：灞桥区数字化城市管理监督指挥中心“城管通”服务</w:t>
            </w:r>
          </w:p>
          <w:p>
            <w:pPr>
              <w:pStyle w:val="4"/>
              <w:keepNext w:val="0"/>
              <w:keepLines w:val="0"/>
              <w:pageBreakBefore w:val="0"/>
              <w:widowControl w:val="0"/>
              <w:kinsoku/>
              <w:wordWrap/>
              <w:overflowPunct/>
              <w:topLinePunct w:val="0"/>
              <w:autoSpaceDE/>
              <w:autoSpaceDN/>
              <w:bidi w:val="0"/>
              <w:adjustRightInd w:val="0"/>
              <w:snapToGrid w:val="0"/>
              <w:spacing w:before="120" w:beforeLines="50" w:after="120" w:afterLines="50" w:line="360" w:lineRule="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服务要求：为“城管通”服务提供通信服务，月套餐内容,每台终端包含国内通话1500分钟；每月不限速流量40GB,达到40G后至100GB上网速度降不低于3Mbps</w:t>
            </w:r>
            <w:r>
              <w:rPr>
                <w:rFonts w:hint="eastAsia" w:ascii="宋体" w:hAnsi="宋体" w:cs="宋体"/>
                <w:color w:val="auto"/>
                <w:sz w:val="21"/>
                <w:szCs w:val="21"/>
                <w:highlight w:val="none"/>
                <w:lang w:val="en-US" w:eastAsia="zh-CN" w:bidi="ar-SA"/>
              </w:rPr>
              <w:t>，号码免费纳入灞桥区城市管理综合行政执法大队内网，包月费0元，免内网内省内长号主叫 1000 分钟，超出后内网内省内主叫0.01元/分钟，被叫免费，内网内省内短号拨打免费，内网外拨打按照标准资费，漫游按照主套餐资费执行</w:t>
            </w:r>
            <w:r>
              <w:rPr>
                <w:rFonts w:hint="eastAsia" w:ascii="宋体" w:hAnsi="宋体" w:eastAsia="宋体" w:cs="宋体"/>
                <w:color w:val="auto"/>
                <w:sz w:val="21"/>
                <w:szCs w:val="21"/>
                <w:highlight w:val="none"/>
                <w:lang w:val="en-US" w:eastAsia="zh-CN" w:bidi="ar-SA"/>
              </w:rPr>
              <w:t>。“城管通”服务,</w:t>
            </w:r>
            <w:r>
              <w:rPr>
                <w:rFonts w:hint="eastAsia" w:ascii="宋体" w:hAnsi="宋体" w:cs="宋体"/>
                <w:color w:val="auto"/>
                <w:sz w:val="21"/>
                <w:szCs w:val="21"/>
                <w:highlight w:val="none"/>
                <w:lang w:val="en-US" w:eastAsia="zh-CN" w:bidi="ar-SA"/>
              </w:rPr>
              <w:t>为</w:t>
            </w:r>
            <w:r>
              <w:rPr>
                <w:rFonts w:hint="eastAsia" w:ascii="宋体" w:hAnsi="宋体" w:eastAsia="宋体" w:cs="宋体"/>
                <w:color w:val="auto"/>
                <w:sz w:val="21"/>
                <w:szCs w:val="21"/>
                <w:highlight w:val="none"/>
                <w:lang w:val="en-US" w:eastAsia="zh-CN" w:bidi="ar-SA"/>
              </w:rPr>
              <w:t>100个配套移动执法终端</w:t>
            </w:r>
            <w:r>
              <w:rPr>
                <w:rFonts w:hint="eastAsia" w:ascii="宋体" w:hAnsi="宋体" w:cs="宋体"/>
                <w:color w:val="auto"/>
                <w:sz w:val="21"/>
                <w:szCs w:val="21"/>
                <w:highlight w:val="none"/>
                <w:lang w:val="en-US" w:eastAsia="zh-CN" w:bidi="ar-SA"/>
              </w:rPr>
              <w:t>提供接入服务</w:t>
            </w:r>
            <w:r>
              <w:rPr>
                <w:rFonts w:hint="eastAsia" w:ascii="宋体" w:hAnsi="宋体" w:eastAsia="宋体" w:cs="宋体"/>
                <w:color w:val="auto"/>
                <w:sz w:val="21"/>
                <w:szCs w:val="21"/>
                <w:highlight w:val="none"/>
                <w:lang w:val="en-US" w:eastAsia="zh-CN" w:bidi="ar-SA"/>
              </w:rPr>
              <w:t>,并保证其运行环境的稳定性。</w:t>
            </w:r>
          </w:p>
          <w:tbl>
            <w:tblPr>
              <w:tblStyle w:val="7"/>
              <w:tblpPr w:leftFromText="180" w:rightFromText="180" w:vertAnchor="text" w:horzAnchor="page" w:tblpX="306" w:tblpY="614"/>
              <w:tblOverlap w:val="never"/>
              <w:tblW w:w="4448" w:type="pct"/>
              <w:tblInd w:w="0" w:type="dxa"/>
              <w:tblLayout w:type="autofit"/>
              <w:tblCellMar>
                <w:top w:w="0" w:type="dxa"/>
                <w:left w:w="108" w:type="dxa"/>
                <w:bottom w:w="0" w:type="dxa"/>
                <w:right w:w="108" w:type="dxa"/>
              </w:tblCellMar>
            </w:tblPr>
            <w:tblGrid>
              <w:gridCol w:w="1172"/>
              <w:gridCol w:w="7149"/>
              <w:gridCol w:w="748"/>
            </w:tblGrid>
            <w:tr>
              <w:tblPrEx>
                <w:tblCellMar>
                  <w:top w:w="0" w:type="dxa"/>
                  <w:left w:w="108" w:type="dxa"/>
                  <w:bottom w:w="0" w:type="dxa"/>
                  <w:right w:w="108" w:type="dxa"/>
                </w:tblCellMar>
              </w:tblPrEx>
              <w:trPr>
                <w:trHeight w:val="270" w:hRule="atLeast"/>
              </w:trPr>
              <w:tc>
                <w:tcPr>
                  <w:tcW w:w="1413"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运行环境与标准</w:t>
                  </w:r>
                </w:p>
              </w:tc>
              <w:tc>
                <w:tcPr>
                  <w:tcW w:w="2631"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参数</w:t>
                  </w:r>
                </w:p>
              </w:tc>
              <w:tc>
                <w:tcPr>
                  <w:tcW w:w="954"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备注</w:t>
                  </w:r>
                </w:p>
              </w:tc>
            </w:tr>
            <w:tr>
              <w:tblPrEx>
                <w:tblCellMar>
                  <w:top w:w="0" w:type="dxa"/>
                  <w:left w:w="108" w:type="dxa"/>
                  <w:bottom w:w="0" w:type="dxa"/>
                  <w:right w:w="108" w:type="dxa"/>
                </w:tblCellMar>
              </w:tblPrEx>
              <w:trPr>
                <w:trHeight w:val="270" w:hRule="atLeast"/>
              </w:trPr>
              <w:tc>
                <w:tcPr>
                  <w:tcW w:w="5000" w:type="pct"/>
                  <w:gridSpan w:val="3"/>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基础通讯要求</w:t>
                  </w:r>
                </w:p>
              </w:tc>
            </w:tr>
            <w:tr>
              <w:tblPrEx>
                <w:tblCellMar>
                  <w:top w:w="0" w:type="dxa"/>
                  <w:left w:w="108" w:type="dxa"/>
                  <w:bottom w:w="0" w:type="dxa"/>
                  <w:right w:w="108" w:type="dxa"/>
                </w:tblCellMar>
              </w:tblPrEx>
              <w:trPr>
                <w:trHeight w:val="270" w:hRule="atLeast"/>
              </w:trPr>
              <w:tc>
                <w:tcPr>
                  <w:tcW w:w="1413"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月网络流量</w:t>
                  </w:r>
                </w:p>
              </w:tc>
              <w:tc>
                <w:tcPr>
                  <w:tcW w:w="2631"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每月不限速流量40GB,达到40G后至100GB上网速度降不低于3Mbps。</w:t>
                  </w:r>
                </w:p>
              </w:tc>
              <w:tc>
                <w:tcPr>
                  <w:tcW w:w="954"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p>
              </w:tc>
            </w:tr>
            <w:tr>
              <w:tblPrEx>
                <w:tblCellMar>
                  <w:top w:w="0" w:type="dxa"/>
                  <w:left w:w="108" w:type="dxa"/>
                  <w:bottom w:w="0" w:type="dxa"/>
                  <w:right w:w="108" w:type="dxa"/>
                </w:tblCellMar>
              </w:tblPrEx>
              <w:trPr>
                <w:trHeight w:val="270" w:hRule="atLeast"/>
              </w:trPr>
              <w:tc>
                <w:tcPr>
                  <w:tcW w:w="1413"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语音通话</w:t>
                  </w:r>
                </w:p>
              </w:tc>
              <w:tc>
                <w:tcPr>
                  <w:tcW w:w="2631"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eastAsia="zh-CN" w:bidi="ar"/>
                    </w:rPr>
                  </w:pPr>
                  <w:r>
                    <w:rPr>
                      <w:rFonts w:hint="eastAsia" w:ascii="宋体" w:hAnsi="宋体" w:eastAsia="宋体" w:cs="宋体"/>
                      <w:color w:val="auto"/>
                      <w:kern w:val="0"/>
                      <w:sz w:val="18"/>
                      <w:szCs w:val="18"/>
                      <w:highlight w:val="none"/>
                      <w:lang w:bidi="ar"/>
                    </w:rPr>
                    <w:t>1</w:t>
                  </w:r>
                  <w:r>
                    <w:rPr>
                      <w:rFonts w:hint="eastAsia" w:ascii="宋体" w:hAnsi="宋体" w:eastAsia="宋体" w:cs="宋体"/>
                      <w:color w:val="auto"/>
                      <w:kern w:val="0"/>
                      <w:sz w:val="18"/>
                      <w:szCs w:val="18"/>
                      <w:highlight w:val="none"/>
                      <w:lang w:val="en-US" w:eastAsia="zh-CN" w:bidi="ar"/>
                    </w:rPr>
                    <w:t>5</w:t>
                  </w:r>
                  <w:r>
                    <w:rPr>
                      <w:rFonts w:hint="eastAsia" w:ascii="宋体" w:hAnsi="宋体" w:eastAsia="宋体" w:cs="宋体"/>
                      <w:color w:val="auto"/>
                      <w:kern w:val="0"/>
                      <w:sz w:val="18"/>
                      <w:szCs w:val="18"/>
                      <w:highlight w:val="none"/>
                      <w:lang w:bidi="ar"/>
                    </w:rPr>
                    <w:t>00分钟</w:t>
                  </w:r>
                  <w:r>
                    <w:rPr>
                      <w:rFonts w:hint="eastAsia" w:ascii="宋体" w:hAnsi="宋体" w:eastAsia="宋体" w:cs="宋体"/>
                      <w:color w:val="auto"/>
                      <w:kern w:val="0"/>
                      <w:sz w:val="18"/>
                      <w:szCs w:val="18"/>
                      <w:highlight w:val="none"/>
                      <w:lang w:eastAsia="zh-CN" w:bidi="ar"/>
                    </w:rPr>
                    <w:t>，</w:t>
                  </w:r>
                  <w:r>
                    <w:rPr>
                      <w:rFonts w:hint="eastAsia" w:ascii="宋体" w:hAnsi="宋体" w:eastAsia="宋体" w:cs="宋体"/>
                      <w:color w:val="auto"/>
                      <w:kern w:val="0"/>
                      <w:sz w:val="18"/>
                      <w:szCs w:val="18"/>
                      <w:highlight w:val="none"/>
                      <w:lang w:val="en-US" w:eastAsia="zh-CN" w:bidi="ar"/>
                    </w:rPr>
                    <w:t>免网内省内长号主叫 1000 分钟，超出后内网内省内主叫0.01元/分钟，被叫免费，内网内省内短号拨打免费，内网外拨打按照标准资费</w:t>
                  </w:r>
                </w:p>
              </w:tc>
              <w:tc>
                <w:tcPr>
                  <w:tcW w:w="954"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p>
              </w:tc>
            </w:tr>
            <w:tr>
              <w:tblPrEx>
                <w:tblCellMar>
                  <w:top w:w="0" w:type="dxa"/>
                  <w:left w:w="108" w:type="dxa"/>
                  <w:bottom w:w="0" w:type="dxa"/>
                  <w:right w:w="108" w:type="dxa"/>
                </w:tblCellMar>
              </w:tblPrEx>
              <w:trPr>
                <w:trHeight w:val="270" w:hRule="atLeast"/>
              </w:trPr>
              <w:tc>
                <w:tcPr>
                  <w:tcW w:w="5000" w:type="pct"/>
                  <w:gridSpan w:val="3"/>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基础系统环境</w:t>
                  </w:r>
                </w:p>
              </w:tc>
            </w:tr>
            <w:tr>
              <w:tblPrEx>
                <w:tblCellMar>
                  <w:top w:w="0" w:type="dxa"/>
                  <w:left w:w="108" w:type="dxa"/>
                  <w:bottom w:w="0" w:type="dxa"/>
                  <w:right w:w="108" w:type="dxa"/>
                </w:tblCellMar>
              </w:tblPrEx>
              <w:trPr>
                <w:trHeight w:val="315" w:hRule="atLeast"/>
              </w:trPr>
              <w:tc>
                <w:tcPr>
                  <w:tcW w:w="1413"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 xml:space="preserve">CPU品牌 </w:t>
                  </w:r>
                </w:p>
              </w:tc>
              <w:tc>
                <w:tcPr>
                  <w:tcW w:w="2631"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不限</w:t>
                  </w:r>
                </w:p>
              </w:tc>
              <w:tc>
                <w:tcPr>
                  <w:tcW w:w="954"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p>
              </w:tc>
            </w:tr>
            <w:tr>
              <w:tblPrEx>
                <w:tblCellMar>
                  <w:top w:w="0" w:type="dxa"/>
                  <w:left w:w="108" w:type="dxa"/>
                  <w:bottom w:w="0" w:type="dxa"/>
                  <w:right w:w="108" w:type="dxa"/>
                </w:tblCellMar>
              </w:tblPrEx>
              <w:trPr>
                <w:trHeight w:val="315" w:hRule="atLeast"/>
              </w:trPr>
              <w:tc>
                <w:tcPr>
                  <w:tcW w:w="1413"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 xml:space="preserve">CPU核数 </w:t>
                  </w:r>
                </w:p>
              </w:tc>
              <w:tc>
                <w:tcPr>
                  <w:tcW w:w="2631"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不低于八核</w:t>
                  </w:r>
                </w:p>
              </w:tc>
              <w:tc>
                <w:tcPr>
                  <w:tcW w:w="954"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p>
              </w:tc>
            </w:tr>
            <w:tr>
              <w:tblPrEx>
                <w:tblCellMar>
                  <w:top w:w="0" w:type="dxa"/>
                  <w:left w:w="108" w:type="dxa"/>
                  <w:bottom w:w="0" w:type="dxa"/>
                  <w:right w:w="108" w:type="dxa"/>
                </w:tblCellMar>
              </w:tblPrEx>
              <w:trPr>
                <w:trHeight w:val="315" w:hRule="atLeast"/>
              </w:trPr>
              <w:tc>
                <w:tcPr>
                  <w:tcW w:w="1413"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 xml:space="preserve">操作系统 </w:t>
                  </w:r>
                </w:p>
              </w:tc>
              <w:tc>
                <w:tcPr>
                  <w:tcW w:w="2631"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default" w:ascii="宋体" w:hAnsi="宋体" w:eastAsia="宋体" w:cs="宋体"/>
                      <w:color w:val="auto"/>
                      <w:kern w:val="0"/>
                      <w:sz w:val="18"/>
                      <w:szCs w:val="18"/>
                      <w:highlight w:val="none"/>
                      <w:lang w:val="en-US" w:eastAsia="zh-CN" w:bidi="ar"/>
                    </w:rPr>
                  </w:pPr>
                  <w:r>
                    <w:rPr>
                      <w:rFonts w:hint="eastAsia" w:ascii="宋体" w:hAnsi="宋体" w:cs="宋体"/>
                      <w:color w:val="auto"/>
                      <w:kern w:val="0"/>
                      <w:sz w:val="18"/>
                      <w:szCs w:val="18"/>
                      <w:highlight w:val="none"/>
                      <w:lang w:eastAsia="zh-CN" w:bidi="ar"/>
                    </w:rPr>
                    <w:t>鸿蒙</w:t>
                  </w:r>
                  <w:r>
                    <w:rPr>
                      <w:rFonts w:hint="eastAsia" w:ascii="宋体" w:hAnsi="宋体" w:cs="宋体"/>
                      <w:color w:val="auto"/>
                      <w:kern w:val="0"/>
                      <w:sz w:val="18"/>
                      <w:szCs w:val="18"/>
                      <w:highlight w:val="none"/>
                      <w:lang w:val="en-US" w:eastAsia="zh-CN" w:bidi="ar"/>
                    </w:rPr>
                    <w:t>4.0</w:t>
                  </w:r>
                </w:p>
              </w:tc>
              <w:tc>
                <w:tcPr>
                  <w:tcW w:w="954"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p>
              </w:tc>
            </w:tr>
            <w:tr>
              <w:tblPrEx>
                <w:tblCellMar>
                  <w:top w:w="0" w:type="dxa"/>
                  <w:left w:w="108" w:type="dxa"/>
                  <w:bottom w:w="0" w:type="dxa"/>
                  <w:right w:w="108" w:type="dxa"/>
                </w:tblCellMar>
              </w:tblPrEx>
              <w:trPr>
                <w:trHeight w:val="315" w:hRule="atLeast"/>
              </w:trPr>
              <w:tc>
                <w:tcPr>
                  <w:tcW w:w="1413"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CPU型号</w:t>
                  </w:r>
                </w:p>
              </w:tc>
              <w:tc>
                <w:tcPr>
                  <w:tcW w:w="2631"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不限</w:t>
                  </w:r>
                </w:p>
              </w:tc>
              <w:tc>
                <w:tcPr>
                  <w:tcW w:w="954"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p>
              </w:tc>
            </w:tr>
            <w:tr>
              <w:tblPrEx>
                <w:tblCellMar>
                  <w:top w:w="0" w:type="dxa"/>
                  <w:left w:w="108" w:type="dxa"/>
                  <w:bottom w:w="0" w:type="dxa"/>
                  <w:right w:w="108" w:type="dxa"/>
                </w:tblCellMar>
              </w:tblPrEx>
              <w:trPr>
                <w:trHeight w:val="315" w:hRule="atLeast"/>
              </w:trPr>
              <w:tc>
                <w:tcPr>
                  <w:tcW w:w="1413"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 xml:space="preserve">机身存储 </w:t>
                  </w:r>
                </w:p>
              </w:tc>
              <w:tc>
                <w:tcPr>
                  <w:tcW w:w="2631"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right="0" w:rightChars="0"/>
                    <w:jc w:val="left"/>
                    <w:rPr>
                      <w:rFonts w:hint="eastAsia" w:ascii="宋体" w:hAnsi="宋体" w:eastAsia="宋体" w:cs="宋体"/>
                      <w:color w:val="auto"/>
                      <w:kern w:val="0"/>
                      <w:sz w:val="18"/>
                      <w:szCs w:val="18"/>
                      <w:highlight w:val="none"/>
                      <w:lang w:bidi="ar"/>
                    </w:rPr>
                  </w:pPr>
                  <w:r>
                    <w:rPr>
                      <w:rFonts w:hint="default" w:ascii="宋体" w:hAnsi="宋体" w:eastAsia="宋体" w:cs="宋体"/>
                      <w:color w:val="auto"/>
                      <w:kern w:val="0"/>
                      <w:sz w:val="18"/>
                      <w:szCs w:val="18"/>
                      <w:highlight w:val="none"/>
                      <w:lang w:val="en-US" w:eastAsia="zh-CN" w:bidi="ar"/>
                    </w:rPr>
                    <w:t>256GB</w:t>
                  </w:r>
                </w:p>
              </w:tc>
              <w:tc>
                <w:tcPr>
                  <w:tcW w:w="954"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p>
              </w:tc>
            </w:tr>
            <w:tr>
              <w:tblPrEx>
                <w:tblCellMar>
                  <w:top w:w="0" w:type="dxa"/>
                  <w:left w:w="108" w:type="dxa"/>
                  <w:bottom w:w="0" w:type="dxa"/>
                  <w:right w:w="108" w:type="dxa"/>
                </w:tblCellMar>
              </w:tblPrEx>
              <w:trPr>
                <w:trHeight w:val="315" w:hRule="atLeast"/>
              </w:trPr>
              <w:tc>
                <w:tcPr>
                  <w:tcW w:w="1413"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 xml:space="preserve">运行内存 </w:t>
                  </w:r>
                </w:p>
              </w:tc>
              <w:tc>
                <w:tcPr>
                  <w:tcW w:w="2631"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8GB</w:t>
                  </w:r>
                </w:p>
              </w:tc>
              <w:tc>
                <w:tcPr>
                  <w:tcW w:w="954"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p>
              </w:tc>
            </w:tr>
            <w:tr>
              <w:tblPrEx>
                <w:tblCellMar>
                  <w:top w:w="0" w:type="dxa"/>
                  <w:left w:w="108" w:type="dxa"/>
                  <w:bottom w:w="0" w:type="dxa"/>
                  <w:right w:w="108" w:type="dxa"/>
                </w:tblCellMar>
              </w:tblPrEx>
              <w:trPr>
                <w:trHeight w:val="315" w:hRule="atLeast"/>
              </w:trPr>
              <w:tc>
                <w:tcPr>
                  <w:tcW w:w="5000" w:type="pct"/>
                  <w:gridSpan w:val="3"/>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网络支持</w:t>
                  </w:r>
                </w:p>
              </w:tc>
            </w:tr>
            <w:tr>
              <w:tblPrEx>
                <w:tblCellMar>
                  <w:top w:w="0" w:type="dxa"/>
                  <w:left w:w="108" w:type="dxa"/>
                  <w:bottom w:w="0" w:type="dxa"/>
                  <w:right w:w="108" w:type="dxa"/>
                </w:tblCellMar>
              </w:tblPrEx>
              <w:trPr>
                <w:trHeight w:val="315" w:hRule="atLeast"/>
              </w:trPr>
              <w:tc>
                <w:tcPr>
                  <w:tcW w:w="1413"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 xml:space="preserve">最大支持SIM卡数量 </w:t>
                  </w:r>
                </w:p>
              </w:tc>
              <w:tc>
                <w:tcPr>
                  <w:tcW w:w="2631"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2个</w:t>
                  </w:r>
                </w:p>
              </w:tc>
              <w:tc>
                <w:tcPr>
                  <w:tcW w:w="954"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p>
              </w:tc>
            </w:tr>
            <w:tr>
              <w:tblPrEx>
                <w:tblCellMar>
                  <w:top w:w="0" w:type="dxa"/>
                  <w:left w:w="108" w:type="dxa"/>
                  <w:bottom w:w="0" w:type="dxa"/>
                  <w:right w:w="108" w:type="dxa"/>
                </w:tblCellMar>
              </w:tblPrEx>
              <w:trPr>
                <w:trHeight w:val="315" w:hRule="atLeast"/>
              </w:trPr>
              <w:tc>
                <w:tcPr>
                  <w:tcW w:w="1413"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 xml:space="preserve">双卡机类型 </w:t>
                  </w:r>
                </w:p>
              </w:tc>
              <w:tc>
                <w:tcPr>
                  <w:tcW w:w="2631"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双卡双待</w:t>
                  </w:r>
                </w:p>
              </w:tc>
              <w:tc>
                <w:tcPr>
                  <w:tcW w:w="954"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p>
              </w:tc>
            </w:tr>
            <w:tr>
              <w:tblPrEx>
                <w:tblCellMar>
                  <w:top w:w="0" w:type="dxa"/>
                  <w:left w:w="108" w:type="dxa"/>
                  <w:bottom w:w="0" w:type="dxa"/>
                  <w:right w:w="108" w:type="dxa"/>
                </w:tblCellMar>
              </w:tblPrEx>
              <w:trPr>
                <w:trHeight w:val="315" w:hRule="atLeast"/>
              </w:trPr>
              <w:tc>
                <w:tcPr>
                  <w:tcW w:w="1413"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 xml:space="preserve">SIM卡类型 </w:t>
                  </w:r>
                </w:p>
              </w:tc>
              <w:tc>
                <w:tcPr>
                  <w:tcW w:w="2631"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Nano SIM</w:t>
                  </w:r>
                </w:p>
              </w:tc>
              <w:tc>
                <w:tcPr>
                  <w:tcW w:w="954"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p>
              </w:tc>
            </w:tr>
            <w:tr>
              <w:tblPrEx>
                <w:tblCellMar>
                  <w:top w:w="0" w:type="dxa"/>
                  <w:left w:w="108" w:type="dxa"/>
                  <w:bottom w:w="0" w:type="dxa"/>
                  <w:right w:w="108" w:type="dxa"/>
                </w:tblCellMar>
              </w:tblPrEx>
              <w:trPr>
                <w:trHeight w:val="315" w:hRule="atLeast"/>
              </w:trPr>
              <w:tc>
                <w:tcPr>
                  <w:tcW w:w="1413"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 xml:space="preserve">网络 </w:t>
                  </w:r>
                </w:p>
              </w:tc>
              <w:tc>
                <w:tcPr>
                  <w:tcW w:w="2631"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r>
                    <w:rPr>
                      <w:rFonts w:hint="default" w:ascii="宋体" w:hAnsi="宋体" w:eastAsia="宋体" w:cs="宋体"/>
                      <w:color w:val="auto"/>
                      <w:kern w:val="0"/>
                      <w:sz w:val="18"/>
                      <w:szCs w:val="18"/>
                      <w:highlight w:val="none"/>
                      <w:lang w:val="en-US" w:eastAsia="zh-CN" w:bidi="ar"/>
                    </w:rPr>
                    <w:t>支持联通/电信 4G+/4G/3G/2G,移动 4G+/4G/2G</w:t>
                  </w:r>
                </w:p>
              </w:tc>
              <w:tc>
                <w:tcPr>
                  <w:tcW w:w="954"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p>
              </w:tc>
            </w:tr>
            <w:tr>
              <w:tblPrEx>
                <w:tblCellMar>
                  <w:top w:w="0" w:type="dxa"/>
                  <w:left w:w="108" w:type="dxa"/>
                  <w:bottom w:w="0" w:type="dxa"/>
                  <w:right w:w="108" w:type="dxa"/>
                </w:tblCellMar>
              </w:tblPrEx>
              <w:trPr>
                <w:trHeight w:val="315" w:hRule="atLeast"/>
              </w:trPr>
              <w:tc>
                <w:tcPr>
                  <w:tcW w:w="5000" w:type="pct"/>
                  <w:gridSpan w:val="3"/>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数据接口</w:t>
                  </w:r>
                </w:p>
              </w:tc>
            </w:tr>
            <w:tr>
              <w:tblPrEx>
                <w:tblCellMar>
                  <w:top w:w="0" w:type="dxa"/>
                  <w:left w:w="108" w:type="dxa"/>
                  <w:bottom w:w="0" w:type="dxa"/>
                  <w:right w:w="108" w:type="dxa"/>
                </w:tblCellMar>
              </w:tblPrEx>
              <w:trPr>
                <w:trHeight w:val="315" w:hRule="atLeast"/>
              </w:trPr>
              <w:tc>
                <w:tcPr>
                  <w:tcW w:w="1413"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 xml:space="preserve">数据传输接口 </w:t>
                  </w:r>
                </w:p>
              </w:tc>
              <w:tc>
                <w:tcPr>
                  <w:tcW w:w="2631"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default"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bidi="ar"/>
                    </w:rPr>
                    <w:t>WIFI， WiFi热点， 蓝牙</w:t>
                  </w:r>
                  <w:r>
                    <w:rPr>
                      <w:rFonts w:hint="eastAsia" w:ascii="宋体" w:hAnsi="宋体" w:cs="宋体"/>
                      <w:color w:val="auto"/>
                      <w:kern w:val="0"/>
                      <w:sz w:val="18"/>
                      <w:szCs w:val="18"/>
                      <w:highlight w:val="none"/>
                      <w:lang w:eastAsia="zh-CN" w:bidi="ar"/>
                    </w:rPr>
                    <w:t>，</w:t>
                  </w:r>
                  <w:r>
                    <w:rPr>
                      <w:rFonts w:hint="eastAsia" w:ascii="宋体" w:hAnsi="宋体" w:cs="宋体"/>
                      <w:color w:val="auto"/>
                      <w:kern w:val="0"/>
                      <w:sz w:val="18"/>
                      <w:szCs w:val="18"/>
                      <w:highlight w:val="none"/>
                      <w:lang w:val="en-US" w:eastAsia="zh-CN" w:bidi="ar"/>
                    </w:rPr>
                    <w:t>NFC</w:t>
                  </w:r>
                </w:p>
              </w:tc>
              <w:tc>
                <w:tcPr>
                  <w:tcW w:w="954"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p>
              </w:tc>
            </w:tr>
            <w:tr>
              <w:tblPrEx>
                <w:tblCellMar>
                  <w:top w:w="0" w:type="dxa"/>
                  <w:left w:w="108" w:type="dxa"/>
                  <w:bottom w:w="0" w:type="dxa"/>
                  <w:right w:w="108" w:type="dxa"/>
                </w:tblCellMar>
              </w:tblPrEx>
              <w:trPr>
                <w:trHeight w:val="270" w:hRule="atLeast"/>
              </w:trPr>
              <w:tc>
                <w:tcPr>
                  <w:tcW w:w="1413"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耳机接口类型</w:t>
                  </w:r>
                </w:p>
              </w:tc>
              <w:tc>
                <w:tcPr>
                  <w:tcW w:w="2631"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Type-C</w:t>
                  </w:r>
                </w:p>
              </w:tc>
              <w:tc>
                <w:tcPr>
                  <w:tcW w:w="954"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p>
              </w:tc>
            </w:tr>
            <w:tr>
              <w:tblPrEx>
                <w:tblCellMar>
                  <w:top w:w="0" w:type="dxa"/>
                  <w:left w:w="108" w:type="dxa"/>
                  <w:bottom w:w="0" w:type="dxa"/>
                  <w:right w:w="108" w:type="dxa"/>
                </w:tblCellMar>
              </w:tblPrEx>
              <w:trPr>
                <w:trHeight w:val="270" w:hRule="atLeast"/>
              </w:trPr>
              <w:tc>
                <w:tcPr>
                  <w:tcW w:w="1413"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充电接口类型</w:t>
                  </w:r>
                </w:p>
              </w:tc>
              <w:tc>
                <w:tcPr>
                  <w:tcW w:w="2631"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Type-C</w:t>
                  </w:r>
                </w:p>
              </w:tc>
              <w:tc>
                <w:tcPr>
                  <w:tcW w:w="954"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p>
              </w:tc>
            </w:tr>
            <w:tr>
              <w:tblPrEx>
                <w:tblCellMar>
                  <w:top w:w="0" w:type="dxa"/>
                  <w:left w:w="108" w:type="dxa"/>
                  <w:bottom w:w="0" w:type="dxa"/>
                  <w:right w:w="108" w:type="dxa"/>
                </w:tblCellMar>
              </w:tblPrEx>
              <w:trPr>
                <w:trHeight w:val="315" w:hRule="atLeast"/>
              </w:trPr>
              <w:tc>
                <w:tcPr>
                  <w:tcW w:w="5000" w:type="pct"/>
                  <w:gridSpan w:val="3"/>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屏幕</w:t>
                  </w:r>
                </w:p>
              </w:tc>
            </w:tr>
            <w:tr>
              <w:tblPrEx>
                <w:tblCellMar>
                  <w:top w:w="0" w:type="dxa"/>
                  <w:left w:w="108" w:type="dxa"/>
                  <w:bottom w:w="0" w:type="dxa"/>
                  <w:right w:w="108" w:type="dxa"/>
                </w:tblCellMar>
              </w:tblPrEx>
              <w:trPr>
                <w:trHeight w:val="315" w:hRule="atLeast"/>
              </w:trPr>
              <w:tc>
                <w:tcPr>
                  <w:tcW w:w="1413"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 xml:space="preserve">主屏幕尺寸(英寸) </w:t>
                  </w:r>
                </w:p>
              </w:tc>
              <w:tc>
                <w:tcPr>
                  <w:tcW w:w="2631"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不低于</w:t>
                  </w:r>
                  <w:r>
                    <w:rPr>
                      <w:rFonts w:hint="eastAsia" w:ascii="宋体" w:hAnsi="宋体" w:cs="宋体"/>
                      <w:color w:val="auto"/>
                      <w:kern w:val="0"/>
                      <w:sz w:val="18"/>
                      <w:szCs w:val="18"/>
                      <w:highlight w:val="none"/>
                      <w:lang w:val="en-US" w:eastAsia="zh-CN" w:bidi="ar"/>
                    </w:rPr>
                    <w:t>6.5</w:t>
                  </w:r>
                  <w:r>
                    <w:rPr>
                      <w:rFonts w:hint="eastAsia" w:ascii="宋体" w:hAnsi="宋体" w:eastAsia="宋体" w:cs="宋体"/>
                      <w:color w:val="auto"/>
                      <w:kern w:val="0"/>
                      <w:sz w:val="18"/>
                      <w:szCs w:val="18"/>
                      <w:highlight w:val="none"/>
                      <w:lang w:bidi="ar"/>
                    </w:rPr>
                    <w:t>英寸</w:t>
                  </w:r>
                </w:p>
              </w:tc>
              <w:tc>
                <w:tcPr>
                  <w:tcW w:w="954"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对角线尺寸</w:t>
                  </w:r>
                </w:p>
              </w:tc>
            </w:tr>
            <w:tr>
              <w:tblPrEx>
                <w:tblCellMar>
                  <w:top w:w="0" w:type="dxa"/>
                  <w:left w:w="108" w:type="dxa"/>
                  <w:bottom w:w="0" w:type="dxa"/>
                  <w:right w:w="108" w:type="dxa"/>
                </w:tblCellMar>
              </w:tblPrEx>
              <w:trPr>
                <w:trHeight w:val="315" w:hRule="atLeast"/>
              </w:trPr>
              <w:tc>
                <w:tcPr>
                  <w:tcW w:w="1413"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 xml:space="preserve">分辨率 </w:t>
                  </w:r>
                </w:p>
              </w:tc>
              <w:tc>
                <w:tcPr>
                  <w:tcW w:w="2631"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2400 × 1080像素</w:t>
                  </w:r>
                </w:p>
              </w:tc>
              <w:tc>
                <w:tcPr>
                  <w:tcW w:w="954"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p>
              </w:tc>
            </w:tr>
            <w:tr>
              <w:tblPrEx>
                <w:tblCellMar>
                  <w:top w:w="0" w:type="dxa"/>
                  <w:left w:w="108" w:type="dxa"/>
                  <w:bottom w:w="0" w:type="dxa"/>
                  <w:right w:w="108" w:type="dxa"/>
                </w:tblCellMar>
              </w:tblPrEx>
              <w:trPr>
                <w:trHeight w:val="270" w:hRule="atLeast"/>
              </w:trPr>
              <w:tc>
                <w:tcPr>
                  <w:tcW w:w="5000" w:type="pct"/>
                  <w:gridSpan w:val="3"/>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摄像头</w:t>
                  </w:r>
                </w:p>
              </w:tc>
            </w:tr>
            <w:tr>
              <w:tblPrEx>
                <w:tblCellMar>
                  <w:top w:w="0" w:type="dxa"/>
                  <w:left w:w="108" w:type="dxa"/>
                  <w:bottom w:w="0" w:type="dxa"/>
                  <w:right w:w="108" w:type="dxa"/>
                </w:tblCellMar>
              </w:tblPrEx>
              <w:trPr>
                <w:trHeight w:val="315" w:hRule="atLeast"/>
              </w:trPr>
              <w:tc>
                <w:tcPr>
                  <w:tcW w:w="1413"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eastAsia="zh-CN" w:bidi="ar"/>
                    </w:rPr>
                    <w:t>前</w:t>
                  </w:r>
                  <w:r>
                    <w:rPr>
                      <w:rFonts w:hint="eastAsia" w:ascii="宋体" w:hAnsi="宋体" w:eastAsia="宋体" w:cs="宋体"/>
                      <w:color w:val="auto"/>
                      <w:kern w:val="0"/>
                      <w:sz w:val="18"/>
                      <w:szCs w:val="18"/>
                      <w:highlight w:val="none"/>
                      <w:lang w:bidi="ar"/>
                    </w:rPr>
                    <w:t xml:space="preserve">摄主摄像素 </w:t>
                  </w:r>
                </w:p>
              </w:tc>
              <w:tc>
                <w:tcPr>
                  <w:tcW w:w="2631"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不低于</w:t>
                  </w:r>
                  <w:r>
                    <w:rPr>
                      <w:rFonts w:hint="eastAsia" w:ascii="宋体" w:hAnsi="宋体" w:eastAsia="宋体" w:cs="宋体"/>
                      <w:color w:val="auto"/>
                      <w:kern w:val="0"/>
                      <w:sz w:val="18"/>
                      <w:szCs w:val="18"/>
                      <w:highlight w:val="none"/>
                      <w:lang w:val="en-US" w:eastAsia="zh-CN" w:bidi="ar"/>
                    </w:rPr>
                    <w:t>3200万像素摄像头（F2.45光圈）</w:t>
                  </w:r>
                </w:p>
              </w:tc>
              <w:tc>
                <w:tcPr>
                  <w:tcW w:w="954"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p>
              </w:tc>
            </w:tr>
            <w:tr>
              <w:tblPrEx>
                <w:tblCellMar>
                  <w:top w:w="0" w:type="dxa"/>
                  <w:left w:w="108" w:type="dxa"/>
                  <w:bottom w:w="0" w:type="dxa"/>
                  <w:right w:w="108" w:type="dxa"/>
                </w:tblCellMar>
              </w:tblPrEx>
              <w:trPr>
                <w:trHeight w:val="270" w:hRule="atLeast"/>
              </w:trPr>
              <w:tc>
                <w:tcPr>
                  <w:tcW w:w="1413"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eastAsia="zh-CN" w:bidi="ar"/>
                    </w:rPr>
                  </w:pPr>
                  <w:r>
                    <w:rPr>
                      <w:rFonts w:hint="eastAsia" w:ascii="宋体" w:hAnsi="宋体" w:eastAsia="宋体" w:cs="宋体"/>
                      <w:color w:val="auto"/>
                      <w:kern w:val="0"/>
                      <w:sz w:val="18"/>
                      <w:szCs w:val="18"/>
                      <w:highlight w:val="none"/>
                      <w:lang w:bidi="ar"/>
                    </w:rPr>
                    <w:t>后摄主摄</w:t>
                  </w:r>
                  <w:r>
                    <w:rPr>
                      <w:rFonts w:hint="eastAsia" w:ascii="宋体" w:hAnsi="宋体" w:eastAsia="宋体" w:cs="宋体"/>
                      <w:color w:val="auto"/>
                      <w:kern w:val="0"/>
                      <w:sz w:val="18"/>
                      <w:szCs w:val="18"/>
                      <w:highlight w:val="none"/>
                      <w:lang w:eastAsia="zh-CN" w:bidi="ar"/>
                    </w:rPr>
                    <w:t>像素</w:t>
                  </w:r>
                </w:p>
              </w:tc>
              <w:tc>
                <w:tcPr>
                  <w:tcW w:w="2631"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不低于</w:t>
                  </w:r>
                  <w:r>
                    <w:rPr>
                      <w:rFonts w:hint="eastAsia" w:ascii="宋体" w:hAnsi="宋体" w:eastAsia="宋体" w:cs="宋体"/>
                      <w:color w:val="auto"/>
                      <w:kern w:val="0"/>
                      <w:sz w:val="18"/>
                      <w:szCs w:val="18"/>
                      <w:highlight w:val="none"/>
                      <w:lang w:val="en-US" w:eastAsia="zh-CN" w:bidi="ar"/>
                    </w:rPr>
                    <w:t>1亿像素摄像头（F1.9光圈）+ 800万像素超广角摄像头（F2.2光圈）+ 200万像素微距摄像头（F2.4光圈）</w:t>
                  </w:r>
                </w:p>
              </w:tc>
              <w:tc>
                <w:tcPr>
                  <w:tcW w:w="954"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p>
              </w:tc>
            </w:tr>
            <w:tr>
              <w:tblPrEx>
                <w:tblCellMar>
                  <w:top w:w="0" w:type="dxa"/>
                  <w:left w:w="108" w:type="dxa"/>
                  <w:bottom w:w="0" w:type="dxa"/>
                  <w:right w:w="108" w:type="dxa"/>
                </w:tblCellMar>
              </w:tblPrEx>
              <w:trPr>
                <w:trHeight w:val="315" w:hRule="atLeast"/>
              </w:trPr>
              <w:tc>
                <w:tcPr>
                  <w:tcW w:w="1413"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eastAsia="zh-CN" w:bidi="ar"/>
                    </w:rPr>
                    <w:t>后</w:t>
                  </w:r>
                  <w:r>
                    <w:rPr>
                      <w:rFonts w:hint="eastAsia" w:ascii="宋体" w:hAnsi="宋体" w:eastAsia="宋体" w:cs="宋体"/>
                      <w:color w:val="auto"/>
                      <w:kern w:val="0"/>
                      <w:sz w:val="18"/>
                      <w:szCs w:val="18"/>
                      <w:highlight w:val="none"/>
                      <w:lang w:bidi="ar"/>
                    </w:rPr>
                    <w:t xml:space="preserve">摄主摄光圈 </w:t>
                  </w:r>
                </w:p>
              </w:tc>
              <w:tc>
                <w:tcPr>
                  <w:tcW w:w="2631"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default"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bidi="ar"/>
                    </w:rPr>
                    <w:t>不低于f/</w:t>
                  </w:r>
                  <w:r>
                    <w:rPr>
                      <w:rFonts w:hint="eastAsia" w:ascii="宋体" w:hAnsi="宋体" w:eastAsia="宋体" w:cs="宋体"/>
                      <w:color w:val="auto"/>
                      <w:kern w:val="0"/>
                      <w:sz w:val="18"/>
                      <w:szCs w:val="18"/>
                      <w:highlight w:val="none"/>
                      <w:lang w:val="en-US" w:eastAsia="zh-CN" w:bidi="ar"/>
                    </w:rPr>
                    <w:t>1.9</w:t>
                  </w:r>
                </w:p>
              </w:tc>
              <w:tc>
                <w:tcPr>
                  <w:tcW w:w="954"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p>
              </w:tc>
            </w:tr>
            <w:tr>
              <w:tblPrEx>
                <w:tblCellMar>
                  <w:top w:w="0" w:type="dxa"/>
                  <w:left w:w="108" w:type="dxa"/>
                  <w:bottom w:w="0" w:type="dxa"/>
                  <w:right w:w="108" w:type="dxa"/>
                </w:tblCellMar>
              </w:tblPrEx>
              <w:trPr>
                <w:trHeight w:val="315" w:hRule="atLeast"/>
              </w:trPr>
              <w:tc>
                <w:tcPr>
                  <w:tcW w:w="5000" w:type="pct"/>
                  <w:gridSpan w:val="3"/>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电池信息</w:t>
                  </w:r>
                </w:p>
              </w:tc>
            </w:tr>
            <w:tr>
              <w:tblPrEx>
                <w:tblCellMar>
                  <w:top w:w="0" w:type="dxa"/>
                  <w:left w:w="108" w:type="dxa"/>
                  <w:bottom w:w="0" w:type="dxa"/>
                  <w:right w:w="108" w:type="dxa"/>
                </w:tblCellMar>
              </w:tblPrEx>
              <w:trPr>
                <w:trHeight w:val="315" w:hRule="atLeast"/>
              </w:trPr>
              <w:tc>
                <w:tcPr>
                  <w:tcW w:w="1413"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 xml:space="preserve">电池是否可拆卸 </w:t>
                  </w:r>
                </w:p>
              </w:tc>
              <w:tc>
                <w:tcPr>
                  <w:tcW w:w="2631"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电池不可拆卸</w:t>
                  </w:r>
                </w:p>
              </w:tc>
              <w:tc>
                <w:tcPr>
                  <w:tcW w:w="954"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p>
              </w:tc>
            </w:tr>
            <w:tr>
              <w:tblPrEx>
                <w:tblCellMar>
                  <w:top w:w="0" w:type="dxa"/>
                  <w:left w:w="108" w:type="dxa"/>
                  <w:bottom w:w="0" w:type="dxa"/>
                  <w:right w:w="108" w:type="dxa"/>
                </w:tblCellMar>
              </w:tblPrEx>
              <w:trPr>
                <w:trHeight w:val="315" w:hRule="atLeast"/>
              </w:trPr>
              <w:tc>
                <w:tcPr>
                  <w:tcW w:w="1413"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 xml:space="preserve">充电器 </w:t>
                  </w:r>
                </w:p>
              </w:tc>
              <w:tc>
                <w:tcPr>
                  <w:tcW w:w="2631"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支持快充</w:t>
                  </w:r>
                </w:p>
              </w:tc>
              <w:tc>
                <w:tcPr>
                  <w:tcW w:w="954"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p>
              </w:tc>
            </w:tr>
            <w:tr>
              <w:tblPrEx>
                <w:tblCellMar>
                  <w:top w:w="0" w:type="dxa"/>
                  <w:left w:w="108" w:type="dxa"/>
                  <w:bottom w:w="0" w:type="dxa"/>
                  <w:right w:w="108" w:type="dxa"/>
                </w:tblCellMar>
              </w:tblPrEx>
              <w:trPr>
                <w:trHeight w:val="315" w:hRule="atLeast"/>
              </w:trPr>
              <w:tc>
                <w:tcPr>
                  <w:tcW w:w="1413"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 xml:space="preserve">电池容量 </w:t>
                  </w:r>
                </w:p>
              </w:tc>
              <w:tc>
                <w:tcPr>
                  <w:tcW w:w="2631"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不低于4</w:t>
                  </w:r>
                  <w:r>
                    <w:rPr>
                      <w:rFonts w:hint="eastAsia" w:ascii="宋体" w:hAnsi="宋体" w:cs="宋体"/>
                      <w:color w:val="auto"/>
                      <w:kern w:val="0"/>
                      <w:sz w:val="18"/>
                      <w:szCs w:val="18"/>
                      <w:highlight w:val="none"/>
                      <w:lang w:val="en-US" w:eastAsia="zh-CN" w:bidi="ar"/>
                    </w:rPr>
                    <w:t>5</w:t>
                  </w:r>
                  <w:r>
                    <w:rPr>
                      <w:rFonts w:hint="eastAsia" w:ascii="宋体" w:hAnsi="宋体" w:eastAsia="宋体" w:cs="宋体"/>
                      <w:color w:val="auto"/>
                      <w:kern w:val="0"/>
                      <w:sz w:val="18"/>
                      <w:szCs w:val="18"/>
                      <w:highlight w:val="none"/>
                      <w:lang w:bidi="ar"/>
                    </w:rPr>
                    <w:t>00mAh</w:t>
                  </w:r>
                </w:p>
              </w:tc>
              <w:tc>
                <w:tcPr>
                  <w:tcW w:w="954"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p>
              </w:tc>
            </w:tr>
          </w:tbl>
          <w:p>
            <w:pPr>
              <w:pStyle w:val="4"/>
              <w:keepNext w:val="0"/>
              <w:keepLines w:val="0"/>
              <w:pageBreakBefore w:val="0"/>
              <w:widowControl w:val="0"/>
              <w:kinsoku/>
              <w:wordWrap/>
              <w:overflowPunct/>
              <w:topLinePunct w:val="0"/>
              <w:autoSpaceDE/>
              <w:autoSpaceDN/>
              <w:bidi w:val="0"/>
              <w:adjustRightInd w:val="0"/>
              <w:snapToGrid w:val="0"/>
              <w:spacing w:before="120" w:beforeLines="50" w:after="120" w:afterLines="50" w:line="360" w:lineRule="auto"/>
              <w:ind w:left="0" w:leftChars="0" w:firstLine="0" w:firstLineChars="0"/>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3.服务、产品（如有）执行的标准、规范：</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（1）国家标准、规范</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（2）行业标准、规范</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（3）地方标准、规范</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（4）企业标准、规范</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3.1</w:t>
            </w:r>
            <w:r>
              <w:rPr>
                <w:rFonts w:hint="eastAsia" w:ascii="宋体" w:hAnsi="宋体" w:eastAsia="宋体" w:cs="宋体"/>
                <w:color w:val="auto"/>
                <w:sz w:val="21"/>
                <w:szCs w:val="21"/>
                <w:highlight w:val="none"/>
              </w:rPr>
              <w:t>本章未明确服务（产品）执行标准、规范的，则按下列方法进行选择：</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 </w:t>
            </w:r>
            <w:r>
              <w:rPr>
                <w:rFonts w:hint="eastAsia"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 xml:space="preserve">  □ 顺序执行：国家标准→行业标准→地方标准→企业标准（有国家标准按国家标准执行，没有国家标准按行业标准，以此类推）；</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 最高标准执行：国家标准，行业标准，地方标准，企业标准（那个标准高执行那个标准）；</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rPr>
                <w:rFonts w:hint="default" w:ascii="宋体" w:hAnsi="宋体" w:eastAsia="宋体" w:cs="宋体"/>
                <w:color w:val="FF0000"/>
                <w:spacing w:val="1"/>
                <w:sz w:val="19"/>
                <w:szCs w:val="19"/>
                <w:vertAlign w:val="baseline"/>
                <w:lang w:val="en-US" w:eastAsia="zh-CN"/>
              </w:rPr>
            </w:pP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eq \o\ac(□,√)</w:instrText>
            </w:r>
            <w:r>
              <w:rPr>
                <w:rFonts w:hint="eastAsia" w:ascii="宋体" w:hAnsi="宋体" w:eastAsia="宋体" w:cs="宋体"/>
                <w:color w:val="auto"/>
                <w:sz w:val="21"/>
                <w:szCs w:val="21"/>
                <w:highlight w:val="none"/>
                <w:lang w:val="en-US" w:eastAsia="zh-CN"/>
              </w:rPr>
              <w:fldChar w:fldCharType="end"/>
            </w:r>
            <w:r>
              <w:rPr>
                <w:rFonts w:hint="eastAsia" w:ascii="宋体" w:hAnsi="宋体" w:eastAsia="宋体" w:cs="宋体"/>
                <w:color w:val="auto"/>
                <w:sz w:val="21"/>
                <w:szCs w:val="21"/>
                <w:highlight w:val="none"/>
                <w:lang w:val="en-US" w:eastAsia="zh-CN"/>
              </w:rPr>
              <w:t xml:space="preserve"> 必</w:t>
            </w:r>
            <w:r>
              <w:rPr>
                <w:rFonts w:hint="eastAsia" w:ascii="宋体" w:hAnsi="宋体" w:eastAsia="宋体" w:cs="宋体"/>
                <w:color w:val="auto"/>
                <w:sz w:val="21"/>
                <w:szCs w:val="21"/>
                <w:highlight w:val="none"/>
              </w:rPr>
              <w:t>须执行：国家、行业强制性标准。</w:t>
            </w:r>
          </w:p>
        </w:tc>
      </w:tr>
    </w:tbl>
    <w:p>
      <w:pPr>
        <w:spacing w:line="360" w:lineRule="auto"/>
        <w:rPr>
          <w:rFonts w:hint="eastAsia" w:ascii="Times New Roman" w:hAnsi="Times New Roman" w:eastAsia="宋体" w:cs="Times New Roman"/>
          <w:b/>
          <w:bCs/>
          <w:spacing w:val="15"/>
          <w:sz w:val="24"/>
          <w:szCs w:val="24"/>
          <w:highlight w:val="none"/>
          <w:lang w:val="en-US" w:eastAsia="zh-CN"/>
        </w:rPr>
      </w:pPr>
      <w:r>
        <w:rPr>
          <w:rFonts w:hint="eastAsia" w:ascii="Times New Roman" w:hAnsi="Times New Roman" w:eastAsia="宋体" w:cs="Times New Roman"/>
          <w:b/>
          <w:bCs/>
          <w:spacing w:val="15"/>
          <w:sz w:val="24"/>
          <w:szCs w:val="24"/>
          <w:highlight w:val="none"/>
          <w:lang w:val="en-US" w:eastAsia="zh-CN"/>
        </w:rPr>
        <w:t>3.2.3人员配置要求</w:t>
      </w:r>
    </w:p>
    <w:p>
      <w:pPr>
        <w:pStyle w:val="3"/>
        <w:spacing w:line="360" w:lineRule="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采购包1：供应商按项目服务要求及特性，自行组织项目实施与管理，建立以项目负责人为核心的服务团队，实行项目负责人责任制，相关人员经过严格培训，能够胜任项目工作，保证项目顺利实施。</w:t>
      </w:r>
    </w:p>
    <w:p>
      <w:pPr>
        <w:spacing w:line="360" w:lineRule="auto"/>
        <w:rPr>
          <w:rFonts w:hint="eastAsia" w:ascii="Times New Roman" w:hAnsi="Times New Roman" w:eastAsia="宋体" w:cs="Times New Roman"/>
          <w:b/>
          <w:bCs/>
          <w:color w:val="000000" w:themeColor="text1"/>
          <w:spacing w:val="15"/>
          <w:sz w:val="24"/>
          <w:szCs w:val="24"/>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spacing w:val="15"/>
          <w:sz w:val="24"/>
          <w:szCs w:val="24"/>
          <w:highlight w:val="none"/>
          <w:lang w:val="en-US" w:eastAsia="zh-CN"/>
          <w14:textFill>
            <w14:solidFill>
              <w14:schemeClr w14:val="tx1"/>
            </w14:solidFill>
          </w14:textFill>
        </w:rPr>
        <w:t>3.2.4设施设备要求</w:t>
      </w:r>
    </w:p>
    <w:p>
      <w:pPr>
        <w:pStyle w:val="3"/>
        <w:spacing w:line="360" w:lineRule="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采购包1：供应商根据项目特性，自行配置投入有利于完成本项目服务各类设施设备（包含但不限于专业设备、辅助设备、工具、软件等）。</w:t>
      </w:r>
    </w:p>
    <w:p>
      <w:pPr>
        <w:pStyle w:val="3"/>
        <w:spacing w:line="360" w:lineRule="auto"/>
        <w:rPr>
          <w:rFonts w:hint="eastAsia" w:ascii="Times New Roman" w:hAnsi="Times New Roman" w:eastAsia="宋体" w:cs="Times New Roman"/>
          <w:b/>
          <w:bCs/>
          <w:color w:val="000000" w:themeColor="text1"/>
          <w:spacing w:val="15"/>
          <w:sz w:val="24"/>
          <w:szCs w:val="24"/>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spacing w:val="15"/>
          <w:sz w:val="24"/>
          <w:szCs w:val="24"/>
          <w:highlight w:val="none"/>
          <w:lang w:val="en-US" w:eastAsia="zh-CN"/>
          <w14:textFill>
            <w14:solidFill>
              <w14:schemeClr w14:val="tx1"/>
            </w14:solidFill>
          </w14:textFill>
        </w:rPr>
        <w:t>3.2.5其他要求</w:t>
      </w:r>
    </w:p>
    <w:p>
      <w:pPr>
        <w:pStyle w:val="3"/>
        <w:spacing w:line="360" w:lineRule="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采购包1：因采购人系行政单位，所有的付款均需财政部门审批，本合同履行期间，非因采购人故意拖延付款申请流程造成的逾期付款的，供应商对此予以谅解不得追究采购人的逾期付款责任。</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5"/>
        <w:textAlignment w:val="baseline"/>
        <w:outlineLvl w:val="1"/>
        <w:rPr>
          <w:rFonts w:hint="default" w:ascii="Times New Roman" w:hAnsi="Times New Roman" w:eastAsia="宋体" w:cs="Times New Roman"/>
          <w:b/>
          <w:bCs/>
          <w:spacing w:val="15"/>
          <w:sz w:val="28"/>
          <w:szCs w:val="28"/>
          <w:highlight w:val="none"/>
        </w:rPr>
      </w:pPr>
      <w:r>
        <w:rPr>
          <w:rFonts w:hint="default" w:ascii="Times New Roman" w:hAnsi="Times New Roman" w:eastAsia="宋体" w:cs="Times New Roman"/>
          <w:b/>
          <w:bCs/>
          <w:spacing w:val="15"/>
          <w:sz w:val="28"/>
          <w:szCs w:val="28"/>
          <w:highlight w:val="none"/>
        </w:rPr>
        <w:t>3.</w:t>
      </w:r>
      <w:r>
        <w:rPr>
          <w:rFonts w:hint="eastAsia" w:ascii="Times New Roman" w:hAnsi="Times New Roman" w:eastAsia="宋体" w:cs="Times New Roman"/>
          <w:b/>
          <w:bCs/>
          <w:spacing w:val="15"/>
          <w:sz w:val="28"/>
          <w:szCs w:val="28"/>
          <w:highlight w:val="none"/>
          <w:lang w:val="en-US" w:eastAsia="zh-CN"/>
        </w:rPr>
        <w:t>3</w:t>
      </w:r>
      <w:r>
        <w:rPr>
          <w:rFonts w:hint="default" w:ascii="Times New Roman" w:hAnsi="Times New Roman" w:eastAsia="宋体" w:cs="Times New Roman"/>
          <w:b/>
          <w:bCs/>
          <w:spacing w:val="15"/>
          <w:sz w:val="28"/>
          <w:szCs w:val="28"/>
          <w:highlight w:val="none"/>
        </w:rPr>
        <w:t>商务要求（说明：由采购人依据项目具体需求制定）</w:t>
      </w:r>
    </w:p>
    <w:p>
      <w:pPr>
        <w:keepNext w:val="0"/>
        <w:keepLines w:val="0"/>
        <w:pageBreakBefore w:val="0"/>
        <w:widowControl/>
        <w:kinsoku/>
        <w:wordWrap/>
        <w:overflowPunct/>
        <w:topLinePunct w:val="0"/>
        <w:autoSpaceDE w:val="0"/>
        <w:autoSpaceDN w:val="0"/>
        <w:bidi w:val="0"/>
        <w:adjustRightInd w:val="0"/>
        <w:snapToGrid w:val="0"/>
        <w:spacing w:line="360" w:lineRule="auto"/>
        <w:ind w:left="6"/>
        <w:textAlignment w:val="baseline"/>
        <w:rPr>
          <w:rFonts w:ascii="宋体" w:hAnsi="宋体" w:eastAsia="宋体" w:cs="宋体"/>
          <w:color w:val="000000" w:themeColor="text1"/>
          <w:sz w:val="21"/>
          <w:szCs w:val="21"/>
          <w14:textFill>
            <w14:solidFill>
              <w14:schemeClr w14:val="tx1"/>
            </w14:solidFill>
          </w14:textFill>
        </w:rPr>
      </w:pPr>
      <w:r>
        <w:rPr>
          <w:rFonts w:ascii="Microsoft JhengHei" w:hAnsi="Microsoft JhengHei" w:eastAsia="Microsoft JhengHei" w:cs="Microsoft JhengHei"/>
          <w:b/>
          <w:bCs/>
          <w:spacing w:val="14"/>
          <w:position w:val="14"/>
          <w:sz w:val="21"/>
          <w:szCs w:val="21"/>
        </w:rPr>
        <w:t>3.3.1</w:t>
      </w:r>
      <w:r>
        <w:rPr>
          <w:rFonts w:ascii="宋体" w:hAnsi="宋体" w:eastAsia="宋体" w:cs="宋体"/>
          <w:color w:val="000000" w:themeColor="text1"/>
          <w:spacing w:val="14"/>
          <w:position w:val="14"/>
          <w:sz w:val="21"/>
          <w:szCs w:val="21"/>
          <w14:textFill>
            <w14:solidFill>
              <w14:schemeClr w14:val="tx1"/>
            </w14:solidFill>
          </w14:textFill>
        </w:rPr>
        <w:t>服务期限</w:t>
      </w:r>
    </w:p>
    <w:p>
      <w:pPr>
        <w:keepNext w:val="0"/>
        <w:keepLines w:val="0"/>
        <w:pageBreakBefore w:val="0"/>
        <w:widowControl/>
        <w:kinsoku/>
        <w:wordWrap/>
        <w:overflowPunct/>
        <w:topLinePunct w:val="0"/>
        <w:autoSpaceDE w:val="0"/>
        <w:autoSpaceDN w:val="0"/>
        <w:bidi w:val="0"/>
        <w:adjustRightInd w:val="0"/>
        <w:snapToGrid w:val="0"/>
        <w:spacing w:line="360" w:lineRule="auto"/>
        <w:ind w:left="384"/>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采购包</w:t>
      </w:r>
      <w:r>
        <w:rPr>
          <w:rFonts w:ascii="Lucida Sans Unicode" w:hAnsi="Lucida Sans Unicode" w:eastAsia="Lucida Sans Unicode" w:cs="Lucida Sans Unicode"/>
          <w:color w:val="000000" w:themeColor="text1"/>
          <w:sz w:val="21"/>
          <w:szCs w:val="21"/>
          <w14:textFill>
            <w14:solidFill>
              <w14:schemeClr w14:val="tx1"/>
            </w14:solidFill>
          </w14:textFill>
        </w:rPr>
        <w:t>1</w:t>
      </w:r>
      <w:r>
        <w:rPr>
          <w:rFonts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合同签订后两年 </w:t>
      </w:r>
    </w:p>
    <w:p>
      <w:pPr>
        <w:keepNext w:val="0"/>
        <w:keepLines w:val="0"/>
        <w:pageBreakBefore w:val="0"/>
        <w:widowControl/>
        <w:kinsoku/>
        <w:wordWrap/>
        <w:overflowPunct/>
        <w:topLinePunct w:val="0"/>
        <w:autoSpaceDE w:val="0"/>
        <w:autoSpaceDN w:val="0"/>
        <w:bidi w:val="0"/>
        <w:adjustRightInd w:val="0"/>
        <w:snapToGrid w:val="0"/>
        <w:spacing w:line="360" w:lineRule="auto"/>
        <w:ind w:left="6"/>
        <w:textAlignment w:val="baseline"/>
        <w:outlineLvl w:val="3"/>
        <w:rPr>
          <w:rFonts w:ascii="宋体" w:hAnsi="宋体" w:eastAsia="宋体" w:cs="宋体"/>
          <w:color w:val="000000" w:themeColor="text1"/>
          <w:sz w:val="21"/>
          <w:szCs w:val="21"/>
          <w14:textFill>
            <w14:solidFill>
              <w14:schemeClr w14:val="tx1"/>
            </w14:solidFill>
          </w14:textFill>
        </w:rPr>
      </w:pPr>
      <w:r>
        <w:rPr>
          <w:rFonts w:ascii="Microsoft JhengHei" w:hAnsi="Microsoft JhengHei" w:eastAsia="Microsoft JhengHei" w:cs="Microsoft JhengHei"/>
          <w:b/>
          <w:bCs/>
          <w:color w:val="000000" w:themeColor="text1"/>
          <w:spacing w:val="14"/>
          <w:sz w:val="21"/>
          <w:szCs w:val="21"/>
          <w14:textFill>
            <w14:solidFill>
              <w14:schemeClr w14:val="tx1"/>
            </w14:solidFill>
          </w14:textFill>
        </w:rPr>
        <w:t>3.3.2</w:t>
      </w:r>
      <w:r>
        <w:rPr>
          <w:rFonts w:ascii="宋体" w:hAnsi="宋体" w:eastAsia="宋体" w:cs="宋体"/>
          <w:color w:val="000000" w:themeColor="text1"/>
          <w:spacing w:val="14"/>
          <w:sz w:val="21"/>
          <w:szCs w:val="21"/>
          <w14:textFill>
            <w14:solidFill>
              <w14:schemeClr w14:val="tx1"/>
            </w14:solidFill>
          </w14:textFill>
        </w:rPr>
        <w:t>服务地点</w:t>
      </w:r>
    </w:p>
    <w:p>
      <w:pPr>
        <w:keepNext w:val="0"/>
        <w:keepLines w:val="0"/>
        <w:pageBreakBefore w:val="0"/>
        <w:widowControl/>
        <w:kinsoku/>
        <w:wordWrap/>
        <w:overflowPunct/>
        <w:topLinePunct w:val="0"/>
        <w:autoSpaceDE w:val="0"/>
        <w:autoSpaceDN w:val="0"/>
        <w:bidi w:val="0"/>
        <w:adjustRightInd w:val="0"/>
        <w:snapToGrid w:val="0"/>
        <w:spacing w:line="360" w:lineRule="auto"/>
        <w:ind w:left="384"/>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采购包</w:t>
      </w:r>
      <w:r>
        <w:rPr>
          <w:rFonts w:ascii="Lucida Sans Unicode" w:hAnsi="Lucida Sans Unicode" w:eastAsia="Lucida Sans Unicode" w:cs="Lucida Sans Unicode"/>
          <w:color w:val="000000" w:themeColor="text1"/>
          <w:sz w:val="21"/>
          <w:szCs w:val="21"/>
          <w14:textFill>
            <w14:solidFill>
              <w14:schemeClr w14:val="tx1"/>
            </w14:solidFill>
          </w14:textFill>
        </w:rPr>
        <w:t>1</w:t>
      </w:r>
      <w:r>
        <w:rPr>
          <w:rFonts w:ascii="宋体" w:hAnsi="宋体" w:eastAsia="宋体" w:cs="宋体"/>
          <w:color w:val="000000" w:themeColor="text1"/>
          <w:sz w:val="21"/>
          <w:szCs w:val="21"/>
          <w14:textFill>
            <w14:solidFill>
              <w14:schemeClr w14:val="tx1"/>
            </w14:solidFill>
          </w14:textFill>
        </w:rPr>
        <w:t>：采购人指定地点</w:t>
      </w:r>
    </w:p>
    <w:p>
      <w:pPr>
        <w:keepNext w:val="0"/>
        <w:keepLines w:val="0"/>
        <w:pageBreakBefore w:val="0"/>
        <w:widowControl/>
        <w:kinsoku/>
        <w:wordWrap/>
        <w:overflowPunct/>
        <w:topLinePunct w:val="0"/>
        <w:autoSpaceDE w:val="0"/>
        <w:autoSpaceDN w:val="0"/>
        <w:bidi w:val="0"/>
        <w:adjustRightInd w:val="0"/>
        <w:snapToGrid w:val="0"/>
        <w:spacing w:line="360" w:lineRule="auto"/>
        <w:ind w:left="6"/>
        <w:textAlignment w:val="baseline"/>
        <w:rPr>
          <w:rFonts w:ascii="宋体" w:hAnsi="宋体" w:eastAsia="宋体" w:cs="宋体"/>
          <w:sz w:val="21"/>
          <w:szCs w:val="21"/>
        </w:rPr>
      </w:pPr>
      <w:r>
        <w:rPr>
          <w:rFonts w:ascii="Microsoft JhengHei" w:hAnsi="Microsoft JhengHei" w:eastAsia="Microsoft JhengHei" w:cs="Microsoft JhengHei"/>
          <w:b/>
          <w:bCs/>
          <w:spacing w:val="14"/>
          <w:position w:val="14"/>
          <w:sz w:val="21"/>
          <w:szCs w:val="21"/>
        </w:rPr>
        <w:t>3.3.3</w:t>
      </w:r>
      <w:r>
        <w:rPr>
          <w:rFonts w:hint="eastAsia" w:ascii="宋体" w:hAnsi="宋体" w:eastAsia="宋体" w:cs="宋体"/>
          <w:spacing w:val="14"/>
          <w:position w:val="14"/>
          <w:sz w:val="21"/>
          <w:szCs w:val="21"/>
          <w:lang w:val="en-US" w:eastAsia="zh-CN"/>
        </w:rPr>
        <w:t>检查</w:t>
      </w:r>
      <w:r>
        <w:rPr>
          <w:rFonts w:ascii="宋体" w:hAnsi="宋体" w:eastAsia="宋体" w:cs="宋体"/>
          <w:spacing w:val="14"/>
          <w:position w:val="14"/>
          <w:sz w:val="21"/>
          <w:szCs w:val="21"/>
        </w:rPr>
        <w:t>（验收）标准和方法</w:t>
      </w:r>
    </w:p>
    <w:p>
      <w:pPr>
        <w:keepNext w:val="0"/>
        <w:keepLines w:val="0"/>
        <w:pageBreakBefore w:val="0"/>
        <w:widowControl/>
        <w:kinsoku/>
        <w:wordWrap/>
        <w:overflowPunct/>
        <w:topLinePunct w:val="0"/>
        <w:autoSpaceDE w:val="0"/>
        <w:autoSpaceDN w:val="0"/>
        <w:bidi w:val="0"/>
        <w:adjustRightInd w:val="0"/>
        <w:snapToGrid w:val="0"/>
        <w:spacing w:line="360" w:lineRule="auto"/>
        <w:ind w:left="384"/>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采购包</w:t>
      </w:r>
      <w:r>
        <w:rPr>
          <w:rFonts w:ascii="Lucida Sans Unicode" w:hAnsi="Lucida Sans Unicode" w:eastAsia="Lucida Sans Unicode" w:cs="Lucida Sans Unicode"/>
          <w:color w:val="000000" w:themeColor="text1"/>
          <w:sz w:val="21"/>
          <w:szCs w:val="21"/>
          <w14:textFill>
            <w14:solidFill>
              <w14:schemeClr w14:val="tx1"/>
            </w14:solidFill>
          </w14:textFill>
        </w:rPr>
        <w:t>1</w:t>
      </w:r>
      <w:r>
        <w:rPr>
          <w:rFonts w:ascii="宋体" w:hAnsi="宋体" w:eastAsia="宋体" w:cs="宋体"/>
          <w:color w:val="000000" w:themeColor="text1"/>
          <w:sz w:val="21"/>
          <w:szCs w:val="21"/>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6"/>
        <w:textAlignment w:val="baseline"/>
        <w:outlineLvl w:val="3"/>
        <w:rPr>
          <w:rFonts w:hint="eastAsia" w:ascii="宋体" w:hAnsi="宋体" w:eastAsia="宋体" w:cs="宋体"/>
          <w:color w:val="000000" w:themeColor="text1"/>
          <w:spacing w:val="-1"/>
          <w:sz w:val="21"/>
          <w:szCs w:val="21"/>
          <w:lang w:eastAsia="zh-CN"/>
          <w14:textFill>
            <w14:solidFill>
              <w14:schemeClr w14:val="tx1"/>
            </w14:solidFill>
          </w14:textFill>
        </w:rPr>
      </w:pPr>
      <w:r>
        <w:rPr>
          <w:rFonts w:hint="eastAsia" w:ascii="宋体" w:hAnsi="宋体" w:eastAsia="宋体" w:cs="宋体"/>
          <w:color w:val="000000" w:themeColor="text1"/>
          <w:spacing w:val="-1"/>
          <w:sz w:val="21"/>
          <w:szCs w:val="21"/>
          <w14:textFill>
            <w14:solidFill>
              <w14:schemeClr w14:val="tx1"/>
            </w14:solidFill>
          </w14:textFill>
        </w:rPr>
        <w:t>采购人单位根据有关服务规范规定，不定期对服务方的服务进行检查，承包人须无条件的接受采购人的各类检查；若审查不通过或质量不合格，承包人应在一定期限进行整改完善，以采购人要求的标准提供合格服务；若承包人在接受检查整改后，仍不能提供符合采购要求的合格服务，采购人有权按违约予以撤项</w:t>
      </w:r>
      <w:r>
        <w:rPr>
          <w:rFonts w:hint="eastAsia" w:ascii="宋体" w:hAnsi="宋体" w:eastAsia="宋体" w:cs="宋体"/>
          <w:color w:val="000000" w:themeColor="text1"/>
          <w:spacing w:val="-1"/>
          <w:sz w:val="21"/>
          <w:szCs w:val="21"/>
          <w:lang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6"/>
        <w:textAlignment w:val="baseline"/>
        <w:outlineLvl w:val="3"/>
        <w:rPr>
          <w:rFonts w:ascii="宋体" w:hAnsi="宋体" w:eastAsia="宋体" w:cs="宋体"/>
          <w:color w:val="000000" w:themeColor="text1"/>
          <w:sz w:val="21"/>
          <w:szCs w:val="21"/>
          <w14:textFill>
            <w14:solidFill>
              <w14:schemeClr w14:val="tx1"/>
            </w14:solidFill>
          </w14:textFill>
        </w:rPr>
      </w:pPr>
      <w:r>
        <w:rPr>
          <w:rFonts w:ascii="Microsoft JhengHei" w:hAnsi="Microsoft JhengHei" w:eastAsia="Microsoft JhengHei" w:cs="Microsoft JhengHei"/>
          <w:b/>
          <w:bCs/>
          <w:color w:val="000000" w:themeColor="text1"/>
          <w:spacing w:val="14"/>
          <w:sz w:val="21"/>
          <w:szCs w:val="21"/>
          <w14:textFill>
            <w14:solidFill>
              <w14:schemeClr w14:val="tx1"/>
            </w14:solidFill>
          </w14:textFill>
        </w:rPr>
        <w:t>3.3.4</w:t>
      </w:r>
      <w:r>
        <w:rPr>
          <w:rFonts w:ascii="宋体" w:hAnsi="宋体" w:eastAsia="宋体" w:cs="宋体"/>
          <w:color w:val="000000" w:themeColor="text1"/>
          <w:spacing w:val="14"/>
          <w:sz w:val="21"/>
          <w:szCs w:val="21"/>
          <w14:textFill>
            <w14:solidFill>
              <w14:schemeClr w14:val="tx1"/>
            </w14:solidFill>
          </w14:textFill>
        </w:rPr>
        <w:t>支付方式</w:t>
      </w:r>
    </w:p>
    <w:p>
      <w:pPr>
        <w:keepNext w:val="0"/>
        <w:keepLines w:val="0"/>
        <w:pageBreakBefore w:val="0"/>
        <w:widowControl/>
        <w:kinsoku/>
        <w:wordWrap/>
        <w:overflowPunct/>
        <w:topLinePunct w:val="0"/>
        <w:autoSpaceDE w:val="0"/>
        <w:autoSpaceDN w:val="0"/>
        <w:bidi w:val="0"/>
        <w:adjustRightInd w:val="0"/>
        <w:snapToGrid w:val="0"/>
        <w:spacing w:line="360" w:lineRule="auto"/>
        <w:ind w:left="384"/>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position w:val="14"/>
          <w:sz w:val="21"/>
          <w:szCs w:val="21"/>
          <w14:textFill>
            <w14:solidFill>
              <w14:schemeClr w14:val="tx1"/>
            </w14:solidFill>
          </w14:textFill>
        </w:rPr>
        <w:t>采购包</w:t>
      </w:r>
      <w:r>
        <w:rPr>
          <w:rFonts w:ascii="Lucida Sans Unicode" w:hAnsi="Lucida Sans Unicode" w:eastAsia="Lucida Sans Unicode" w:cs="Lucida Sans Unicode"/>
          <w:color w:val="000000" w:themeColor="text1"/>
          <w:position w:val="14"/>
          <w:sz w:val="21"/>
          <w:szCs w:val="21"/>
          <w14:textFill>
            <w14:solidFill>
              <w14:schemeClr w14:val="tx1"/>
            </w14:solidFill>
          </w14:textFill>
        </w:rPr>
        <w:t>1</w:t>
      </w:r>
      <w:r>
        <w:rPr>
          <w:rFonts w:ascii="宋体" w:hAnsi="宋体" w:eastAsia="宋体" w:cs="宋体"/>
          <w:color w:val="000000" w:themeColor="text1"/>
          <w:position w:val="14"/>
          <w:sz w:val="21"/>
          <w:szCs w:val="21"/>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387"/>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
          <w:sz w:val="21"/>
          <w:szCs w:val="21"/>
          <w14:textFill>
            <w14:solidFill>
              <w14:schemeClr w14:val="tx1"/>
            </w14:solidFill>
          </w14:textFill>
        </w:rPr>
        <w:t>分期付款</w:t>
      </w:r>
    </w:p>
    <w:p>
      <w:pPr>
        <w:keepNext w:val="0"/>
        <w:keepLines w:val="0"/>
        <w:pageBreakBefore w:val="0"/>
        <w:widowControl/>
        <w:kinsoku/>
        <w:wordWrap/>
        <w:overflowPunct/>
        <w:topLinePunct w:val="0"/>
        <w:autoSpaceDE w:val="0"/>
        <w:autoSpaceDN w:val="0"/>
        <w:bidi w:val="0"/>
        <w:adjustRightInd w:val="0"/>
        <w:snapToGrid w:val="0"/>
        <w:spacing w:line="360" w:lineRule="auto"/>
        <w:ind w:left="6"/>
        <w:textAlignment w:val="baseline"/>
        <w:outlineLvl w:val="3"/>
        <w:rPr>
          <w:rFonts w:ascii="宋体" w:hAnsi="宋体" w:eastAsia="宋体" w:cs="宋体"/>
          <w:color w:val="000000" w:themeColor="text1"/>
          <w:sz w:val="21"/>
          <w:szCs w:val="21"/>
          <w14:textFill>
            <w14:solidFill>
              <w14:schemeClr w14:val="tx1"/>
            </w14:solidFill>
          </w14:textFill>
        </w:rPr>
      </w:pPr>
      <w:r>
        <w:rPr>
          <w:rFonts w:ascii="Microsoft JhengHei" w:hAnsi="Microsoft JhengHei" w:eastAsia="Microsoft JhengHei" w:cs="Microsoft JhengHei"/>
          <w:b/>
          <w:bCs/>
          <w:color w:val="000000" w:themeColor="text1"/>
          <w:spacing w:val="14"/>
          <w:sz w:val="21"/>
          <w:szCs w:val="21"/>
          <w14:textFill>
            <w14:solidFill>
              <w14:schemeClr w14:val="tx1"/>
            </w14:solidFill>
          </w14:textFill>
        </w:rPr>
        <w:t>3.3.5</w:t>
      </w:r>
      <w:r>
        <w:rPr>
          <w:rFonts w:ascii="宋体" w:hAnsi="宋体" w:eastAsia="宋体" w:cs="宋体"/>
          <w:color w:val="000000" w:themeColor="text1"/>
          <w:spacing w:val="14"/>
          <w:sz w:val="21"/>
          <w:szCs w:val="21"/>
          <w14:textFill>
            <w14:solidFill>
              <w14:schemeClr w14:val="tx1"/>
            </w14:solidFill>
          </w14:textFill>
        </w:rPr>
        <w:t>支付约定</w:t>
      </w:r>
    </w:p>
    <w:p>
      <w:pPr>
        <w:keepNext w:val="0"/>
        <w:keepLines w:val="0"/>
        <w:pageBreakBefore w:val="0"/>
        <w:widowControl/>
        <w:kinsoku/>
        <w:wordWrap/>
        <w:overflowPunct/>
        <w:topLinePunct w:val="0"/>
        <w:autoSpaceDE w:val="0"/>
        <w:autoSpaceDN w:val="0"/>
        <w:bidi w:val="0"/>
        <w:adjustRightInd w:val="0"/>
        <w:snapToGrid w:val="0"/>
        <w:spacing w:line="360" w:lineRule="auto"/>
        <w:ind w:firstLine="416" w:firstLineChars="200"/>
        <w:textAlignment w:val="baseline"/>
        <w:rPr>
          <w:rFonts w:ascii="宋体" w:hAnsi="宋体" w:eastAsia="宋体" w:cs="宋体"/>
          <w:color w:val="000000" w:themeColor="text1"/>
          <w:spacing w:val="-1"/>
          <w:sz w:val="21"/>
          <w:szCs w:val="21"/>
          <w14:textFill>
            <w14:solidFill>
              <w14:schemeClr w14:val="tx1"/>
            </w14:solidFill>
          </w14:textFill>
        </w:rPr>
      </w:pPr>
      <w:r>
        <w:rPr>
          <w:rFonts w:ascii="宋体" w:hAnsi="宋体" w:eastAsia="宋体" w:cs="宋体"/>
          <w:color w:val="000000" w:themeColor="text1"/>
          <w:spacing w:val="-1"/>
          <w:sz w:val="21"/>
          <w:szCs w:val="21"/>
          <w14:textFill>
            <w14:solidFill>
              <w14:schemeClr w14:val="tx1"/>
            </w14:solidFill>
          </w14:textFill>
        </w:rPr>
        <w:t>采购包1：付款条件说明</w:t>
      </w:r>
      <w:r>
        <w:rPr>
          <w:rFonts w:hint="eastAsia" w:ascii="宋体" w:hAnsi="宋体" w:eastAsia="宋体" w:cs="宋体"/>
          <w:color w:val="000000" w:themeColor="text1"/>
          <w:spacing w:val="-1"/>
          <w:sz w:val="21"/>
          <w:szCs w:val="21"/>
          <w:lang w:eastAsia="zh-CN"/>
          <w14:textFill>
            <w14:solidFill>
              <w14:schemeClr w14:val="tx1"/>
            </w14:solidFill>
          </w14:textFill>
        </w:rPr>
        <w:t>：</w:t>
      </w:r>
      <w:r>
        <w:rPr>
          <w:rFonts w:hint="eastAsia" w:ascii="宋体" w:hAnsi="宋体" w:eastAsia="宋体" w:cs="宋体"/>
          <w:color w:val="000000" w:themeColor="text1"/>
          <w:spacing w:val="-1"/>
          <w:sz w:val="21"/>
          <w:szCs w:val="21"/>
          <w14:textFill>
            <w14:solidFill>
              <w14:schemeClr w14:val="tx1"/>
            </w14:solidFill>
          </w14:textFill>
        </w:rPr>
        <w:t>合同签订后10个工作日内，甲方向乙方支付合同金额的</w:t>
      </w:r>
      <w:r>
        <w:rPr>
          <w:rFonts w:hint="eastAsia" w:ascii="宋体" w:hAnsi="宋体" w:eastAsia="宋体" w:cs="宋体"/>
          <w:color w:val="000000" w:themeColor="text1"/>
          <w:spacing w:val="-1"/>
          <w:sz w:val="21"/>
          <w:szCs w:val="21"/>
          <w:lang w:val="en-US" w:eastAsia="zh-CN"/>
          <w14:textFill>
            <w14:solidFill>
              <w14:schemeClr w14:val="tx1"/>
            </w14:solidFill>
          </w14:textFill>
        </w:rPr>
        <w:t>7</w:t>
      </w:r>
      <w:r>
        <w:rPr>
          <w:rFonts w:hint="eastAsia" w:ascii="宋体" w:hAnsi="宋体" w:eastAsia="宋体" w:cs="宋体"/>
          <w:color w:val="000000" w:themeColor="text1"/>
          <w:spacing w:val="-1"/>
          <w:sz w:val="21"/>
          <w:szCs w:val="21"/>
          <w14:textFill>
            <w14:solidFill>
              <w14:schemeClr w14:val="tx1"/>
            </w14:solidFill>
          </w14:textFill>
        </w:rPr>
        <w:t>0%</w:t>
      </w:r>
      <w:r>
        <w:rPr>
          <w:rFonts w:hint="eastAsia" w:ascii="宋体" w:hAnsi="宋体" w:eastAsia="宋体" w:cs="宋体"/>
          <w:color w:val="000000" w:themeColor="text1"/>
          <w:spacing w:val="-1"/>
          <w:sz w:val="21"/>
          <w:szCs w:val="21"/>
          <w:lang w:eastAsia="zh-CN"/>
          <w14:textFill>
            <w14:solidFill>
              <w14:schemeClr w14:val="tx1"/>
            </w14:solidFill>
          </w14:textFill>
        </w:rPr>
        <w:t>；</w:t>
      </w:r>
      <w:r>
        <w:rPr>
          <w:rFonts w:hint="eastAsia" w:ascii="宋体" w:hAnsi="宋体" w:eastAsia="宋体" w:cs="宋体"/>
          <w:color w:val="000000" w:themeColor="text1"/>
          <w:spacing w:val="-1"/>
          <w:sz w:val="21"/>
          <w:szCs w:val="21"/>
          <w14:textFill>
            <w14:solidFill>
              <w14:schemeClr w14:val="tx1"/>
            </w14:solidFill>
          </w14:textFill>
        </w:rPr>
        <w:t xml:space="preserve"> 服务期限满1年后，甲方向乙方支付合同金额的</w:t>
      </w:r>
      <w:r>
        <w:rPr>
          <w:rFonts w:hint="eastAsia" w:ascii="宋体" w:hAnsi="宋体" w:eastAsia="宋体" w:cs="宋体"/>
          <w:color w:val="000000" w:themeColor="text1"/>
          <w:spacing w:val="-1"/>
          <w:sz w:val="21"/>
          <w:szCs w:val="21"/>
          <w:lang w:val="en-US" w:eastAsia="zh-CN"/>
          <w14:textFill>
            <w14:solidFill>
              <w14:schemeClr w14:val="tx1"/>
            </w14:solidFill>
          </w14:textFill>
        </w:rPr>
        <w:t>25</w:t>
      </w:r>
      <w:r>
        <w:rPr>
          <w:rFonts w:hint="eastAsia" w:ascii="宋体" w:hAnsi="宋体" w:eastAsia="宋体" w:cs="宋体"/>
          <w:color w:val="000000" w:themeColor="text1"/>
          <w:spacing w:val="-1"/>
          <w:sz w:val="21"/>
          <w:szCs w:val="21"/>
          <w14:textFill>
            <w14:solidFill>
              <w14:schemeClr w14:val="tx1"/>
            </w14:solidFill>
          </w14:textFill>
        </w:rPr>
        <w:t>%；服务期限结束后，甲方向乙方支付合同金额的5%</w:t>
      </w:r>
      <w:r>
        <w:rPr>
          <w:rFonts w:hint="eastAsia" w:ascii="宋体" w:hAnsi="宋体" w:eastAsia="宋体" w:cs="宋体"/>
          <w:color w:val="000000" w:themeColor="text1"/>
          <w:spacing w:val="-1"/>
          <w:sz w:val="21"/>
          <w:szCs w:val="21"/>
          <w:lang w:eastAsia="zh-CN"/>
          <w14:textFill>
            <w14:solidFill>
              <w14:schemeClr w14:val="tx1"/>
            </w14:solidFill>
          </w14:textFill>
        </w:rPr>
        <w:t>。</w:t>
      </w:r>
      <w:r>
        <w:rPr>
          <w:rFonts w:hint="eastAsia" w:ascii="宋体" w:hAnsi="宋体" w:eastAsia="宋体" w:cs="宋体"/>
          <w:color w:val="000000" w:themeColor="text1"/>
          <w:spacing w:val="-1"/>
          <w:sz w:val="21"/>
          <w:szCs w:val="21"/>
          <w14:textFill>
            <w14:solidFill>
              <w14:schemeClr w14:val="tx1"/>
            </w14:solidFill>
          </w14:textFill>
        </w:rPr>
        <w:t xml:space="preserve"> 乙方须向甲方出具合法有效的完税发票，甲方进行支付结算。</w:t>
      </w:r>
    </w:p>
    <w:p>
      <w:pPr>
        <w:keepNext w:val="0"/>
        <w:keepLines w:val="0"/>
        <w:pageBreakBefore w:val="0"/>
        <w:widowControl/>
        <w:kinsoku/>
        <w:wordWrap/>
        <w:overflowPunct/>
        <w:topLinePunct w:val="0"/>
        <w:autoSpaceDE w:val="0"/>
        <w:autoSpaceDN w:val="0"/>
        <w:bidi w:val="0"/>
        <w:adjustRightInd w:val="0"/>
        <w:snapToGrid w:val="0"/>
        <w:spacing w:line="360" w:lineRule="auto"/>
        <w:ind w:left="6"/>
        <w:textAlignment w:val="baseline"/>
        <w:outlineLvl w:val="3"/>
        <w:rPr>
          <w:rFonts w:ascii="宋体" w:hAnsi="宋体" w:eastAsia="宋体" w:cs="宋体"/>
          <w:sz w:val="21"/>
          <w:szCs w:val="21"/>
        </w:rPr>
      </w:pPr>
      <w:r>
        <w:rPr>
          <w:rFonts w:ascii="Microsoft JhengHei" w:hAnsi="Microsoft JhengHei" w:eastAsia="Microsoft JhengHei" w:cs="Microsoft JhengHei"/>
          <w:b/>
          <w:bCs/>
          <w:spacing w:val="14"/>
          <w:sz w:val="21"/>
          <w:szCs w:val="21"/>
        </w:rPr>
        <w:t>3.3.6</w:t>
      </w:r>
      <w:r>
        <w:rPr>
          <w:rFonts w:ascii="宋体" w:hAnsi="宋体" w:eastAsia="宋体" w:cs="宋体"/>
          <w:spacing w:val="14"/>
          <w:sz w:val="21"/>
          <w:szCs w:val="21"/>
        </w:rPr>
        <w:t>违约责任及解决争议的方法</w:t>
      </w:r>
    </w:p>
    <w:p>
      <w:pPr>
        <w:keepNext w:val="0"/>
        <w:keepLines w:val="0"/>
        <w:pageBreakBefore w:val="0"/>
        <w:widowControl/>
        <w:kinsoku/>
        <w:wordWrap/>
        <w:overflowPunct/>
        <w:topLinePunct w:val="0"/>
        <w:autoSpaceDE w:val="0"/>
        <w:autoSpaceDN w:val="0"/>
        <w:bidi w:val="0"/>
        <w:adjustRightInd w:val="0"/>
        <w:snapToGrid w:val="0"/>
        <w:spacing w:line="360" w:lineRule="auto"/>
        <w:ind w:left="384"/>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采购包1：</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5" w:firstLine="420" w:firstLineChars="200"/>
        <w:textAlignment w:val="baseline"/>
        <w:outlineLvl w:val="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违约责任 1、甲乙双方必须遵守本合同并执行合同中的各项规定，保证本合同的正常履行。 2、乙方未于甲方指定时间将本合同约定花卉交付至甲方指定地点的，甲方有权拒绝向乙方支付合同款项。 3、乙方提供的货物存在质量问题，应及时更换。乙方未按照甲方要求更换或更换仍不能满足甲方要求的，甲方有权拒绝支付合同款项并要求乙方承担因此给甲方造成的全部损失的（包括但不限于直接损失、间接损失及甲方因实现权利而产生的诉讼费、律师费、保全费等）。 4、甲、乙双方因不可抗力不能履行合同时，应当及时通知对方，并在合理期内提供有关证明，双方可协商全部或部分免除违约方的责任。 5、如因乙方工作人员在履行职务过程中的的疏忽、失职、过错等故意或者过失原因给甲方造成损失或侵害，包括但不限于甲方本身的财产损失、由此而导致的甲方对任何第三方的法律责任等，乙方对此均应承担全部的赔偿责任。 解决合同纠纷的方式 1、合同一经签订，不得随意变更、中止或终止；对确需变更、调整或者中止、终止合同的，应按规定履行相应的手续；在执行本合同中发生的或与本合同有关的争端，双方应通过友好协商解决，经协商不能达成协议时，则采取以下第 1 种方式解决争议： （1）向甲方所在地有管辖权的人民法院提起诉讼； （2）向西安仲裁委员会按其仲裁规则申请仲裁。 2、在仲裁期间，除双方有争议的部分外，本合同其他部分仍然有效，各方应继续履行。</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5" w:firstLine="622" w:firstLineChars="200"/>
        <w:textAlignment w:val="baseline"/>
        <w:outlineLvl w:val="1"/>
        <w:rPr>
          <w:rFonts w:hint="default" w:ascii="Times New Roman" w:hAnsi="Times New Roman" w:eastAsia="宋体" w:cs="Times New Roman"/>
          <w:b/>
          <w:bCs/>
          <w:color w:val="000000" w:themeColor="text1"/>
          <w:spacing w:val="15"/>
          <w:sz w:val="28"/>
          <w:szCs w:val="28"/>
          <w:highlight w:val="none"/>
          <w14:textFill>
            <w14:solidFill>
              <w14:schemeClr w14:val="tx1"/>
            </w14:solidFill>
          </w14:textFill>
        </w:rPr>
      </w:pPr>
      <w:r>
        <w:rPr>
          <w:rFonts w:hint="default" w:ascii="Times New Roman" w:hAnsi="Times New Roman" w:eastAsia="宋体" w:cs="Times New Roman"/>
          <w:b/>
          <w:bCs/>
          <w:color w:val="000000" w:themeColor="text1"/>
          <w:spacing w:val="15"/>
          <w:sz w:val="28"/>
          <w:szCs w:val="28"/>
          <w:highlight w:val="none"/>
          <w14:textFill>
            <w14:solidFill>
              <w14:schemeClr w14:val="tx1"/>
            </w14:solidFill>
          </w14:textFill>
        </w:rPr>
        <w:t>3.</w:t>
      </w:r>
      <w:r>
        <w:rPr>
          <w:rFonts w:hint="eastAsia" w:ascii="Times New Roman" w:hAnsi="Times New Roman" w:eastAsia="宋体" w:cs="Times New Roman"/>
          <w:b/>
          <w:bCs/>
          <w:color w:val="000000" w:themeColor="text1"/>
          <w:spacing w:val="15"/>
          <w:sz w:val="28"/>
          <w:szCs w:val="28"/>
          <w:highlight w:val="none"/>
          <w:lang w:val="en-US" w:eastAsia="zh-CN"/>
          <w14:textFill>
            <w14:solidFill>
              <w14:schemeClr w14:val="tx1"/>
            </w14:solidFill>
          </w14:textFill>
        </w:rPr>
        <w:t>4</w:t>
      </w:r>
      <w:r>
        <w:rPr>
          <w:rFonts w:hint="default" w:ascii="Times New Roman" w:hAnsi="Times New Roman" w:eastAsia="宋体" w:cs="Times New Roman"/>
          <w:b/>
          <w:bCs/>
          <w:color w:val="000000" w:themeColor="text1"/>
          <w:spacing w:val="15"/>
          <w:sz w:val="28"/>
          <w:szCs w:val="28"/>
          <w:highlight w:val="none"/>
          <w14:textFill>
            <w14:solidFill>
              <w14:schemeClr w14:val="tx1"/>
            </w14:solidFill>
          </w14:textFill>
        </w:rPr>
        <w:t>其他要求</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11" w:right="136" w:firstLine="420" w:firstLineChars="200"/>
        <w:textAlignment w:val="baseline"/>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为顺利推进政府采购电子化交易平台试点应用工作，供应商需要在线提交所有通过电子化交易平台实施的政府采购项目的响应文件，同时，线下提交响应文件正本一</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套</w:t>
      </w:r>
      <w:r>
        <w:rPr>
          <w:rFonts w:hint="default" w:ascii="Times New Roman" w:hAnsi="Times New Roman" w:eastAsia="宋体" w:cs="Times New Roman"/>
          <w:color w:val="000000" w:themeColor="text1"/>
          <w:sz w:val="21"/>
          <w:szCs w:val="21"/>
          <w:highlight w:val="none"/>
          <w14:textFill>
            <w14:solidFill>
              <w14:schemeClr w14:val="tx1"/>
            </w14:solidFill>
          </w14:textFill>
        </w:rPr>
        <w:t>、副本两套、电子光盘一份（光盘需包括</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系统生成的全部已签章响应文件（</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PDF格式</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光盘标明供应商名称，随正本密封），文件须密封（密封以不泄露供应商商业机密、资格内容、技术及商务内容为标准）。若电子响应文件与纸质响应文件不一致的，以纸质响应文件为准；若正本和副本不一致的，以正本为准。线下开启响应文件时间与项目电子化开标时间一致，线下开启响应文件地点：西安市莲湖区丰登南路9号怡景花园酒店裙楼（A座）2层第二会议室</w:t>
      </w:r>
      <w:r>
        <w:rPr>
          <w:rFonts w:hint="eastAsia" w:ascii="Times New Roman" w:hAnsi="Times New Roman" w:eastAsia="宋体" w:cs="Times New Roman"/>
          <w:b/>
          <w:bCs/>
          <w:color w:val="000000" w:themeColor="text1"/>
          <w:sz w:val="21"/>
          <w:szCs w:val="21"/>
          <w:highlight w:val="none"/>
          <w:lang w:eastAsia="zh-CN"/>
          <w14:textFill>
            <w14:solidFill>
              <w14:schemeClr w14:val="tx1"/>
            </w14:solidFill>
          </w14:textFill>
        </w:rPr>
        <w:t>（公告中其他补充事宜）</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11" w:right="136" w:firstLine="420" w:firstLineChars="200"/>
        <w:textAlignment w:val="baseline"/>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供应商的磋商报价是供应商响应磋商项目要求的全部工作内容的价格体现，包括供应商完成本项目所需的直接费、间接费、利润、税金及其它相关的一切费用。包括但不限于：人工费、设备费、管理费、验收费、采购代理服务费、利润和税金等全部费 用。在提供服务的过程中的任何遗漏，均由成交供应商免费提供，采购人将不再支付任何费用。</w:t>
      </w:r>
    </w:p>
    <w:p>
      <w:pPr>
        <w:pStyle w:val="2"/>
        <w:numPr>
          <w:ilvl w:val="0"/>
          <w:numId w:val="1"/>
        </w:numPr>
        <w:spacing w:line="360" w:lineRule="auto"/>
        <w:ind w:left="11" w:leftChars="0" w:firstLine="420" w:firstLineChars="200"/>
        <w:rPr>
          <w:rFonts w:hint="eastAsia" w:ascii="Times New Roman" w:hAnsi="Times New Roman" w:eastAsia="宋体" w:cs="Times New Roman"/>
          <w:b w:val="0"/>
          <w:bCs w:val="0"/>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lang w:eastAsia="zh-CN"/>
          <w14:textFill>
            <w14:solidFill>
              <w14:schemeClr w14:val="tx1"/>
            </w14:solidFill>
          </w14:textFill>
        </w:rPr>
        <w:t>磋商有效期</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20" w:firstLineChars="200"/>
        <w:textAlignment w:val="baseline"/>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t>1.</w:t>
      </w:r>
      <w: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t>出现特殊情况需要延</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长磋商有效期的，采购代理机构或采购人可于磋商有效期满之前，以书面形式通知所有供应商延长磋商有效期。供应商应予书面答复，同意延长的，应相应延长其磋商保证金有效期，但不得要求或被允许修改其响应文件；供应商拒绝延长的，其响应文件失效</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，递交磋商保证金的，</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供应商有权收回其磋商保证金。</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20" w:firstLineChars="200"/>
        <w:textAlignment w:val="baseline"/>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在磋商有效期内，供应商撤销响应文件的，应承担磋商文件和法律规定的责任。</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20" w:firstLineChars="200"/>
        <w:textAlignment w:val="baseline"/>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成交供应商的磋商有效期自</w:t>
      </w:r>
      <w: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t>动延长至合同终止为止。</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11" w:right="136" w:firstLine="422" w:firstLineChars="200"/>
        <w:textAlignment w:val="baseline"/>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合格供应商少于3家的处理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20" w:firstLineChars="200"/>
        <w:textAlignment w:val="baseline"/>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1.评审过程中，若出现合格供应商只有2家时，符合《政府采购竞争性磋商采购方式管理暂行办法》第3条第4项情形的，或者本项目为政府购买服务指导性目录中的，可以继续进行；只有1家时，采购人应依法重新组织采购活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20" w:firstLineChars="200"/>
        <w:textAlignment w:val="baseline"/>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2.评审过程中，除符合第1条条款规定情形外，若出现合格供应商少于3家时，采购人应依法重新组织采购活动。</w:t>
      </w:r>
    </w:p>
    <w:p>
      <w:pPr>
        <w:pStyle w:val="2"/>
        <w:numPr>
          <w:ilvl w:val="0"/>
          <w:numId w:val="1"/>
        </w:numPr>
        <w:spacing w:line="360" w:lineRule="auto"/>
        <w:ind w:left="11" w:leftChars="0" w:firstLine="422" w:firstLineChars="200"/>
        <w:rPr>
          <w:rFonts w:hint="eastAsia"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highlight w:val="none"/>
          <w:lang w:val="en-US" w:eastAsia="zh-CN"/>
          <w14:textFill>
            <w14:solidFill>
              <w14:schemeClr w14:val="tx1"/>
            </w14:solidFill>
          </w14:textFill>
        </w:rPr>
        <w:t>分公司独立参与磋商时，不能使用总公司的资质或业绩；总公司单独参与磋商时，除总公司所投产品为分公司生产的产品外，不能使用分公司的资质或业绩。总公司授权分公司或分支机构参与磋商，可以使用总公司的资质或业绩。</w:t>
      </w:r>
    </w:p>
    <w:p>
      <w:pPr>
        <w:pStyle w:val="2"/>
        <w:numPr>
          <w:ilvl w:val="0"/>
          <w:numId w:val="1"/>
        </w:numPr>
        <w:spacing w:line="360" w:lineRule="auto"/>
        <w:ind w:left="11" w:leftChars="0" w:firstLine="422" w:firstLineChars="200"/>
        <w:rPr>
          <w:rFonts w:hint="eastAsia"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highlight w:val="none"/>
          <w:lang w:val="en-US" w:eastAsia="zh-CN"/>
          <w14:textFill>
            <w14:solidFill>
              <w14:schemeClr w14:val="tx1"/>
            </w14:solidFill>
          </w14:textFill>
        </w:rPr>
        <w:t>恶意质疑、投诉的法律后果</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20" w:firstLineChars="200"/>
        <w:textAlignment w:val="baseline"/>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1.对捏造事实、提供虚假材料进行质疑、投诉的行为将予以严肃处理：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20" w:firstLineChars="200"/>
        <w:textAlignment w:val="baseline"/>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政府采购质疑和投诉办法》（财政部令第94号）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20" w:firstLineChars="200"/>
        <w:textAlignment w:val="baseline"/>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2.对捏造事实诬告陷害他人、诽谤他人的法律适用：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20" w:firstLineChars="200"/>
        <w:textAlignment w:val="baseline"/>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（1）《中华人民共和国刑法》第243条【诬告陷害罪】捏造事实诬告陷害他人，意图使他人受刑事追究，情节严重的，处三年以下有期徒刑、拘役或者管制；造成严重后果的，处三年以上十年以下有期徒刑。</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20" w:firstLineChars="200"/>
        <w:textAlignment w:val="baseline"/>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（2）《中华人民共和国刑法》第246条【侮辱罪、诽谤罪】以暴力或者其他方法公然侮辱他人或者捏造事实诽谤他人，情节严重的，处三年以下有期徒刑、拘役、管制或者剥夺政治权利。</w:t>
      </w:r>
    </w:p>
    <w:p>
      <w:pPr>
        <w:spacing w:line="217" w:lineRule="auto"/>
        <w:rPr>
          <w:rFonts w:ascii="宋体" w:hAnsi="宋体" w:eastAsia="宋体" w:cs="宋体"/>
          <w:color w:val="000000" w:themeColor="text1"/>
          <w:sz w:val="18"/>
          <w:szCs w:val="18"/>
          <w:highlight w:val="none"/>
          <w14:textFill>
            <w14:solidFill>
              <w14:schemeClr w14:val="tx1"/>
            </w14:solidFill>
          </w14:textFill>
        </w:rPr>
      </w:pPr>
    </w:p>
    <w:p>
      <w:pPr>
        <w:pStyle w:val="2"/>
        <w:rPr>
          <w:rFonts w:ascii="宋体" w:hAnsi="宋体" w:eastAsia="宋体" w:cs="宋体"/>
          <w:color w:val="000000" w:themeColor="text1"/>
          <w:sz w:val="18"/>
          <w:szCs w:val="18"/>
          <w:highlight w:val="none"/>
          <w14:textFill>
            <w14:solidFill>
              <w14:schemeClr w14:val="tx1"/>
            </w14:solidFill>
          </w14:textFill>
        </w:rPr>
      </w:pPr>
    </w:p>
    <w:p>
      <w:pPr>
        <w:pStyle w:val="2"/>
        <w:rPr>
          <w:rFonts w:ascii="宋体" w:hAnsi="宋体" w:eastAsia="宋体" w:cs="宋体"/>
          <w:color w:val="000000" w:themeColor="text1"/>
          <w:sz w:val="18"/>
          <w:szCs w:val="18"/>
          <w:highlight w:val="none"/>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32"/>
          <w:szCs w:val="32"/>
        </w:rPr>
        <w:sectPr>
          <w:footerReference r:id="rId5" w:type="default"/>
          <w:pgSz w:w="11900" w:h="16840"/>
          <w:pgMar w:top="1440" w:right="1080" w:bottom="1440" w:left="1080" w:header="0" w:footer="0" w:gutter="0"/>
          <w:cols w:space="720" w:num="1"/>
        </w:sectPr>
      </w:pPr>
      <w:r>
        <w:rPr>
          <w:rFonts w:hint="eastAsia" w:ascii="宋体" w:hAnsi="宋体" w:eastAsia="宋体" w:cs="宋体"/>
          <w:sz w:val="32"/>
          <w:szCs w:val="32"/>
        </w:rPr>
        <w:t>注：此附件采购需求仅作为潜在供应商了解项目基本情况，采购文件具体内容请供应商用户登录“陕西省 政府采购综合管理平台（以下简称“政府采购平台”），进入项目电子化交易系统”内下 载的电子采购文件为准。</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auto"/>
    <w:pitch w:val="default"/>
    <w:sig w:usb0="000002A7" w:usb1="28CF4400" w:usb2="00000016" w:usb3="00000000" w:csb0="00100009"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4C1FEF"/>
    <w:multiLevelType w:val="singleLevel"/>
    <w:tmpl w:val="6D4C1FE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iZWY5M2FiNzU1ZTJkOWM2OThhZDA4YjM1YzE3NjIifQ=="/>
  </w:docVars>
  <w:rsids>
    <w:rsidRoot w:val="4E52716B"/>
    <w:rsid w:val="03BD4B93"/>
    <w:rsid w:val="4E527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autoRedefine/>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szCs w:val="24"/>
    </w:rPr>
  </w:style>
  <w:style w:type="paragraph" w:styleId="3">
    <w:name w:val="Body Text"/>
    <w:basedOn w:val="1"/>
    <w:autoRedefine/>
    <w:qFormat/>
    <w:uiPriority w:val="0"/>
    <w:rPr>
      <w:rFonts w:ascii="Arial" w:hAnsi="Arial" w:eastAsia="Arial" w:cs="Arial"/>
      <w:sz w:val="21"/>
      <w:szCs w:val="21"/>
      <w:lang w:val="en-US" w:eastAsia="en-US" w:bidi="ar-SA"/>
    </w:rPr>
  </w:style>
  <w:style w:type="paragraph" w:styleId="4">
    <w:name w:val="Normal Indent"/>
    <w:basedOn w:val="1"/>
    <w:autoRedefine/>
    <w:qFormat/>
    <w:uiPriority w:val="0"/>
    <w:pPr>
      <w:ind w:firstLine="420"/>
    </w:pPr>
    <w:rPr>
      <w:szCs w:val="20"/>
    </w:rPr>
  </w:style>
  <w:style w:type="paragraph" w:styleId="5">
    <w:name w:val="Body Text Indent"/>
    <w:basedOn w:val="1"/>
    <w:autoRedefine/>
    <w:qFormat/>
    <w:uiPriority w:val="0"/>
    <w:pPr>
      <w:ind w:firstLine="630"/>
    </w:pPr>
    <w:rPr>
      <w:sz w:val="32"/>
      <w:szCs w:val="20"/>
    </w:rPr>
  </w:style>
  <w:style w:type="paragraph" w:styleId="6">
    <w:name w:val="footer"/>
    <w:basedOn w:val="1"/>
    <w:autoRedefine/>
    <w:qFormat/>
    <w:uiPriority w:val="0"/>
    <w:pPr>
      <w:tabs>
        <w:tab w:val="center" w:pos="4153"/>
        <w:tab w:val="right" w:pos="8306"/>
      </w:tabs>
      <w:snapToGrid w:val="0"/>
      <w:jc w:val="left"/>
    </w:pPr>
    <w:rPr>
      <w:sz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2024-04-10T04:07:00Z</dcterms:created>
  <dc:creator>代理公司</dc:creator>
  <cp:lastModifiedBy>代理公司</cp:lastModifiedBy>
  <dcterms:modified xsi:type="dcterms:W3CDTF">2024-04-10T07:28:24Z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1135851AA57C4F53B64FE425E52BEF60_11</vt:lpwstr>
  </property>
</Properties>
</file>