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13AD3">
      <w:pPr>
        <w:keepNext w:val="0"/>
        <w:keepLines w:val="0"/>
        <w:pageBreakBefore w:val="0"/>
        <w:widowControl/>
        <w:numPr>
          <w:ilvl w:val="0"/>
          <w:numId w:val="0"/>
        </w:numPr>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西安市灞桥区2025年第一批市级水利发展建设专项资金小型水库维修养护项目分项报价表</w:t>
      </w: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8"/>
        <w:gridCol w:w="3592"/>
        <w:gridCol w:w="798"/>
        <w:gridCol w:w="1056"/>
        <w:gridCol w:w="699"/>
        <w:gridCol w:w="939"/>
      </w:tblGrid>
      <w:tr w14:paraId="66895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704516B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4CB7F10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项目名称</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6B2143F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378EC0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工程</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数量</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7611785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4592B9E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r>
      <w:tr w14:paraId="4B7DF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7DCB64F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4CC2FF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杨家沟水库</w:t>
            </w:r>
          </w:p>
        </w:tc>
        <w:tc>
          <w:tcPr>
            <w:tcW w:w="798" w:type="dxa"/>
            <w:tcBorders>
              <w:top w:val="single" w:color="000000" w:sz="4" w:space="0"/>
              <w:left w:val="single" w:color="000000" w:sz="4" w:space="0"/>
              <w:bottom w:val="single" w:color="000000" w:sz="4" w:space="0"/>
              <w:right w:val="single" w:color="000000" w:sz="4" w:space="0"/>
            </w:tcBorders>
            <w:noWrap/>
            <w:vAlign w:val="center"/>
          </w:tcPr>
          <w:p w14:paraId="65D85BAE">
            <w:pPr>
              <w:jc w:val="center"/>
              <w:rPr>
                <w:rFonts w:hint="eastAsia" w:ascii="宋体" w:hAnsi="宋体" w:eastAsia="宋体" w:cs="宋体"/>
                <w:i w:val="0"/>
                <w:iCs w:val="0"/>
                <w:color w:val="000000"/>
                <w:sz w:val="24"/>
                <w:szCs w:val="24"/>
                <w:u w:val="none"/>
              </w:rPr>
            </w:pPr>
          </w:p>
        </w:tc>
        <w:tc>
          <w:tcPr>
            <w:tcW w:w="1056" w:type="dxa"/>
            <w:tcBorders>
              <w:top w:val="single" w:color="000000" w:sz="4" w:space="0"/>
              <w:left w:val="single" w:color="000000" w:sz="4" w:space="0"/>
              <w:bottom w:val="single" w:color="000000" w:sz="4" w:space="0"/>
              <w:right w:val="single" w:color="000000" w:sz="4" w:space="0"/>
            </w:tcBorders>
            <w:noWrap/>
            <w:vAlign w:val="center"/>
          </w:tcPr>
          <w:p w14:paraId="5104C04E">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p>
        </w:tc>
        <w:tc>
          <w:tcPr>
            <w:tcW w:w="699" w:type="dxa"/>
            <w:tcBorders>
              <w:top w:val="single" w:color="000000" w:sz="4" w:space="0"/>
              <w:left w:val="single" w:color="000000" w:sz="4" w:space="0"/>
              <w:bottom w:val="single" w:color="000000" w:sz="4" w:space="0"/>
              <w:right w:val="single" w:color="000000" w:sz="4" w:space="0"/>
            </w:tcBorders>
            <w:noWrap/>
            <w:vAlign w:val="center"/>
          </w:tcPr>
          <w:p w14:paraId="2B240123">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79B3D069">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53BAB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3C264EE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43A3968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迎水面割草</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6861BD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m³</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1F0B642B">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1783.71</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6446AD7E">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33494CB2">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3C955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325A86F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4E8EE66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背水面割草</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27100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m³</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503E0085">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6777.6</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5035705">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33E297AF">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3AB92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723BE83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19C5999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潜水泵（80m³/h 扬程44m  功率15kw）</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DBC50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1B8B9E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7002E65D">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5BCF6B75">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55830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59B9302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435C72C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潜水泵（50m³/h  扬程39m  功率9.5kw）</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2D2574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1117FD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6C1881CE">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11796159">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14D51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7AB76F2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3019B10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水泵专用电缆线（国标3*6平方米 ）</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213FB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3BAAA093">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11BFACD5">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3285A3DE">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18630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610D1D0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0552D80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吊绳(直径25mm)</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B8B1A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1E1C904">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CFD4779">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76EA39E7">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66ED4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0E89BF8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1.7</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7346FFF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65消防水带</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3C16D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391D0895">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5698F744">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36B8F01A">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0BE6F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1AD0AD0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034C014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100消防水带</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48B1FF9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4058CB9">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501F9CF3">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77D52591">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0AE7A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02FC19D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1.9</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436B4C0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65钢丝卡箍</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889AF6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1E5FE3AE">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2B103EB6">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0C3D4BD0">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07B95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1C5E147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1.10</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41D4AD8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65水带接头</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69E15E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6A53036D">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592F0C99">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2DD6905A">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07B60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21B87DE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1.11</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34531B4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100钢丝卡箍</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072069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2897AEC9">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7C35F37F">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3014211C">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750AA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369BCDB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1.12</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76FA755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100水带接头</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0D9629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BF2382A">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CF174B0">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073C930F">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3DD27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647E10D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1.13</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57CB187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30KW水泵抽排水</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93DE1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台班</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3C4C1489">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08453EA2">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1079EE80">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3D9FB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7791D9A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1.14</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3DCCFCE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发电设备租赁</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3D0060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台班</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5AF365ED">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58AE9A0E">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0620BEA6">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43083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04B0990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1.15</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22CDE3C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20KW发电机租赁</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D6287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台班</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3B51BF78">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024C55AC">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27EBCF47">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059DE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71855D57">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1.16</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3DF4FD9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20KW发电机使用</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7F1CA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台班</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239825B8">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76BD9A31">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5863130A">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5E474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0A86D4B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1.17</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3BDA46B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沙子</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5A023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m³</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15EB8371">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0582DAAB">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7D5227EF">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7856C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3F6FC7A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1.18</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30AD815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升降机租赁</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472C1E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台班</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1703E20B">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04DA9056">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55E89171">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30B33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500A542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1.19</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3AF6D46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升降机租赁</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22C00B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台班</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1D1C4E72">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1E5849E2">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0FCB67A4">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4E3DE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2A043DA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1.20</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2BEBAE2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升降机使用</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0D73EF3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台班</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F84B81E">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482B4F61">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109F7282">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35A57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362CE34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1.21</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19545E6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6mm钢丝绳</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27E72D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6B70826">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63B3173F">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58119D65">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484B8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180D4DF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1.22</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5AB0C94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更换管理房配电箱</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6FE8C4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59735DA">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781D77E4">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1D355D76">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470EF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0FF03B8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1.23</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3C05E11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更换放水塔电线（5*10平方米）</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4BFE71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090490D">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1A08731E">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7982CCDC">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5BF15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719810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0964D3C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车村水库</w:t>
            </w:r>
          </w:p>
        </w:tc>
        <w:tc>
          <w:tcPr>
            <w:tcW w:w="798" w:type="dxa"/>
            <w:tcBorders>
              <w:top w:val="single" w:color="000000" w:sz="4" w:space="0"/>
              <w:left w:val="single" w:color="000000" w:sz="4" w:space="0"/>
              <w:bottom w:val="single" w:color="000000" w:sz="4" w:space="0"/>
              <w:right w:val="single" w:color="000000" w:sz="4" w:space="0"/>
            </w:tcBorders>
            <w:noWrap/>
            <w:vAlign w:val="center"/>
          </w:tcPr>
          <w:p w14:paraId="02B3C175">
            <w:pPr>
              <w:jc w:val="center"/>
              <w:rPr>
                <w:rFonts w:hint="eastAsia" w:ascii="宋体" w:hAnsi="宋体" w:eastAsia="宋体" w:cs="宋体"/>
                <w:i w:val="0"/>
                <w:iCs w:val="0"/>
                <w:color w:val="000000"/>
                <w:sz w:val="24"/>
                <w:szCs w:val="24"/>
                <w:u w:val="none"/>
              </w:rPr>
            </w:pPr>
          </w:p>
        </w:tc>
        <w:tc>
          <w:tcPr>
            <w:tcW w:w="1056" w:type="dxa"/>
            <w:tcBorders>
              <w:top w:val="single" w:color="000000" w:sz="4" w:space="0"/>
              <w:left w:val="single" w:color="000000" w:sz="4" w:space="0"/>
              <w:bottom w:val="single" w:color="000000" w:sz="4" w:space="0"/>
              <w:right w:val="single" w:color="000000" w:sz="4" w:space="0"/>
            </w:tcBorders>
            <w:noWrap/>
            <w:vAlign w:val="center"/>
          </w:tcPr>
          <w:p w14:paraId="7EDABA7E">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p>
        </w:tc>
        <w:tc>
          <w:tcPr>
            <w:tcW w:w="699" w:type="dxa"/>
            <w:tcBorders>
              <w:top w:val="single" w:color="000000" w:sz="4" w:space="0"/>
              <w:left w:val="single" w:color="000000" w:sz="4" w:space="0"/>
              <w:bottom w:val="single" w:color="000000" w:sz="4" w:space="0"/>
              <w:right w:val="single" w:color="000000" w:sz="4" w:space="0"/>
            </w:tcBorders>
            <w:noWrap/>
            <w:vAlign w:val="center"/>
          </w:tcPr>
          <w:p w14:paraId="2254299B">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6B6AE03C">
            <w:pPr>
              <w:keepNext w:val="0"/>
              <w:keepLines w:val="0"/>
              <w:widowControl/>
              <w:suppressLineNumbers w:val="0"/>
              <w:jc w:val="right"/>
              <w:textAlignment w:val="center"/>
              <w:rPr>
                <w:rFonts w:hint="eastAsia" w:ascii="宋体" w:hAnsi="宋体" w:eastAsia="宋体" w:cs="宋体"/>
                <w:i w:val="0"/>
                <w:iCs w:val="0"/>
                <w:color w:val="000000"/>
                <w:kern w:val="2"/>
                <w:sz w:val="24"/>
                <w:szCs w:val="24"/>
                <w:u w:val="none"/>
                <w:lang w:val="en-US" w:eastAsia="zh-CN" w:bidi="ar-SA"/>
              </w:rPr>
            </w:pPr>
          </w:p>
        </w:tc>
      </w:tr>
      <w:tr w14:paraId="1D739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7CEC0F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6DADB91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防汛物资0#柴油</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00689E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升</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D980DCE">
            <w:pPr>
              <w:keepNext w:val="0"/>
              <w:keepLines w:val="0"/>
              <w:widowControl/>
              <w:suppressLineNumbers w:val="0"/>
              <w:jc w:val="righ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1260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1EAFE8C2">
            <w:pPr>
              <w:keepNext w:val="0"/>
              <w:keepLines w:val="0"/>
              <w:widowControl/>
              <w:suppressLineNumbers w:val="0"/>
              <w:jc w:val="right"/>
              <w:textAlignment w:val="center"/>
              <w:rPr>
                <w:rFonts w:hint="eastAsia" w:ascii="宋体" w:hAnsi="宋体" w:eastAsia="宋体" w:cs="宋体"/>
                <w:i w:val="0"/>
                <w:iCs w:val="0"/>
                <w:color w:val="000000"/>
                <w:sz w:val="24"/>
                <w:szCs w:val="24"/>
                <w:u w:val="none"/>
                <w:lang w:val="en-US"/>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24368331">
            <w:pPr>
              <w:keepNext w:val="0"/>
              <w:keepLines w:val="0"/>
              <w:widowControl/>
              <w:suppressLineNumbers w:val="0"/>
              <w:jc w:val="right"/>
              <w:textAlignment w:val="center"/>
              <w:rPr>
                <w:rFonts w:hint="eastAsia" w:ascii="宋体" w:hAnsi="宋体" w:eastAsia="宋体" w:cs="宋体"/>
                <w:i w:val="0"/>
                <w:iCs w:val="0"/>
                <w:color w:val="000000"/>
                <w:sz w:val="24"/>
                <w:szCs w:val="24"/>
                <w:u w:val="none"/>
                <w:lang w:val="en-US"/>
              </w:rPr>
            </w:pPr>
          </w:p>
        </w:tc>
      </w:tr>
      <w:tr w14:paraId="7EBEC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08D431B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56A98AB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红旗水库</w:t>
            </w:r>
          </w:p>
        </w:tc>
        <w:tc>
          <w:tcPr>
            <w:tcW w:w="798" w:type="dxa"/>
            <w:tcBorders>
              <w:top w:val="single" w:color="000000" w:sz="4" w:space="0"/>
              <w:left w:val="single" w:color="000000" w:sz="4" w:space="0"/>
              <w:bottom w:val="single" w:color="000000" w:sz="4" w:space="0"/>
              <w:right w:val="single" w:color="000000" w:sz="4" w:space="0"/>
            </w:tcBorders>
            <w:noWrap/>
            <w:vAlign w:val="center"/>
          </w:tcPr>
          <w:p w14:paraId="570C69EF">
            <w:pPr>
              <w:jc w:val="center"/>
              <w:rPr>
                <w:rFonts w:hint="eastAsia" w:ascii="宋体" w:hAnsi="宋体" w:eastAsia="宋体" w:cs="宋体"/>
                <w:i w:val="0"/>
                <w:iCs w:val="0"/>
                <w:color w:val="000000"/>
                <w:sz w:val="24"/>
                <w:szCs w:val="24"/>
                <w:u w:val="none"/>
              </w:rPr>
            </w:pPr>
          </w:p>
        </w:tc>
        <w:tc>
          <w:tcPr>
            <w:tcW w:w="1056" w:type="dxa"/>
            <w:tcBorders>
              <w:top w:val="single" w:color="000000" w:sz="4" w:space="0"/>
              <w:left w:val="single" w:color="000000" w:sz="4" w:space="0"/>
              <w:bottom w:val="single" w:color="000000" w:sz="4" w:space="0"/>
              <w:right w:val="single" w:color="000000" w:sz="4" w:space="0"/>
            </w:tcBorders>
            <w:noWrap/>
            <w:vAlign w:val="center"/>
          </w:tcPr>
          <w:p w14:paraId="189A4BCB">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p>
        </w:tc>
        <w:tc>
          <w:tcPr>
            <w:tcW w:w="699" w:type="dxa"/>
            <w:tcBorders>
              <w:top w:val="single" w:color="000000" w:sz="4" w:space="0"/>
              <w:left w:val="single" w:color="000000" w:sz="4" w:space="0"/>
              <w:bottom w:val="single" w:color="000000" w:sz="4" w:space="0"/>
              <w:right w:val="single" w:color="000000" w:sz="4" w:space="0"/>
            </w:tcBorders>
            <w:noWrap/>
            <w:vAlign w:val="center"/>
          </w:tcPr>
          <w:p w14:paraId="3E986FE3">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7429DE46">
            <w:pPr>
              <w:keepNext w:val="0"/>
              <w:keepLines w:val="0"/>
              <w:widowControl/>
              <w:suppressLineNumbers w:val="0"/>
              <w:jc w:val="right"/>
              <w:textAlignment w:val="center"/>
              <w:rPr>
                <w:rFonts w:hint="eastAsia" w:ascii="宋体" w:hAnsi="宋体" w:eastAsia="宋体" w:cs="宋体"/>
                <w:i w:val="0"/>
                <w:iCs w:val="0"/>
                <w:color w:val="000000"/>
                <w:kern w:val="2"/>
                <w:sz w:val="24"/>
                <w:szCs w:val="24"/>
                <w:u w:val="none"/>
                <w:lang w:val="en-US" w:eastAsia="zh-CN" w:bidi="ar-SA"/>
              </w:rPr>
            </w:pPr>
          </w:p>
        </w:tc>
      </w:tr>
      <w:tr w14:paraId="230D7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0936E3B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772019E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迎水面割草</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D52B9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m³</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2D887AF8">
            <w:pPr>
              <w:keepNext w:val="0"/>
              <w:keepLines w:val="0"/>
              <w:widowControl/>
              <w:suppressLineNumbers w:val="0"/>
              <w:jc w:val="righ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1236.45</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4D52A0B8">
            <w:pPr>
              <w:keepNext w:val="0"/>
              <w:keepLines w:val="0"/>
              <w:widowControl/>
              <w:suppressLineNumbers w:val="0"/>
              <w:jc w:val="right"/>
              <w:textAlignment w:val="center"/>
              <w:rPr>
                <w:rFonts w:hint="eastAsia" w:ascii="宋体" w:hAnsi="宋体" w:eastAsia="宋体" w:cs="宋体"/>
                <w:i w:val="0"/>
                <w:iCs w:val="0"/>
                <w:color w:val="000000"/>
                <w:sz w:val="24"/>
                <w:szCs w:val="24"/>
                <w:u w:val="none"/>
                <w:lang w:val="en-US"/>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2359C369">
            <w:pPr>
              <w:keepNext w:val="0"/>
              <w:keepLines w:val="0"/>
              <w:widowControl/>
              <w:suppressLineNumbers w:val="0"/>
              <w:jc w:val="right"/>
              <w:textAlignment w:val="center"/>
              <w:rPr>
                <w:rFonts w:hint="eastAsia" w:ascii="宋体" w:hAnsi="宋体" w:eastAsia="宋体" w:cs="宋体"/>
                <w:i w:val="0"/>
                <w:iCs w:val="0"/>
                <w:color w:val="000000"/>
                <w:sz w:val="24"/>
                <w:szCs w:val="24"/>
                <w:u w:val="none"/>
                <w:lang w:val="en-US"/>
              </w:rPr>
            </w:pPr>
          </w:p>
        </w:tc>
      </w:tr>
      <w:tr w14:paraId="6653A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73679A6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6961E9E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背水面割草</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0FA63274">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m³</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0C6A9C9E">
            <w:pPr>
              <w:keepNext w:val="0"/>
              <w:keepLines w:val="0"/>
              <w:widowControl/>
              <w:suppressLineNumbers w:val="0"/>
              <w:jc w:val="righ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7231.98</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7C8BB9B3">
            <w:pPr>
              <w:keepNext w:val="0"/>
              <w:keepLines w:val="0"/>
              <w:widowControl/>
              <w:suppressLineNumbers w:val="0"/>
              <w:jc w:val="right"/>
              <w:textAlignment w:val="center"/>
              <w:rPr>
                <w:rFonts w:hint="eastAsia" w:ascii="宋体" w:hAnsi="宋体" w:eastAsia="宋体" w:cs="宋体"/>
                <w:i w:val="0"/>
                <w:iCs w:val="0"/>
                <w:color w:val="000000"/>
                <w:sz w:val="24"/>
                <w:szCs w:val="24"/>
                <w:u w:val="none"/>
                <w:lang w:val="en-US"/>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506E3D68">
            <w:pPr>
              <w:keepNext w:val="0"/>
              <w:keepLines w:val="0"/>
              <w:widowControl/>
              <w:suppressLineNumbers w:val="0"/>
              <w:jc w:val="right"/>
              <w:textAlignment w:val="center"/>
              <w:rPr>
                <w:rFonts w:hint="eastAsia" w:ascii="宋体" w:hAnsi="宋体" w:eastAsia="宋体" w:cs="宋体"/>
                <w:i w:val="0"/>
                <w:iCs w:val="0"/>
                <w:color w:val="000000"/>
                <w:sz w:val="24"/>
                <w:szCs w:val="24"/>
                <w:u w:val="none"/>
                <w:lang w:val="en-US"/>
              </w:rPr>
            </w:pPr>
          </w:p>
        </w:tc>
      </w:tr>
      <w:tr w14:paraId="17F26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41A57A4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6016A89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胜利水库</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2514F2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30B6D855">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42E8401D">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0A9BE122">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32262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8" w:type="dxa"/>
            <w:tcBorders>
              <w:top w:val="single" w:color="000000" w:sz="4" w:space="0"/>
              <w:left w:val="single" w:color="000000" w:sz="4" w:space="0"/>
              <w:bottom w:val="single" w:color="000000" w:sz="4" w:space="0"/>
              <w:right w:val="single" w:color="000000" w:sz="4" w:space="0"/>
            </w:tcBorders>
            <w:noWrap w:val="0"/>
            <w:vAlign w:val="center"/>
          </w:tcPr>
          <w:p w14:paraId="76E12F7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4.1</w:t>
            </w:r>
          </w:p>
        </w:tc>
        <w:tc>
          <w:tcPr>
            <w:tcW w:w="3592" w:type="dxa"/>
            <w:tcBorders>
              <w:top w:val="single" w:color="000000" w:sz="4" w:space="0"/>
              <w:left w:val="single" w:color="000000" w:sz="4" w:space="0"/>
              <w:bottom w:val="single" w:color="000000" w:sz="4" w:space="0"/>
              <w:right w:val="single" w:color="000000" w:sz="4" w:space="0"/>
            </w:tcBorders>
            <w:noWrap w:val="0"/>
            <w:vAlign w:val="center"/>
          </w:tcPr>
          <w:p w14:paraId="03D1BB94">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背水面割草</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3559644A">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m³</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14:paraId="24562867">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5422.48</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1D41F20B">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5B9E2519">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13CC8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843" w:type="dxa"/>
            <w:gridSpan w:val="5"/>
            <w:tcBorders>
              <w:top w:val="single" w:color="000000" w:sz="4" w:space="0"/>
              <w:left w:val="single" w:color="000000" w:sz="4" w:space="0"/>
              <w:bottom w:val="single" w:color="000000" w:sz="4" w:space="0"/>
              <w:right w:val="single" w:color="000000" w:sz="4" w:space="0"/>
            </w:tcBorders>
            <w:noWrap w:val="0"/>
            <w:vAlign w:val="center"/>
          </w:tcPr>
          <w:p w14:paraId="4DAAF307">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   计</w:t>
            </w:r>
          </w:p>
        </w:tc>
        <w:tc>
          <w:tcPr>
            <w:tcW w:w="939" w:type="dxa"/>
            <w:tcBorders>
              <w:top w:val="single" w:color="000000" w:sz="4" w:space="0"/>
              <w:left w:val="single" w:color="000000" w:sz="4" w:space="0"/>
              <w:bottom w:val="single" w:color="000000" w:sz="4" w:space="0"/>
              <w:right w:val="single" w:color="000000" w:sz="4" w:space="0"/>
            </w:tcBorders>
            <w:noWrap w:val="0"/>
            <w:vAlign w:val="center"/>
          </w:tcPr>
          <w:p w14:paraId="382F20B8">
            <w:pPr>
              <w:keepNext w:val="0"/>
              <w:keepLines w:val="0"/>
              <w:widowControl/>
              <w:suppressLineNumbers w:val="0"/>
              <w:jc w:val="right"/>
              <w:textAlignment w:val="center"/>
              <w:rPr>
                <w:rFonts w:hint="eastAsia" w:ascii="宋体" w:hAnsi="宋体" w:eastAsia="宋体" w:cs="宋体"/>
                <w:i w:val="0"/>
                <w:iCs w:val="0"/>
                <w:color w:val="000000"/>
                <w:sz w:val="24"/>
                <w:szCs w:val="24"/>
                <w:u w:val="none"/>
                <w:lang w:val="en-US"/>
              </w:rPr>
            </w:pPr>
          </w:p>
        </w:tc>
      </w:tr>
    </w:tbl>
    <w:p w14:paraId="1691C94F">
      <w:pPr>
        <w:keepNext w:val="0"/>
        <w:keepLines w:val="0"/>
        <w:pageBreakBefore w:val="0"/>
        <w:widowControl/>
        <w:kinsoku/>
        <w:wordWrap/>
        <w:overflowPunct/>
        <w:topLinePunct w:val="0"/>
        <w:autoSpaceDE/>
        <w:autoSpaceDN/>
        <w:bidi w:val="0"/>
        <w:adjustRightInd w:val="0"/>
        <w:snapToGrid/>
        <w:spacing w:line="24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注：1、所投单价为全费用单价，包含人工费、材料费、机械费、管理费、利润、措施费、规费以及税金等服务所涉及的所有费用。合同承包方式：固定全费用单价，项目实施过程中单价不做调整，结算时以实际产生的工程量为准据实结算。</w:t>
      </w:r>
    </w:p>
    <w:p w14:paraId="224F0E19">
      <w:pPr>
        <w:keepNext w:val="0"/>
        <w:keepLines w:val="0"/>
        <w:pageBreakBefore w:val="0"/>
        <w:widowControl/>
        <w:kinsoku/>
        <w:wordWrap/>
        <w:overflowPunct/>
        <w:topLinePunct w:val="0"/>
        <w:autoSpaceDE/>
        <w:autoSpaceDN/>
        <w:bidi w:val="0"/>
        <w:adjustRightInd w:val="0"/>
        <w:snapToGrid/>
        <w:spacing w:line="24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供应商不得随意增加、删除或修改工程量清单中的任何内容，否则按无效文件处理。工程量清单中列明的所有需要填写的单价和合价，供应商均应填写；未填写的单价和合价，视为已包括在工程量清单的其它单价和合价中。</w:t>
      </w:r>
    </w:p>
    <w:p w14:paraId="62A7193F">
      <w:pPr>
        <w:spacing w:line="560" w:lineRule="exact"/>
        <w:ind w:firstLine="480" w:firstLineChars="200"/>
        <w:jc w:val="both"/>
        <w:rPr>
          <w:rFonts w:hint="eastAsia" w:ascii="宋体" w:hAnsi="宋体" w:eastAsia="宋体" w:cs="宋体"/>
          <w:sz w:val="24"/>
          <w:szCs w:val="24"/>
          <w:highlight w:val="none"/>
          <w:lang w:eastAsia="zh-CN"/>
        </w:rPr>
      </w:pPr>
    </w:p>
    <w:p w14:paraId="7785950A">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5CEE162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1"/>
          <w:szCs w:val="21"/>
        </w:rPr>
      </w:pPr>
      <w:r>
        <w:rPr>
          <w:rFonts w:hint="eastAsia" w:ascii="宋体" w:hAnsi="宋体" w:eastAsia="宋体" w:cs="宋体"/>
          <w:sz w:val="24"/>
          <w:szCs w:val="24"/>
          <w:highlight w:val="none"/>
        </w:rPr>
        <w:t>日  期：    年  月  日</w:t>
      </w:r>
      <w:bookmarkStart w:id="0" w:name="_GoBack"/>
      <w:bookmarkEnd w:id="0"/>
    </w:p>
    <w:p w14:paraId="1CF128F2">
      <w:pPr>
        <w:spacing w:line="480" w:lineRule="exact"/>
        <w:rPr>
          <w:rFonts w:hint="eastAsia" w:ascii="宋体" w:hAnsi="宋体" w:eastAsia="宋体" w:cs="宋体"/>
        </w:rPr>
      </w:pPr>
    </w:p>
    <w:p w14:paraId="6E59517F">
      <w:pPr>
        <w:keepNext w:val="0"/>
        <w:keepLines w:val="0"/>
        <w:pageBreakBefore w:val="0"/>
        <w:widowControl/>
        <w:kinsoku/>
        <w:wordWrap/>
        <w:overflowPunct/>
        <w:topLinePunct w:val="0"/>
        <w:autoSpaceDE/>
        <w:autoSpaceDN/>
        <w:bidi w:val="0"/>
        <w:adjustRightInd w:val="0"/>
        <w:snapToGrid/>
        <w:spacing w:line="240" w:lineRule="auto"/>
        <w:ind w:firstLine="482" w:firstLineChars="200"/>
        <w:jc w:val="both"/>
        <w:textAlignment w:val="auto"/>
        <w:rPr>
          <w:rFonts w:hint="eastAsia" w:ascii="宋体" w:hAnsi="宋体" w:eastAsia="宋体" w:cs="宋体"/>
          <w:b/>
          <w:bCs/>
        </w:rPr>
      </w:pPr>
      <w:r>
        <w:rPr>
          <w:rFonts w:hint="eastAsia" w:ascii="宋体" w:hAnsi="宋体" w:eastAsia="宋体" w:cs="宋体"/>
          <w:b/>
          <w:bCs/>
          <w:lang w:val="zh-CN" w:bidi="zh-CN"/>
        </w:rPr>
        <w:t>说明：供应商应当在事前做好二轮报价的相关准备，自备该表格</w:t>
      </w:r>
      <w:r>
        <w:rPr>
          <w:rFonts w:hint="eastAsia" w:ascii="宋体" w:hAnsi="宋体" w:eastAsia="宋体" w:cs="宋体"/>
          <w:b/>
          <w:bCs/>
          <w:lang w:val="en-US" w:bidi="zh-CN"/>
        </w:rPr>
        <w:t>并加盖单位公章</w:t>
      </w:r>
      <w:r>
        <w:rPr>
          <w:rFonts w:hint="eastAsia" w:ascii="宋体" w:hAnsi="宋体" w:eastAsia="宋体" w:cs="宋体"/>
          <w:b/>
          <w:bCs/>
          <w:lang w:val="zh-CN" w:bidi="zh-CN"/>
        </w:rPr>
        <w:t>，在电子化交易系统里二次报价时，</w:t>
      </w:r>
      <w:r>
        <w:rPr>
          <w:rFonts w:hint="eastAsia" w:ascii="宋体" w:hAnsi="宋体" w:eastAsia="宋体" w:cs="宋体"/>
          <w:b/>
          <w:bCs/>
          <w:lang w:val="en-US" w:bidi="zh-CN"/>
        </w:rPr>
        <w:t>在</w:t>
      </w:r>
      <w:r>
        <w:rPr>
          <w:rFonts w:hint="eastAsia" w:ascii="宋体" w:hAnsi="宋体" w:eastAsia="宋体" w:cs="宋体"/>
          <w:b/>
          <w:bCs/>
          <w:lang w:val="zh-CN" w:bidi="zh-CN"/>
        </w:rPr>
        <w:t>附件上传</w:t>
      </w:r>
      <w:r>
        <w:rPr>
          <w:rFonts w:hint="eastAsia" w:ascii="宋体" w:hAnsi="宋体" w:eastAsia="宋体" w:cs="宋体"/>
          <w:b/>
          <w:bCs/>
          <w:lang w:val="en-US" w:bidi="zh-CN"/>
        </w:rPr>
        <w:t>最终</w:t>
      </w:r>
      <w:r>
        <w:rPr>
          <w:rFonts w:hint="eastAsia" w:ascii="宋体" w:hAnsi="宋体" w:eastAsia="宋体" w:cs="宋体"/>
          <w:b/>
          <w:bCs/>
          <w:lang w:val="zh-CN" w:bidi="zh-CN"/>
        </w:rPr>
        <w:t>的分项报价表</w:t>
      </w:r>
      <w:r>
        <w:rPr>
          <w:rFonts w:hint="eastAsia" w:ascii="宋体" w:hAnsi="宋体" w:eastAsia="宋体" w:cs="宋体"/>
          <w:b/>
          <w:bCs/>
          <w:lang w:val="en-US" w:bidi="zh-CN"/>
        </w:rPr>
        <w:t>扫描件</w:t>
      </w:r>
      <w:r>
        <w:rPr>
          <w:rFonts w:hint="eastAsia" w:ascii="宋体" w:hAnsi="宋体" w:eastAsia="宋体" w:cs="宋体"/>
          <w:b/>
          <w:bCs/>
          <w:lang w:val="zh-CN" w:bidi="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DQ1MzE1OGZjNzcwNzc3YmIwNjMxNjMwODEyNjcifQ=="/>
  </w:docVars>
  <w:rsids>
    <w:rsidRoot w:val="00000000"/>
    <w:rsid w:val="06357182"/>
    <w:rsid w:val="0898620A"/>
    <w:rsid w:val="144865C2"/>
    <w:rsid w:val="1E4A3C59"/>
    <w:rsid w:val="22325497"/>
    <w:rsid w:val="2B9E3201"/>
    <w:rsid w:val="377A726D"/>
    <w:rsid w:val="382A7039"/>
    <w:rsid w:val="39727BE4"/>
    <w:rsid w:val="3E761CB1"/>
    <w:rsid w:val="3F4B4546"/>
    <w:rsid w:val="400E2C48"/>
    <w:rsid w:val="491F3208"/>
    <w:rsid w:val="4D445B9D"/>
    <w:rsid w:val="4F1E220F"/>
    <w:rsid w:val="4FB91487"/>
    <w:rsid w:val="58046F2A"/>
    <w:rsid w:val="589F23CD"/>
    <w:rsid w:val="58A130C4"/>
    <w:rsid w:val="5D340071"/>
    <w:rsid w:val="6DF41DB5"/>
    <w:rsid w:val="6E2A554D"/>
    <w:rsid w:val="701E6F88"/>
    <w:rsid w:val="70EE5FFA"/>
    <w:rsid w:val="71CF1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spacing w:line="360" w:lineRule="auto"/>
    </w:pPr>
    <w:rPr>
      <w:rFonts w:ascii="Tahoma" w:hAnsi="Tahoma" w:eastAsia="仿宋" w:cs="Tahoma"/>
      <w:sz w:val="24"/>
      <w:szCs w:val="22"/>
      <w:lang w:val="en-US" w:eastAsia="zh-CN" w:bidi="ar-SA"/>
    </w:rPr>
  </w:style>
  <w:style w:type="character" w:default="1" w:styleId="7">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9"/>
    <w:pPr>
      <w:ind w:left="1260" w:leftChars="600"/>
    </w:pPr>
  </w:style>
  <w:style w:type="paragraph" w:styleId="4">
    <w:name w:val="Body Text"/>
    <w:basedOn w:val="1"/>
    <w:next w:val="1"/>
    <w:qFormat/>
    <w:uiPriority w:val="99"/>
    <w:pPr>
      <w:ind w:right="-84" w:rightChars="-40"/>
      <w:jc w:val="left"/>
    </w:pPr>
    <w:rPr>
      <w:rFonts w:eastAsia="仿宋"/>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Words>
  <Characters>95</Characters>
  <Lines>0</Lines>
  <Paragraphs>0</Paragraphs>
  <TotalTime>9</TotalTime>
  <ScaleCrop>false</ScaleCrop>
  <LinksUpToDate>false</LinksUpToDate>
  <CharactersWithSpaces>105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2023-11-10T08:08:00Z</dcterms:created>
  <dc:creator>Administrator</dc:creator>
  <cp:lastModifiedBy>Jorva</cp:lastModifiedBy>
  <dcterms:modified xsi:type="dcterms:W3CDTF">2025-11-12T03:42:44Z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196E749BA80A4A238AD86A9E03A08C5E_12</vt:lpwstr>
  </property>
  <property fmtid="{D5CDD505-2E9C-101B-9397-08002B2CF9AE}" pid="4" name="KSOTemplateDocerSaveRecord">
    <vt:lpwstr>eyJoZGlkIjoiYzc3ODQ1MzE1OGZjNzcwNzc3YmIwNjMxNjMwODEyNjciLCJ1c2VySWQiOiI2NDA5NzM0MDYifQ==</vt:lpwstr>
  </property>
</Properties>
</file>