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版本号：SCIT-ZC-SX202511000120251117001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灞河左岸湿地和储备地看护保安服务采购项目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SCIT-ZC-SX2025110001</w:t>
      </w:r>
      <w:r>
        <w:br/>
      </w:r>
      <w:r>
        <w:br/>
      </w:r>
      <w:r>
        <w:br/>
      </w:r>
    </w:p>
    <w:p>
      <w:pPr>
        <w:pStyle w:val="null3"/>
        <w:jc w:val="center"/>
        <w:outlineLvl w:val="2"/>
      </w:pPr>
      <w:r>
        <w:rPr>
          <w:rFonts w:ascii="仿宋_GB2312" w:hAnsi="仿宋_GB2312" w:cs="仿宋_GB2312" w:eastAsia="仿宋_GB2312"/>
          <w:sz w:val="28"/>
          <w:b/>
        </w:rPr>
        <w:t>西安灞河新区生态发展中心</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西安灞河新区生态发展中心</w:t>
      </w:r>
      <w:r>
        <w:rPr>
          <w:rFonts w:ascii="仿宋_GB2312" w:hAnsi="仿宋_GB2312" w:cs="仿宋_GB2312" w:eastAsia="仿宋_GB2312"/>
        </w:rPr>
        <w:t>委托，拟对</w:t>
      </w:r>
      <w:r>
        <w:rPr>
          <w:rFonts w:ascii="仿宋_GB2312" w:hAnsi="仿宋_GB2312" w:cs="仿宋_GB2312" w:eastAsia="仿宋_GB2312"/>
        </w:rPr>
        <w:t>灞河左岸湿地和储备地看护保安服务采购项目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SCIT-ZC-SX2025110001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灞河左岸湿地和储备地看护保安服务采购项目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本项目共1个包，用于保安服务采购，服务期两年，（具体详见磋商文件）； 项目用途：自用； 采购预算：660000元/年。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采购包1（灞河左岸湿地和储备地看护保安服务）：属于专门面向中小企业采购。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应提供省级公安机关颁发的保安服务许可证；陕西省外供应商还须出具承诺书（承诺书形式不限），承诺自承接本项目之日起30日内向采购人所在地设区的市级人民政府公安机关备案。：供应商应提供省级公安机关颁发的保安服务许可证；陕西省外供应商还须出具承诺书（承诺书形式不限），承诺自承接本项目之日起30日内向采购人所在地设区的市级人民政府公安机关备案。提供证书复印件，供应商需在项目电子化交易系统中按要求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西安灞河新区生态发展中心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柳雪路公园西路9号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西安灞河新区生态发展中心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029-83513196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郝丽鹏、张祎多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代理服务费收费标准：以成交金额作为计算基数,参照国家计委计价格[2002]1980号及发改办价格[2003]857号通知规定收取,由成交人在领取成交通知书前向招标代理机构交纳招标服务费。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西安灞河新区生态发展中心</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西安灞河新区生态发展中心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西安灞河新区生态发展中心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见竞争性磋商文件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联系人：郝丽鹏、张祎多</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本项目共1个包，用于保安服务采购，服务期两年，（具体详见磋商文件）； 项目用途：自用； 采购预算：660000元/年。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1）安保管理人员要求</w:t>
                  </w:r>
                </w:p>
                <w:tbl>
                  <w:tblPr>
                    <w:tblBorders>
                      <w:top w:val="none" w:color="000000" w:sz="4"/>
                      <w:left w:val="none" w:color="000000" w:sz="4"/>
                      <w:bottom w:val="none" w:color="000000" w:sz="4"/>
                      <w:right w:val="none" w:color="000000" w:sz="4"/>
                      <w:insideH w:val="none"/>
                      <w:insideV w:val="none"/>
                    </w:tblBorders>
                  </w:tblPr>
                  <w:tblGrid>
                    <w:gridCol w:w="331"/>
                    <w:gridCol w:w="352"/>
                    <w:gridCol w:w="563"/>
                    <w:gridCol w:w="526"/>
                    <w:gridCol w:w="563"/>
                  </w:tblGrid>
                  <w:tr>
                    <w:tc>
                      <w:tcPr>
                        <w:tcW w:type="dxa" w:w="331"/>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352"/>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项目名称</w:t>
                        </w:r>
                      </w:p>
                    </w:tc>
                    <w:tc>
                      <w:tcPr>
                        <w:tcW w:type="dxa" w:w="563"/>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岗位</w:t>
                        </w:r>
                      </w:p>
                    </w:tc>
                    <w:tc>
                      <w:tcPr>
                        <w:tcW w:type="dxa" w:w="526"/>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人数</w:t>
                        </w:r>
                      </w:p>
                    </w:tc>
                    <w:tc>
                      <w:tcPr>
                        <w:tcW w:type="dxa" w:w="563"/>
                        <w:tcBorders>
                          <w:top w:val="singl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其他要求</w:t>
                        </w:r>
                      </w:p>
                    </w:tc>
                  </w:tr>
                  <w:tr>
                    <w:tc>
                      <w:tcPr>
                        <w:tcW w:type="dxa" w:w="3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52"/>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保安服务项目</w:t>
                        </w:r>
                      </w:p>
                    </w:tc>
                    <w:tc>
                      <w:tcPr>
                        <w:tcW w:type="dxa" w:w="563"/>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管理人员</w:t>
                        </w:r>
                      </w:p>
                    </w:tc>
                    <w:tc>
                      <w:tcPr>
                        <w:tcW w:type="dxa" w:w="52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563"/>
                        <w:vMerge w:val="restart"/>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both"/>
                        </w:pPr>
                        <w:r>
                          <w:rPr>
                            <w:rFonts w:ascii="仿宋_GB2312" w:hAnsi="仿宋_GB2312" w:cs="仿宋_GB2312" w:eastAsia="仿宋_GB2312"/>
                            <w:sz w:val="21"/>
                          </w:rPr>
                          <w:t>55岁以下身体健康，身高170cm以上，每岗8小时制。</w:t>
                        </w:r>
                      </w:p>
                    </w:tc>
                  </w:tr>
                  <w:tr>
                    <w:tc>
                      <w:tcPr>
                        <w:tcW w:type="dxa" w:w="331"/>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52"/>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保安</w:t>
                        </w:r>
                      </w:p>
                    </w:tc>
                    <w:tc>
                      <w:tcPr>
                        <w:tcW w:type="dxa" w:w="526"/>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563"/>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2）服务内容与要求</w:t>
                  </w:r>
                </w:p>
                <w:p>
                  <w:pPr>
                    <w:pStyle w:val="null3"/>
                    <w:ind w:firstLine="420"/>
                    <w:jc w:val="both"/>
                  </w:pPr>
                  <w:r>
                    <w:rPr>
                      <w:rFonts w:ascii="仿宋_GB2312" w:hAnsi="仿宋_GB2312" w:cs="仿宋_GB2312" w:eastAsia="仿宋_GB2312"/>
                      <w:sz w:val="21"/>
                    </w:rPr>
                    <w:t>2.1灞河左岸湿地周边土地看护服务项目自2018年以来已连续开展</w:t>
                  </w:r>
                  <w:r>
                    <w:rPr>
                      <w:rFonts w:ascii="仿宋_GB2312" w:hAnsi="仿宋_GB2312" w:cs="仿宋_GB2312" w:eastAsia="仿宋_GB2312"/>
                      <w:sz w:val="21"/>
                    </w:rPr>
                    <w:t>6</w:t>
                  </w:r>
                  <w:r>
                    <w:rPr>
                      <w:rFonts w:ascii="仿宋_GB2312" w:hAnsi="仿宋_GB2312" w:cs="仿宋_GB2312" w:eastAsia="仿宋_GB2312"/>
                      <w:sz w:val="21"/>
                    </w:rPr>
                    <w:t>年，随着生态环境提升和周边项目群众入驻，为确保灞河左岸湿地和水体环境保护等工作正常开展，本次采购灞河左岸湿地周边土地看护的保安服务。</w:t>
                  </w:r>
                </w:p>
                <w:p>
                  <w:pPr>
                    <w:pStyle w:val="null3"/>
                    <w:ind w:firstLine="420"/>
                    <w:jc w:val="both"/>
                  </w:pPr>
                  <w:r>
                    <w:rPr>
                      <w:rFonts w:ascii="仿宋_GB2312" w:hAnsi="仿宋_GB2312" w:cs="仿宋_GB2312" w:eastAsia="仿宋_GB2312"/>
                      <w:sz w:val="21"/>
                    </w:rPr>
                    <w:t>2.2主要功能或目标:</w:t>
                  </w:r>
                  <w:r>
                    <w:rPr>
                      <w:rFonts w:ascii="仿宋_GB2312" w:hAnsi="仿宋_GB2312" w:cs="仿宋_GB2312" w:eastAsia="仿宋_GB2312"/>
                      <w:sz w:val="21"/>
                    </w:rPr>
                    <w:t>1）</w:t>
                  </w:r>
                  <w:r>
                    <w:rPr>
                      <w:rFonts w:ascii="仿宋_GB2312" w:hAnsi="仿宋_GB2312" w:cs="仿宋_GB2312" w:eastAsia="仿宋_GB2312"/>
                      <w:sz w:val="21"/>
                    </w:rPr>
                    <w:t>进行柳烟路延伸段道路及其周边土地看护服务；</w:t>
                  </w:r>
                  <w:r>
                    <w:rPr>
                      <w:rFonts w:ascii="仿宋_GB2312" w:hAnsi="仿宋_GB2312" w:cs="仿宋_GB2312" w:eastAsia="仿宋_GB2312"/>
                      <w:sz w:val="21"/>
                    </w:rPr>
                    <w:t>2）</w:t>
                  </w:r>
                  <w:r>
                    <w:rPr>
                      <w:rFonts w:ascii="仿宋_GB2312" w:hAnsi="仿宋_GB2312" w:cs="仿宋_GB2312" w:eastAsia="仿宋_GB2312"/>
                      <w:sz w:val="21"/>
                    </w:rPr>
                    <w:t>进行柳雪路以西，西康线以南，福银高速以东区域的湿地及其周边土地看护服务；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3）行为规范</w:t>
                  </w:r>
                </w:p>
                <w:p>
                  <w:pPr>
                    <w:pStyle w:val="null3"/>
                    <w:ind w:firstLine="420"/>
                    <w:jc w:val="both"/>
                  </w:pPr>
                  <w:r>
                    <w:rPr>
                      <w:rFonts w:ascii="仿宋_GB2312" w:hAnsi="仿宋_GB2312" w:cs="仿宋_GB2312" w:eastAsia="仿宋_GB2312"/>
                      <w:sz w:val="21"/>
                    </w:rPr>
                    <w:t>3.1遵守国家的宪法、法律、法规以及公司各项规章制度。</w:t>
                  </w:r>
                </w:p>
                <w:p>
                  <w:pPr>
                    <w:pStyle w:val="null3"/>
                    <w:ind w:firstLine="420"/>
                    <w:jc w:val="both"/>
                  </w:pPr>
                  <w:r>
                    <w:rPr>
                      <w:rFonts w:ascii="仿宋_GB2312" w:hAnsi="仿宋_GB2312" w:cs="仿宋_GB2312" w:eastAsia="仿宋_GB2312"/>
                      <w:sz w:val="21"/>
                    </w:rPr>
                    <w:t>3.2熟悉《治安管理条例》和《消防管理条例》的有关规定，坚决执行上级命令，执勤礼貌待人，按时完成任务。</w:t>
                  </w:r>
                </w:p>
                <w:p>
                  <w:pPr>
                    <w:pStyle w:val="null3"/>
                    <w:ind w:firstLine="420"/>
                    <w:jc w:val="both"/>
                  </w:pPr>
                  <w:r>
                    <w:rPr>
                      <w:rFonts w:ascii="仿宋_GB2312" w:hAnsi="仿宋_GB2312" w:cs="仿宋_GB2312" w:eastAsia="仿宋_GB2312"/>
                      <w:sz w:val="21"/>
                    </w:rPr>
                    <w:t>3.3关心公司，热爱本职工作，讲究职业道德，做到文明服务，维护灞河左岸湿地形象与声誉。</w:t>
                  </w:r>
                </w:p>
                <w:p>
                  <w:pPr>
                    <w:pStyle w:val="null3"/>
                    <w:ind w:firstLine="420"/>
                    <w:jc w:val="both"/>
                  </w:pPr>
                  <w:r>
                    <w:rPr>
                      <w:rFonts w:ascii="仿宋_GB2312" w:hAnsi="仿宋_GB2312" w:cs="仿宋_GB2312" w:eastAsia="仿宋_GB2312"/>
                      <w:sz w:val="21"/>
                    </w:rPr>
                    <w:t>3.4对保安装备及工作服、鞋、帽等应加以爱惜，不得任意毁坏。工作服、鞋、帽不得穿回家。</w:t>
                  </w:r>
                </w:p>
                <w:p>
                  <w:pPr>
                    <w:pStyle w:val="null3"/>
                    <w:ind w:firstLine="420"/>
                    <w:jc w:val="both"/>
                  </w:pPr>
                  <w:r>
                    <w:rPr>
                      <w:rFonts w:ascii="仿宋_GB2312" w:hAnsi="仿宋_GB2312" w:cs="仿宋_GB2312" w:eastAsia="仿宋_GB2312"/>
                      <w:sz w:val="21"/>
                    </w:rPr>
                    <w:t>3.5不违背灞河左岸湿地服务宗旨，不泄露资料。</w:t>
                  </w:r>
                </w:p>
                <w:p>
                  <w:pPr>
                    <w:pStyle w:val="null3"/>
                    <w:ind w:firstLine="420"/>
                    <w:jc w:val="both"/>
                  </w:pPr>
                  <w:r>
                    <w:rPr>
                      <w:rFonts w:ascii="仿宋_GB2312" w:hAnsi="仿宋_GB2312" w:cs="仿宋_GB2312" w:eastAsia="仿宋_GB2312"/>
                      <w:sz w:val="21"/>
                    </w:rPr>
                    <w:t>3.6精诚团结，员工之间必须互助、互敬、互爱，严禁争吵及排拆他人。</w:t>
                  </w:r>
                </w:p>
                <w:p>
                  <w:pPr>
                    <w:pStyle w:val="null3"/>
                    <w:ind w:firstLine="420"/>
                    <w:jc w:val="both"/>
                  </w:pPr>
                  <w:r>
                    <w:rPr>
                      <w:rFonts w:ascii="仿宋_GB2312" w:hAnsi="仿宋_GB2312" w:cs="仿宋_GB2312" w:eastAsia="仿宋_GB2312"/>
                      <w:sz w:val="21"/>
                    </w:rPr>
                    <w:t>3.7公私分明，不得假公济私，不得借公司名义向外招摇撞骗。</w:t>
                  </w:r>
                </w:p>
                <w:p>
                  <w:pPr>
                    <w:pStyle w:val="null3"/>
                    <w:ind w:firstLine="420"/>
                    <w:jc w:val="both"/>
                  </w:pPr>
                  <w:r>
                    <w:rPr>
                      <w:rFonts w:ascii="仿宋_GB2312" w:hAnsi="仿宋_GB2312" w:cs="仿宋_GB2312" w:eastAsia="仿宋_GB2312"/>
                      <w:sz w:val="21"/>
                    </w:rPr>
                    <w:t>3.8依章办事，清廉克已，严禁以权谋私。</w:t>
                  </w:r>
                </w:p>
                <w:p>
                  <w:pPr>
                    <w:pStyle w:val="null3"/>
                    <w:ind w:firstLine="420"/>
                    <w:jc w:val="both"/>
                  </w:pPr>
                  <w:r>
                    <w:rPr>
                      <w:rFonts w:ascii="仿宋_GB2312" w:hAnsi="仿宋_GB2312" w:cs="仿宋_GB2312" w:eastAsia="仿宋_GB2312"/>
                      <w:sz w:val="21"/>
                    </w:rPr>
                    <w:t>3.9当班前不得饮酒，吃异味食物。</w:t>
                  </w:r>
                </w:p>
                <w:p>
                  <w:pPr>
                    <w:pStyle w:val="null3"/>
                    <w:ind w:firstLine="420"/>
                    <w:jc w:val="both"/>
                  </w:pPr>
                  <w:r>
                    <w:rPr>
                      <w:rFonts w:ascii="仿宋_GB2312" w:hAnsi="仿宋_GB2312" w:cs="仿宋_GB2312" w:eastAsia="仿宋_GB2312"/>
                      <w:sz w:val="21"/>
                    </w:rPr>
                    <w:t>3.10树团队精神敬业乐业,文明值班，礼貌待客，严禁打人、骂人，粗言秽语。</w:t>
                  </w:r>
                </w:p>
                <w:p>
                  <w:pPr>
                    <w:pStyle w:val="null3"/>
                    <w:ind w:firstLine="420"/>
                    <w:jc w:val="both"/>
                  </w:pPr>
                  <w:r>
                    <w:rPr>
                      <w:rFonts w:ascii="仿宋_GB2312" w:hAnsi="仿宋_GB2312" w:cs="仿宋_GB2312" w:eastAsia="仿宋_GB2312"/>
                      <w:sz w:val="21"/>
                    </w:rPr>
                    <w:t>3.11对所属的工作范围及纲要，必须熟练掌握。灞河左岸湿地周边的一切公共设备要熟悉，如发现有任何不正常或特殊情况，要立即向上级报告。</w:t>
                  </w:r>
                </w:p>
                <w:p>
                  <w:pPr>
                    <w:pStyle w:val="null3"/>
                    <w:jc w:val="both"/>
                  </w:pPr>
                  <w:r>
                    <w:rPr>
                      <w:rFonts w:ascii="仿宋_GB2312" w:hAnsi="仿宋_GB2312" w:cs="仿宋_GB2312" w:eastAsia="仿宋_GB2312"/>
                      <w:sz w:val="21"/>
                    </w:rPr>
                    <w:t>二、工作要求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1）保安员在西安灞河新区生态发展中心的领导下，实行经理负责制，设立队长1名、班长1名、全面负责保安日常管理工作。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2）根据综合治理的有关精神，维护灞河左岸湿地周边土地看护的保安服务，保障灞河左岸湿地周边的安全，执行保安管理服务条例的有关规定。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3）秩序工作将密切与公安机关配合，在公安机关监督指导下，认真贯彻综合治理精神，做好灞河左岸湿地周边的四防（防火、防盗、防抢、防破坏）等安全防范工作。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4）负责灞河左岸湿地周边秩序工作规划和指导培训保安员，并对保安员日常勤务、技能装备实行检查，认真搞好保安的组织和管理工作。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5）建立完善各项管理制度，制定勤务、内务条例，保安人员法则，以及配备使用防卫械具和通讯、交通工具等各项管理办法，抓好保安人员的思想、业务培训教育，不断提高队伍的整体素质。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6）协助公安机关做好预防从事违法犯罪人员的活动，及时采取措施预防灾害事故的发生，一但发生治安及灾害事件，负责组织抢救工作，保障灞河左岸湿地周边的人员财产的安全。</w:t>
                  </w:r>
                </w:p>
                <w:p>
                  <w:pPr>
                    <w:pStyle w:val="null3"/>
                    <w:jc w:val="both"/>
                  </w:pPr>
                  <w:r>
                    <w:rPr>
                      <w:rFonts w:ascii="仿宋_GB2312" w:hAnsi="仿宋_GB2312" w:cs="仿宋_GB2312" w:eastAsia="仿宋_GB2312"/>
                      <w:sz w:val="21"/>
                    </w:rPr>
                    <w:t>三、岗位职责：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1）队长：</w:t>
                  </w:r>
                </w:p>
                <w:p>
                  <w:pPr>
                    <w:pStyle w:val="null3"/>
                    <w:ind w:firstLine="420"/>
                    <w:jc w:val="both"/>
                  </w:pPr>
                  <w:r>
                    <w:rPr>
                      <w:rFonts w:ascii="仿宋_GB2312" w:hAnsi="仿宋_GB2312" w:cs="仿宋_GB2312" w:eastAsia="仿宋_GB2312"/>
                      <w:sz w:val="21"/>
                    </w:rPr>
                    <w:t>1.1全面负责保安部日常运作管理，负责拟定和建立保安部长期工作计划及制度，贯彻执行管理处下达的各项工作任务。</w:t>
                  </w:r>
                </w:p>
                <w:p>
                  <w:pPr>
                    <w:pStyle w:val="null3"/>
                    <w:ind w:firstLine="420"/>
                    <w:jc w:val="both"/>
                  </w:pPr>
                  <w:r>
                    <w:rPr>
                      <w:rFonts w:ascii="仿宋_GB2312" w:hAnsi="仿宋_GB2312" w:cs="仿宋_GB2312" w:eastAsia="仿宋_GB2312"/>
                      <w:sz w:val="21"/>
                    </w:rPr>
                    <w:t>1.2密切与公安机关配合，做好灞河左岸湿地周边的防火、防盗、防破坏、防治安灾害事故的综合治理工作，维护好灞河左岸湿地周边治安秩序，保卫灞河左岸湿地周边的安全。</w:t>
                  </w:r>
                </w:p>
                <w:p>
                  <w:pPr>
                    <w:pStyle w:val="null3"/>
                    <w:ind w:firstLine="420"/>
                    <w:jc w:val="both"/>
                  </w:pPr>
                  <w:r>
                    <w:rPr>
                      <w:rFonts w:ascii="仿宋_GB2312" w:hAnsi="仿宋_GB2312" w:cs="仿宋_GB2312" w:eastAsia="仿宋_GB2312"/>
                      <w:sz w:val="21"/>
                    </w:rPr>
                    <w:t>1.3结合灞河左岸湿地周边的具体情况，根据综合治理责任制的要求，编制培训课程，有计划地对保安员进行培训，并对保安人员日常勤务、能力、装备进行检查评估，督促执行，认真搞好保安部的组织管理工作。</w:t>
                  </w:r>
                </w:p>
                <w:p>
                  <w:pPr>
                    <w:pStyle w:val="null3"/>
                    <w:ind w:firstLine="420"/>
                    <w:jc w:val="both"/>
                  </w:pPr>
                  <w:r>
                    <w:rPr>
                      <w:rFonts w:ascii="仿宋_GB2312" w:hAnsi="仿宋_GB2312" w:cs="仿宋_GB2312" w:eastAsia="仿宋_GB2312"/>
                      <w:sz w:val="21"/>
                    </w:rPr>
                    <w:t>1.4维护灞河左岸湿地周边秩序及的治安，监管保安员日常工作及对各岗位督导检查，提供一个良好的经营环境。</w:t>
                  </w:r>
                </w:p>
                <w:p>
                  <w:pPr>
                    <w:pStyle w:val="null3"/>
                    <w:ind w:firstLine="420"/>
                    <w:jc w:val="both"/>
                  </w:pPr>
                  <w:r>
                    <w:rPr>
                      <w:rFonts w:ascii="仿宋_GB2312" w:hAnsi="仿宋_GB2312" w:cs="仿宋_GB2312" w:eastAsia="仿宋_GB2312"/>
                      <w:sz w:val="21"/>
                    </w:rPr>
                    <w:t>1.5一旦发生治安灾害事件，负责组织抢救工作，保障人员的生命及财产安全。</w:t>
                  </w:r>
                </w:p>
                <w:p>
                  <w:pPr>
                    <w:pStyle w:val="null3"/>
                    <w:ind w:firstLine="420"/>
                    <w:jc w:val="both"/>
                  </w:pPr>
                  <w:r>
                    <w:rPr>
                      <w:rFonts w:ascii="仿宋_GB2312" w:hAnsi="仿宋_GB2312" w:cs="仿宋_GB2312" w:eastAsia="仿宋_GB2312"/>
                      <w:sz w:val="21"/>
                    </w:rPr>
                    <w:t>1.6所有招聘员工需持</w:t>
                  </w:r>
                  <w:r>
                    <w:rPr>
                      <w:rFonts w:ascii="仿宋_GB2312" w:hAnsi="仿宋_GB2312" w:cs="仿宋_GB2312" w:eastAsia="仿宋_GB2312"/>
                      <w:sz w:val="21"/>
                    </w:rPr>
                    <w:t>《保安员证》</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1.7培养训练保安部全体成员服从领导，听从指挥，遵守国家法律、履行保安职责。</w:t>
                  </w:r>
                </w:p>
                <w:p>
                  <w:pPr>
                    <w:pStyle w:val="null3"/>
                    <w:ind w:firstLine="420"/>
                    <w:jc w:val="both"/>
                  </w:pPr>
                  <w:r>
                    <w:rPr>
                      <w:rFonts w:ascii="仿宋_GB2312" w:hAnsi="仿宋_GB2312" w:cs="仿宋_GB2312" w:eastAsia="仿宋_GB2312"/>
                      <w:sz w:val="21"/>
                    </w:rPr>
                    <w:t>1.8建立与完善各项制度，抓好秩序员的思想、业务培训，不断提高队伍整体素质。</w:t>
                  </w:r>
                </w:p>
                <w:p>
                  <w:pPr>
                    <w:pStyle w:val="null3"/>
                    <w:ind w:firstLine="420"/>
                    <w:jc w:val="both"/>
                  </w:pPr>
                  <w:r>
                    <w:rPr>
                      <w:rFonts w:ascii="仿宋_GB2312" w:hAnsi="仿宋_GB2312" w:cs="仿宋_GB2312" w:eastAsia="仿宋_GB2312"/>
                      <w:sz w:val="21"/>
                    </w:rPr>
                    <w:t>1.9完成交付的各项任务。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2）保安员：</w:t>
                  </w:r>
                </w:p>
                <w:p>
                  <w:pPr>
                    <w:pStyle w:val="null3"/>
                    <w:ind w:firstLine="420"/>
                    <w:jc w:val="both"/>
                  </w:pPr>
                  <w:r>
                    <w:rPr>
                      <w:rFonts w:ascii="仿宋_GB2312" w:hAnsi="仿宋_GB2312" w:cs="仿宋_GB2312" w:eastAsia="仿宋_GB2312"/>
                      <w:sz w:val="21"/>
                    </w:rPr>
                    <w:t>2.1提前15分钟按《保安员交接制度》和《保安员仪容仪表规定》做好上岗执勤准备，准时交接班，对管辖区的设施进行检查，发现异常情况及时报告。</w:t>
                  </w:r>
                </w:p>
                <w:p>
                  <w:pPr>
                    <w:pStyle w:val="null3"/>
                    <w:ind w:firstLine="420"/>
                    <w:jc w:val="both"/>
                  </w:pPr>
                  <w:r>
                    <w:rPr>
                      <w:rFonts w:ascii="仿宋_GB2312" w:hAnsi="仿宋_GB2312" w:cs="仿宋_GB2312" w:eastAsia="仿宋_GB2312"/>
                      <w:sz w:val="21"/>
                    </w:rPr>
                    <w:t>2.2保持仪表整洁，举止、言语礼貌。</w:t>
                  </w:r>
                </w:p>
                <w:p>
                  <w:pPr>
                    <w:pStyle w:val="null3"/>
                    <w:ind w:firstLine="420"/>
                    <w:jc w:val="both"/>
                  </w:pPr>
                  <w:r>
                    <w:rPr>
                      <w:rFonts w:ascii="仿宋_GB2312" w:hAnsi="仿宋_GB2312" w:cs="仿宋_GB2312" w:eastAsia="仿宋_GB2312"/>
                      <w:sz w:val="21"/>
                    </w:rPr>
                    <w:t>2.3当班前不得饮酒，吃异味食物。</w:t>
                  </w:r>
                </w:p>
                <w:p>
                  <w:pPr>
                    <w:pStyle w:val="null3"/>
                    <w:ind w:firstLine="420"/>
                    <w:jc w:val="both"/>
                  </w:pPr>
                  <w:r>
                    <w:rPr>
                      <w:rFonts w:ascii="仿宋_GB2312" w:hAnsi="仿宋_GB2312" w:cs="仿宋_GB2312" w:eastAsia="仿宋_GB2312"/>
                      <w:sz w:val="21"/>
                    </w:rPr>
                    <w:t>2.4巡查公共区域设施，检查治安、防火、防盗、安全设施，发现问题立即处理并报告，做好记录。</w:t>
                  </w:r>
                </w:p>
                <w:p>
                  <w:pPr>
                    <w:pStyle w:val="null3"/>
                    <w:ind w:firstLine="420"/>
                    <w:jc w:val="both"/>
                  </w:pPr>
                  <w:r>
                    <w:rPr>
                      <w:rFonts w:ascii="仿宋_GB2312" w:hAnsi="仿宋_GB2312" w:cs="仿宋_GB2312" w:eastAsia="仿宋_GB2312"/>
                      <w:sz w:val="21"/>
                    </w:rPr>
                    <w:t>2.5协助班长处理紧急情况。</w:t>
                  </w:r>
                </w:p>
                <w:p>
                  <w:pPr>
                    <w:pStyle w:val="null3"/>
                    <w:ind w:firstLine="420"/>
                    <w:jc w:val="both"/>
                  </w:pPr>
                  <w:r>
                    <w:rPr>
                      <w:rFonts w:ascii="仿宋_GB2312" w:hAnsi="仿宋_GB2312" w:cs="仿宋_GB2312" w:eastAsia="仿宋_GB2312"/>
                      <w:sz w:val="21"/>
                    </w:rPr>
                    <w:t>2.6密切留意灞河左岸湿地周边发生的异味、异常声音、异常光线，并查明来源，查找原因，及时上报处理。</w:t>
                  </w:r>
                </w:p>
                <w:p>
                  <w:pPr>
                    <w:pStyle w:val="null3"/>
                    <w:ind w:firstLine="420"/>
                    <w:jc w:val="both"/>
                  </w:pPr>
                  <w:r>
                    <w:rPr>
                      <w:rFonts w:ascii="仿宋_GB2312" w:hAnsi="仿宋_GB2312" w:cs="仿宋_GB2312" w:eastAsia="仿宋_GB2312"/>
                      <w:sz w:val="21"/>
                    </w:rPr>
                    <w:t>2.7密切保持与其它岗位联系，互相通报工作情况。</w:t>
                  </w:r>
                </w:p>
                <w:p>
                  <w:pPr>
                    <w:pStyle w:val="null3"/>
                    <w:ind w:firstLine="420"/>
                    <w:jc w:val="both"/>
                  </w:pPr>
                  <w:r>
                    <w:rPr>
                      <w:rFonts w:ascii="仿宋_GB2312" w:hAnsi="仿宋_GB2312" w:cs="仿宋_GB2312" w:eastAsia="仿宋_GB2312"/>
                      <w:sz w:val="21"/>
                    </w:rPr>
                    <w:t>2.8禁止灞河左岸湿地周边范围内摆摊贩卖，派发传单张，贴广告等一切扰乱园区正常秩序的行为。</w:t>
                  </w:r>
                </w:p>
                <w:p>
                  <w:pPr>
                    <w:pStyle w:val="null3"/>
                    <w:ind w:firstLine="420"/>
                    <w:jc w:val="both"/>
                  </w:pPr>
                  <w:r>
                    <w:rPr>
                      <w:rFonts w:ascii="仿宋_GB2312" w:hAnsi="仿宋_GB2312" w:cs="仿宋_GB2312" w:eastAsia="仿宋_GB2312"/>
                      <w:sz w:val="21"/>
                    </w:rPr>
                    <w:t>2.9发生事故应保护现场并及时上报主管处理。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见竞争性磋商文件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见竞争性磋商文件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2年，合同一年一签。服务期内采购人考核不合格或者成交人不服从采购人管理的，不再续签合同。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西安灞河新区生态发展中心（西安市灞桥区柳雪路9号）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保安服务费按月支付。付款前，成交人应向采购人提供保安服务费的普通增值税发票，采购人在收到发票后，每月15日前向成交人一次性付清上个月保安服务费。以后付款时间和方法以此类推。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仲裁费应由败诉方负担。在仲裁期间，除正在进行仲裁部分外，合同其他部分继续执行。详见竞争性磋商文件及合同条款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注：1）商务要求不允许负偏离。2）因系统固化原因支付约定以此为准： 付款条件说明：保安服务费按月支付。付款前，成交人应向采购人提供保安服务费的普通增值税发票，采购人在收到发票后，每月15日前向成交人一次性付清上个月保安服务费。以后付款时间和方法以此类推。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供应商应提供省级公安机关颁发的保安服务许可证；陕西省外供应商还须出具承诺书（承诺书形式不限），承诺自承接本项目之日起30日内向采购人所在地设区的市级人民政府公安机关备案。</w:t>
            </w:r>
          </w:p>
        </w:tc>
        <w:tc>
          <w:tcPr>
            <w:tcW w:type="dxa" w:w="3322"/>
          </w:tcPr>
          <w:p>
            <w:pPr>
              <w:pStyle w:val="null3"/>
            </w:pPr>
            <w:r>
              <w:rPr>
                <w:rFonts w:ascii="仿宋_GB2312" w:hAnsi="仿宋_GB2312" w:cs="仿宋_GB2312" w:eastAsia="仿宋_GB2312"/>
              </w:rPr>
              <w:t>供应商应提供省级公安机关颁发的保安服务许可证；陕西省外供应商还须出具承诺书（承诺书形式不限），承诺自承接本项目之日起30日内向采购人所在地设区的市级人民政府公安机关备案。提供证书复印件，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3.磋商小组经过磋商后，供应商响应文件中技术、服务标准明显不符合磋商文件实质性要求的，或者磋商过程中，磋商小组发现或者知晓供应商存在违法、违纪行为的；4.属于竞争性磋商文件中无效响应情形的。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需求理解及分析</w:t>
            </w:r>
          </w:p>
        </w:tc>
        <w:tc>
          <w:tcPr>
            <w:tcW w:type="dxa" w:w="2492"/>
          </w:tcPr>
          <w:p>
            <w:pPr>
              <w:pStyle w:val="null3"/>
            </w:pPr>
            <w:r>
              <w:rPr>
                <w:rFonts w:ascii="仿宋_GB2312" w:hAnsi="仿宋_GB2312" w:cs="仿宋_GB2312" w:eastAsia="仿宋_GB2312"/>
              </w:rPr>
              <w:t>根据供应商针对本项目项目概括，结合项目服务内容、服务要求及标准拟定的需求理解及分析（内容包括但不限于①项目实施总体进度计划；②项目团队人员配备方案；③项目实施总体进度保障措施；④设备（工器具）保养以及在使用过程中的稳定性保障措施；⑤培训方案；⑥供应商通过对本项目服务内容、服务要求及标准的理解，制定的创新管理方案）进行评审：方案完整，完全包含以上六项且满足实际工作需求的得18分，每缺少一项扣3分，每有一项缺陷扣1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需求制定的项目服务方案（内容包括但不限于①如何开展安保服务及制定的安保服务方案；②服务计划；③整体服务质量保证方案；④项目服务保障措施；⑤服务承诺）进行综合评审。方案完整，完全包含以上五项且满足实际工作需求的得20分，每缺少一项扣4分，每有一项缺陷扣1 分，扣完为止。 说明：未提供不得分。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vMerge/>
          </w:tcPr>
          <w:p/>
        </w:tc>
        <w:tc>
          <w:tcPr>
            <w:tcW w:type="dxa" w:w="1661"/>
          </w:tcPr>
          <w:p>
            <w:pPr>
              <w:pStyle w:val="null3"/>
            </w:pPr>
            <w:r>
              <w:rPr>
                <w:rFonts w:ascii="仿宋_GB2312" w:hAnsi="仿宋_GB2312" w:cs="仿宋_GB2312" w:eastAsia="仿宋_GB2312"/>
              </w:rPr>
              <w:t>项目团队主要人员配置</w:t>
            </w:r>
          </w:p>
        </w:tc>
        <w:tc>
          <w:tcPr>
            <w:tcW w:type="dxa" w:w="2492"/>
          </w:tcPr>
          <w:p>
            <w:pPr>
              <w:pStyle w:val="null3"/>
            </w:pPr>
            <w:r>
              <w:rPr>
                <w:rFonts w:ascii="仿宋_GB2312" w:hAnsi="仿宋_GB2312" w:cs="仿宋_GB2312" w:eastAsia="仿宋_GB2312"/>
              </w:rPr>
              <w:t>供应商为本项目配置团队成员： （1）拟派项目经理具有5年或以上安保服务项目经理经验，得4分，3年（含3年）-5年经验得2分，3年以下得1分；（本项满分4分） （2）拟派安保主管（队长）具有5年或以上保安主管经验得3分，3年（含3年）-5年经验得2分，3年以下得1分；（本项满分3分） 说明： 1.以上人员均须为供应商本单位人员，提供人员与供应商劳动关系（劳动合同）、工作经验（项目服务合同）等证明材料并加盖供应商公章，未提供不得分。 2.上述人员中，同一人员不可重复计分。 说明：未提供不得分。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提供拟投入本项目设备内容包括但不限于①设备清单含配置的品牌、规格、数量等），②设备的使用及管理计划等进行评审：提供完全包含以上两项且满足实际工作需求的得8分，每缺少一项扣4分，每有一项缺陷扣2分，扣完为止。 说明：未提供不得分。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根据供应商2022年01月01日至磋商截止时间同类业绩，每提供一份有效合同得2分，最高得10分。 注：需提供合同复印件（以合合同签订时间为准）。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根据供应商针对本项目制定的应急事件处理方案（内容包括但不限于①突发事件处理措施，如突发火灾情况等；②大面积突然停电应急处理措施；③群体性事件处理措施；④极端天气等情况应急措施）⑤大型活动⑥资产保护进行评审：方案完整，完全包含以上六项且满足实际工作需求的得18分，每缺少一项扣3分，每有一项缺陷扣1分，扣完为止。 注：未提供不得分。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vMerge/>
          </w:tcPr>
          <w:p/>
        </w:tc>
        <w:tc>
          <w:tcPr>
            <w:tcW w:type="dxa" w:w="1661"/>
          </w:tcPr>
          <w:p>
            <w:pPr>
              <w:pStyle w:val="null3"/>
            </w:pPr>
            <w:r>
              <w:rPr>
                <w:rFonts w:ascii="仿宋_GB2312" w:hAnsi="仿宋_GB2312" w:cs="仿宋_GB2312" w:eastAsia="仿宋_GB2312"/>
              </w:rPr>
              <w:t>其他事项服务方案</w:t>
            </w:r>
          </w:p>
        </w:tc>
        <w:tc>
          <w:tcPr>
            <w:tcW w:type="dxa" w:w="2492"/>
          </w:tcPr>
          <w:p>
            <w:pPr>
              <w:pStyle w:val="null3"/>
            </w:pPr>
            <w:r>
              <w:rPr>
                <w:rFonts w:ascii="仿宋_GB2312" w:hAnsi="仿宋_GB2312" w:cs="仿宋_GB2312" w:eastAsia="仿宋_GB2312"/>
              </w:rPr>
              <w:t>根据供应商针对本项目制定的其他事项服务方案（内容包括但不限于①成交后对接工作方案和计划；②进场后前三个月的安保管理工作安排；③针对本项目的特点合理化建议方案）进行评审：方案完整，完全包含以上三项且满足实际工作需求的得9分，每缺少一项扣3分，每有一项缺陷扣1分，扣完为止。 说明：未提供不得分。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采购文件其他格式.docx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详见附件：采购文件其他格式.docx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