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版本号：KWX-2025-CS1031.5.6B120251119001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2025年度食品安全检验检测服务项目(二次)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KWX-2025-CS1031.5.6B1</w:t>
      </w:r>
      <w:r>
        <w:br/>
      </w:r>
      <w:r>
        <w:br/>
      </w:r>
      <w:r>
        <w:br/>
      </w:r>
    </w:p>
    <w:p>
      <w:pPr>
        <w:pStyle w:val="null3"/>
        <w:jc w:val="center"/>
        <w:outlineLvl w:val="2"/>
      </w:pPr>
      <w:r>
        <w:rPr>
          <w:rFonts w:ascii="仿宋_GB2312" w:hAnsi="仿宋_GB2312" w:cs="仿宋_GB2312" w:eastAsia="仿宋_GB2312"/>
          <w:sz w:val="28"/>
          <w:b/>
        </w:rPr>
        <w:t>西安市灞桥区市场监督管理局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西安市灞桥区市场监督管理局</w:t>
      </w:r>
      <w:r>
        <w:rPr>
          <w:rFonts w:ascii="仿宋_GB2312" w:hAnsi="仿宋_GB2312" w:cs="仿宋_GB2312" w:eastAsia="仿宋_GB2312"/>
        </w:rPr>
        <w:t>委托，拟对</w:t>
      </w:r>
      <w:r>
        <w:rPr>
          <w:rFonts w:ascii="仿宋_GB2312" w:hAnsi="仿宋_GB2312" w:cs="仿宋_GB2312" w:eastAsia="仿宋_GB2312"/>
        </w:rPr>
        <w:t>2025年度食品安全检验检测服务项目(二次)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KWX-2025-CS1031.5.6B1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2025年度食品安全检验检测服务项目(二次)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采购包1（2025年度食品安全检验检测服务包5）：属于专门面向中小企业采购。</w:t>
      </w:r>
    </w:p>
    <w:p>
      <w:pPr>
        <w:pStyle w:val="null3"/>
      </w:pPr>
      <w:r>
        <w:rPr>
          <w:rFonts w:ascii="仿宋_GB2312" w:hAnsi="仿宋_GB2312" w:cs="仿宋_GB2312" w:eastAsia="仿宋_GB2312"/>
        </w:rPr>
        <w:t>采购包2（2025年度食品安全检验检测服务包6）：属于专门面向中小企业采购。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 ：(1).供应商提供具有履行本合同所必需的设备和专业技术能力的承诺;(2).供应商提供不合格批次问题发现率不低于4%的书面承诺;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p>
      <w:pPr>
        <w:pStyle w:val="null3"/>
      </w:pPr>
      <w:r>
        <w:rPr>
          <w:rFonts w:ascii="仿宋_GB2312" w:hAnsi="仿宋_GB2312" w:cs="仿宋_GB2312" w:eastAsia="仿宋_GB2312"/>
        </w:rPr>
        <w:t>3、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4、税收缴纳证明：提供2024年1月至今已缴纳的1个月的纳税证明或完税证明，依法免税的单位应提供相关证明材料。供应商需在项目电子化交易系统中按要求上传相应证明文件并进行电子签章。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6、资质证书证明：提供检验检测机构资质认定证书CMA(证书附表包含食品)和农产品质量安全检测机构考核合格证书CATL。供应商需在项目电子化交易系统中按要求上传相应证明文件并进行电子签章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7、书面承诺：(1).供应商提供具有履行本合同所必需的设备和专业技术能力的承诺;(2).供应商提供不合格批次问题发现率不低于4%的书面承诺; 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10、非联合体磋商：本项目不接受联合体磋商，须提供《非联合体磋商声明》，供应商需在项目电子化交易系统中按要求上传相应证明文件并进行电子签章。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15029281350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李幸子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15686147208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采购包1：256,660.00元</w:t>
            </w:r>
          </w:p>
          <w:p>
            <w:pPr>
              <w:pStyle w:val="null3"/>
            </w:pPr>
            <w:r>
              <w:rPr>
                <w:rFonts w:ascii="仿宋_GB2312" w:hAnsi="仿宋_GB2312" w:cs="仿宋_GB2312" w:eastAsia="仿宋_GB2312"/>
              </w:rPr>
              <w:t>采购包2：256,660.00元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代理服务费收费标准：各包成交单位在领取成交通知书前，须分别向招标代理机构一次性支付成交服务费伍仟元整。 缴纳方式：银行转账 账户名称:陕西科旺兴建设项目管理有限公司 账户号码:102883543914 开户银行:中国银行股份有限公司西安自贸区支行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西安市灞桥区市场监督管理局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联系人：李幸子</w:t>
      </w:r>
    </w:p>
    <w:p>
      <w:pPr>
        <w:pStyle w:val="null3"/>
      </w:pPr>
      <w:r>
        <w:rPr>
          <w:rFonts w:ascii="仿宋_GB2312" w:hAnsi="仿宋_GB2312" w:cs="仿宋_GB2312" w:eastAsia="仿宋_GB2312"/>
        </w:rPr>
        <w:t>联系电话：156861472008</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256,660.00</w:t>
      </w:r>
    </w:p>
    <w:p>
      <w:pPr>
        <w:pStyle w:val="null3"/>
      </w:pPr>
      <w:r>
        <w:rPr>
          <w:rFonts w:ascii="仿宋_GB2312" w:hAnsi="仿宋_GB2312" w:cs="仿宋_GB2312" w:eastAsia="仿宋_GB2312"/>
        </w:rPr>
        <w:t>采购包最高限价（元）: 256,660.00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313.00</w:t>
            </w:r>
          </w:p>
        </w:tc>
        <w:tc>
          <w:tcPr>
            <w:tcW w:type="dxa" w:w="831"/>
          </w:tcPr>
          <w:p>
            <w:pPr>
              <w:pStyle w:val="null3"/>
              <w:jc w:val="right"/>
            </w:pPr>
            <w:r>
              <w:rPr>
                <w:rFonts w:ascii="仿宋_GB2312" w:hAnsi="仿宋_GB2312" w:cs="仿宋_GB2312" w:eastAsia="仿宋_GB2312"/>
              </w:rPr>
              <w:t>256,660.00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256,660.00</w:t>
      </w:r>
    </w:p>
    <w:p>
      <w:pPr>
        <w:pStyle w:val="null3"/>
      </w:pPr>
      <w:r>
        <w:rPr>
          <w:rFonts w:ascii="仿宋_GB2312" w:hAnsi="仿宋_GB2312" w:cs="仿宋_GB2312" w:eastAsia="仿宋_GB2312"/>
        </w:rPr>
        <w:t>采购包最高限价（元）: 256,660.00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2025年度食品安全检验检测服务</w:t>
            </w:r>
          </w:p>
        </w:tc>
        <w:tc>
          <w:tcPr>
            <w:tcW w:type="dxa" w:w="831"/>
          </w:tcPr>
          <w:p>
            <w:pPr>
              <w:pStyle w:val="null3"/>
              <w:jc w:val="right"/>
            </w:pPr>
            <w:r>
              <w:rPr>
                <w:rFonts w:ascii="仿宋_GB2312" w:hAnsi="仿宋_GB2312" w:cs="仿宋_GB2312" w:eastAsia="仿宋_GB2312"/>
              </w:rPr>
              <w:t>313.00</w:t>
            </w:r>
          </w:p>
        </w:tc>
        <w:tc>
          <w:tcPr>
            <w:tcW w:type="dxa" w:w="831"/>
          </w:tcPr>
          <w:p>
            <w:pPr>
              <w:pStyle w:val="null3"/>
              <w:jc w:val="right"/>
            </w:pPr>
            <w:r>
              <w:rPr>
                <w:rFonts w:ascii="仿宋_GB2312" w:hAnsi="仿宋_GB2312" w:cs="仿宋_GB2312" w:eastAsia="仿宋_GB2312"/>
              </w:rPr>
              <w:t>256,660.00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w:t>
            </w:r>
            <w:r>
              <w:rPr>
                <w:rFonts w:ascii="仿宋_GB2312" w:hAnsi="仿宋_GB2312" w:cs="仿宋_GB2312" w:eastAsia="仿宋_GB2312"/>
                <w:sz w:val="28"/>
              </w:rPr>
              <w:t>256660元;服务批次数量:313批次，平均批次价格820元/批次，且不合格批次问题发现率不低于4%。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标的名称：2025年度食品安全检验检测服务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为实施年度食品安全监督抽检计划，对西安市灞桥区市场监督管理局食品安全开展抽检服务</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黄曲霉毒素</w:t>
                  </w:r>
                  <w:r>
                    <w:rPr>
                      <w:rFonts w:ascii="仿宋_GB2312" w:hAnsi="仿宋_GB2312" w:cs="仿宋_GB2312" w:eastAsia="仿宋_GB2312"/>
                      <w:sz w:val="24"/>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苯并【</w:t>
                  </w:r>
                  <w:r>
                    <w:rPr>
                      <w:rFonts w:ascii="仿宋_GB2312" w:hAnsi="仿宋_GB2312" w:cs="仿宋_GB2312" w:eastAsia="仿宋_GB2312"/>
                      <w:sz w:val="24"/>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赭曲霉毒素</w:t>
                  </w:r>
                  <w:r>
                    <w:rPr>
                      <w:rFonts w:ascii="仿宋_GB2312" w:hAnsi="仿宋_GB2312" w:cs="仿宋_GB2312" w:eastAsia="仿宋_GB2312"/>
                      <w:sz w:val="24"/>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酸性橙</w:t>
                  </w:r>
                  <w:r>
                    <w:rPr>
                      <w:rFonts w:ascii="仿宋_GB2312" w:hAnsi="仿宋_GB2312" w:cs="仿宋_GB2312" w:eastAsia="仿宋_GB2312"/>
                      <w:sz w:val="24"/>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罗丹明</w:t>
                  </w:r>
                  <w:r>
                    <w:rPr>
                      <w:rFonts w:ascii="仿宋_GB2312" w:hAnsi="仿宋_GB2312" w:cs="仿宋_GB2312" w:eastAsia="仿宋_GB2312"/>
                      <w:sz w:val="24"/>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苏丹红</w:t>
                  </w:r>
                  <w:r>
                    <w:rPr>
                      <w:rFonts w:ascii="仿宋_GB2312" w:hAnsi="仿宋_GB2312" w:cs="仿宋_GB2312" w:eastAsia="仿宋_GB2312"/>
                      <w:sz w:val="24"/>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丁基羟基茴香醚（</w:t>
                  </w:r>
                  <w:r>
                    <w:rPr>
                      <w:rFonts w:ascii="仿宋_GB2312" w:hAnsi="仿宋_GB2312" w:cs="仿宋_GB2312" w:eastAsia="仿宋_GB2312"/>
                      <w:sz w:val="24"/>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二丁基羟基甲苯（</w:t>
                  </w:r>
                  <w:r>
                    <w:rPr>
                      <w:rFonts w:ascii="仿宋_GB2312" w:hAnsi="仿宋_GB2312" w:cs="仿宋_GB2312" w:eastAsia="仿宋_GB2312"/>
                      <w:sz w:val="24"/>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1、服务期限:一年;采购预算:</w:t>
            </w:r>
            <w:r>
              <w:rPr>
                <w:rFonts w:ascii="仿宋_GB2312" w:hAnsi="仿宋_GB2312" w:cs="仿宋_GB2312" w:eastAsia="仿宋_GB2312"/>
                <w:sz w:val="28"/>
              </w:rPr>
              <w:t>256660元;服务批次数量:313批次，平均批次价格820元/批次，且不合格批次问题发现率不低于4%。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、能提供高效抽检服务，全天提供</w:t>
            </w:r>
            <w:r>
              <w:rPr>
                <w:rFonts w:ascii="仿宋_GB2312" w:hAnsi="仿宋_GB2312" w:cs="仿宋_GB2312" w:eastAsia="仿宋_GB2312"/>
                <w:sz w:val="28"/>
              </w:rPr>
              <w:t>24小时服务，能接受抽样工作委托，有专门团队负责配合采样；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、有能满足采样、运输、检验等工作的车辆、设备等硬件；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、不得将检验任务外包或分包给其他检测机构检验；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、若投标人出具虚假、错误检验数据和结论，一经发现，立即取消合作资格；</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、须提供相关的业务咨询、报告分析等服务；</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、检验机构收到检品后</w:t>
            </w:r>
            <w:r>
              <w:rPr>
                <w:rFonts w:ascii="仿宋_GB2312" w:hAnsi="仿宋_GB2312" w:cs="仿宋_GB2312" w:eastAsia="仿宋_GB2312"/>
                <w:sz w:val="28"/>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、有完善的投诉受理机制，能够对委托检验人提出的异议做出有效回应；</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、供应商检验检测项目未达到</w:t>
            </w:r>
            <w:r>
              <w:rPr>
                <w:rFonts w:ascii="仿宋_GB2312" w:hAnsi="仿宋_GB2312" w:cs="仿宋_GB2312" w:eastAsia="仿宋_GB2312"/>
                <w:sz w:val="28"/>
              </w:rPr>
              <w:t>100%时，应</w:t>
            </w:r>
            <w:r>
              <w:rPr>
                <w:rFonts w:ascii="仿宋_GB2312" w:hAnsi="仿宋_GB2312" w:cs="仿宋_GB2312" w:eastAsia="仿宋_GB2312"/>
                <w:sz w:val="28"/>
              </w:rPr>
              <w:t>按照《食品安全监督抽检实施细则（</w:t>
            </w:r>
            <w:r>
              <w:rPr>
                <w:rFonts w:ascii="仿宋_GB2312" w:hAnsi="仿宋_GB2312" w:cs="仿宋_GB2312" w:eastAsia="仿宋_GB2312"/>
                <w:sz w:val="28"/>
              </w:rPr>
              <w:t>2025年版）》</w:t>
            </w:r>
            <w:r>
              <w:rPr>
                <w:rFonts w:ascii="仿宋_GB2312" w:hAnsi="仿宋_GB2312" w:cs="仿宋_GB2312" w:eastAsia="仿宋_GB2312"/>
                <w:sz w:val="28"/>
              </w:rPr>
              <w:t>承诺其余项目在服务合同签订后</w:t>
            </w:r>
            <w:r>
              <w:rPr>
                <w:rFonts w:ascii="仿宋_GB2312" w:hAnsi="仿宋_GB2312" w:cs="仿宋_GB2312" w:eastAsia="仿宋_GB2312"/>
                <w:sz w:val="28"/>
              </w:rPr>
              <w:t>2 个月内完成扩项，若成交后未能及时完成扩项</w:t>
            </w:r>
            <w:r>
              <w:rPr>
                <w:rFonts w:ascii="仿宋_GB2312" w:hAnsi="仿宋_GB2312" w:cs="仿宋_GB2312" w:eastAsia="仿宋_GB2312"/>
                <w:sz w:val="28"/>
              </w:rPr>
              <w:t>以致影响到采购方正常抽检工作</w:t>
            </w:r>
            <w:r>
              <w:rPr>
                <w:rFonts w:ascii="仿宋_GB2312" w:hAnsi="仿宋_GB2312" w:cs="仿宋_GB2312" w:eastAsia="仿宋_GB2312"/>
                <w:sz w:val="28"/>
              </w:rPr>
              <w:t>，</w:t>
            </w:r>
            <w:r>
              <w:rPr>
                <w:rFonts w:ascii="仿宋_GB2312" w:hAnsi="仿宋_GB2312" w:cs="仿宋_GB2312" w:eastAsia="仿宋_GB2312"/>
                <w:sz w:val="28"/>
              </w:rPr>
              <w:t>采购方</w:t>
            </w:r>
            <w:r>
              <w:rPr>
                <w:rFonts w:ascii="仿宋_GB2312" w:hAnsi="仿宋_GB2312" w:cs="仿宋_GB2312" w:eastAsia="仿宋_GB2312"/>
                <w:sz w:val="28"/>
              </w:rPr>
              <w:t>有权终止合同；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、供应商成交后，承担对应项目的检测任务，应逐月完成当月任务，并当月汇总</w:t>
            </w:r>
            <w:r>
              <w:rPr>
                <w:rFonts w:ascii="仿宋_GB2312" w:hAnsi="仿宋_GB2312" w:cs="仿宋_GB2312" w:eastAsia="仿宋_GB2312"/>
                <w:sz w:val="28"/>
              </w:rPr>
              <w:t>本月的抽检清单；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、承检机构要提高抽样靶向性，实施必要的质量控制措施，提高问题食品发现</w:t>
            </w:r>
            <w:r>
              <w:rPr>
                <w:rFonts w:ascii="仿宋_GB2312" w:hAnsi="仿宋_GB2312" w:cs="仿宋_GB2312" w:eastAsia="仿宋_GB2312"/>
                <w:sz w:val="28"/>
              </w:rPr>
              <w:t>率（问题食品发现率不低于</w:t>
            </w:r>
            <w:r>
              <w:rPr>
                <w:rFonts w:ascii="仿宋_GB2312" w:hAnsi="仿宋_GB2312" w:cs="仿宋_GB2312" w:eastAsia="仿宋_GB2312"/>
                <w:sz w:val="28"/>
              </w:rPr>
              <w:t>4</w:t>
            </w:r>
            <w:r>
              <w:rPr>
                <w:rFonts w:ascii="仿宋_GB2312" w:hAnsi="仿宋_GB2312" w:cs="仿宋_GB2312" w:eastAsia="仿宋_GB2312"/>
                <w:sz w:val="28"/>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rPr>
              <w:t>4</w:t>
            </w:r>
            <w:r>
              <w:rPr>
                <w:rFonts w:ascii="仿宋_GB2312" w:hAnsi="仿宋_GB2312" w:cs="仿宋_GB2312" w:eastAsia="仿宋_GB2312"/>
                <w:sz w:val="28"/>
              </w:rPr>
              <w:t>％的不合格率要求。若</w:t>
            </w:r>
            <w:r>
              <w:rPr>
                <w:rFonts w:ascii="仿宋_GB2312" w:hAnsi="仿宋_GB2312" w:cs="仿宋_GB2312" w:eastAsia="仿宋_GB2312"/>
                <w:sz w:val="28"/>
              </w:rPr>
              <w:t>经过整改后还无法满足要求，</w:t>
            </w:r>
            <w:r>
              <w:rPr>
                <w:rFonts w:ascii="仿宋_GB2312" w:hAnsi="仿宋_GB2312" w:cs="仿宋_GB2312" w:eastAsia="仿宋_GB2312"/>
                <w:sz w:val="28"/>
              </w:rPr>
              <w:t>采购方有权</w:t>
            </w:r>
            <w:r>
              <w:rPr>
                <w:rFonts w:ascii="仿宋_GB2312" w:hAnsi="仿宋_GB2312" w:cs="仿宋_GB2312" w:eastAsia="仿宋_GB2312"/>
                <w:sz w:val="28"/>
              </w:rPr>
              <w:t>根据实际情况扣除相应费用。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、根据《陕西省市场监督管理局食品安全抽样检验备份样品处置办法》的规定，承检机构应配合</w:t>
            </w:r>
            <w:r>
              <w:rPr>
                <w:rFonts w:ascii="仿宋_GB2312" w:hAnsi="仿宋_GB2312" w:cs="仿宋_GB2312" w:eastAsia="仿宋_GB2312"/>
                <w:sz w:val="28"/>
              </w:rPr>
              <w:t>采购方</w:t>
            </w:r>
            <w:r>
              <w:rPr>
                <w:rFonts w:ascii="仿宋_GB2312" w:hAnsi="仿宋_GB2312" w:cs="仿宋_GB2312" w:eastAsia="仿宋_GB2312"/>
                <w:sz w:val="28"/>
              </w:rPr>
              <w:t>做好合格备份样品的保存、销毁、捐赠等工作，并留存有关过程资料备查。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rPr>
              <w:t>采购方</w:t>
            </w:r>
            <w:r>
              <w:rPr>
                <w:rFonts w:ascii="仿宋_GB2312" w:hAnsi="仿宋_GB2312" w:cs="仿宋_GB2312" w:eastAsia="仿宋_GB2312"/>
                <w:sz w:val="28"/>
              </w:rPr>
              <w:t>开展数据质量抽查工作，及时处理检查发现的问题数据。对问题数据较多严重影响我局考核任务的承检机构，</w:t>
            </w:r>
            <w:r>
              <w:rPr>
                <w:rFonts w:ascii="仿宋_GB2312" w:hAnsi="仿宋_GB2312" w:cs="仿宋_GB2312" w:eastAsia="仿宋_GB2312"/>
                <w:sz w:val="28"/>
              </w:rPr>
              <w:t>采购方</w:t>
            </w:r>
            <w:r>
              <w:rPr>
                <w:rFonts w:ascii="仿宋_GB2312" w:hAnsi="仿宋_GB2312" w:cs="仿宋_GB2312" w:eastAsia="仿宋_GB2312"/>
                <w:sz w:val="28"/>
              </w:rPr>
              <w:t>可采取约谈、责令整改、暂停抽检任务等方式给予督促整改。</w:t>
            </w:r>
          </w:p>
          <w:p>
            <w:pPr>
              <w:pStyle w:val="null3"/>
              <w:ind w:firstLine="560"/>
              <w:jc w:val="both"/>
            </w:pPr>
            <w:r>
              <w:rPr>
                <w:rFonts w:ascii="仿宋_GB2312" w:hAnsi="仿宋_GB2312" w:cs="仿宋_GB2312" w:eastAsia="仿宋_GB2312"/>
                <w:sz w:val="28"/>
              </w:rPr>
              <w:t>16、根据《</w:t>
            </w:r>
            <w:r>
              <w:rPr>
                <w:rFonts w:ascii="仿宋_GB2312" w:hAnsi="仿宋_GB2312" w:cs="仿宋_GB2312" w:eastAsia="仿宋_GB2312"/>
                <w:sz w:val="28"/>
              </w:rPr>
              <w:t>西安市</w:t>
            </w:r>
            <w:r>
              <w:rPr>
                <w:rFonts w:ascii="仿宋_GB2312" w:hAnsi="仿宋_GB2312" w:cs="仿宋_GB2312" w:eastAsia="仿宋_GB2312"/>
                <w:sz w:val="28"/>
              </w:rPr>
              <w:t>灞桥区</w:t>
            </w:r>
            <w:r>
              <w:rPr>
                <w:rFonts w:ascii="仿宋_GB2312" w:hAnsi="仿宋_GB2312" w:cs="仿宋_GB2312" w:eastAsia="仿宋_GB2312"/>
                <w:sz w:val="28"/>
              </w:rPr>
              <w:t>市场监督管理局食品安全承检机构管理办法</w:t>
            </w:r>
            <w:r>
              <w:rPr>
                <w:rFonts w:ascii="仿宋_GB2312" w:hAnsi="仿宋_GB2312" w:cs="仿宋_GB2312" w:eastAsia="仿宋_GB2312"/>
                <w:sz w:val="28"/>
              </w:rPr>
              <w:t>》，采购方有权对承检机构开展年度考核工作，</w:t>
            </w:r>
            <w:r>
              <w:rPr>
                <w:rFonts w:ascii="仿宋_GB2312" w:hAnsi="仿宋_GB2312" w:cs="仿宋_GB2312" w:eastAsia="仿宋_GB2312"/>
                <w:sz w:val="28"/>
              </w:rPr>
              <w:t>承检机构应当参加并配合</w:t>
            </w:r>
            <w:r>
              <w:rPr>
                <w:rFonts w:ascii="仿宋_GB2312" w:hAnsi="仿宋_GB2312" w:cs="仿宋_GB2312" w:eastAsia="仿宋_GB2312"/>
                <w:sz w:val="28"/>
              </w:rPr>
              <w:t>采购方</w:t>
            </w:r>
            <w:r>
              <w:rPr>
                <w:rFonts w:ascii="仿宋_GB2312" w:hAnsi="仿宋_GB2312" w:cs="仿宋_GB2312" w:eastAsia="仿宋_GB2312"/>
                <w:sz w:val="28"/>
              </w:rPr>
              <w:t>开展的</w:t>
            </w:r>
            <w:r>
              <w:rPr>
                <w:rFonts w:ascii="仿宋_GB2312" w:hAnsi="仿宋_GB2312" w:cs="仿宋_GB2312" w:eastAsia="仿宋_GB2312"/>
                <w:sz w:val="28"/>
              </w:rPr>
              <w:t>相关</w:t>
            </w:r>
            <w:r>
              <w:rPr>
                <w:rFonts w:ascii="仿宋_GB2312" w:hAnsi="仿宋_GB2312" w:cs="仿宋_GB2312" w:eastAsia="仿宋_GB2312"/>
                <w:sz w:val="28"/>
              </w:rPr>
              <w:t>监督检查工作，不得拒绝、阻挠、逃避或弄虚作假。</w:t>
            </w:r>
          </w:p>
          <w:p>
            <w:pPr>
              <w:pStyle w:val="null3"/>
              <w:jc w:val="both"/>
            </w:pPr>
            <w:r>
              <w:rPr>
                <w:rFonts w:ascii="仿宋_GB2312" w:hAnsi="仿宋_GB2312" w:cs="仿宋_GB2312" w:eastAsia="仿宋_GB2312"/>
                <w:sz w:val="28"/>
                <w:b/>
              </w:rPr>
              <w:t>四、商务要求</w:t>
            </w:r>
          </w:p>
          <w:p>
            <w:pPr>
              <w:pStyle w:val="null3"/>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一年</w:t>
            </w:r>
          </w:p>
          <w:p>
            <w:pPr>
              <w:pStyle w:val="null3"/>
              <w:jc w:val="both"/>
            </w:pPr>
            <w:r>
              <w:rPr>
                <w:rFonts w:ascii="仿宋_GB2312" w:hAnsi="仿宋_GB2312" w:cs="仿宋_GB2312" w:eastAsia="仿宋_GB2312"/>
                <w:sz w:val="28"/>
              </w:rPr>
              <w:t>（二）款项结算</w:t>
            </w:r>
          </w:p>
          <w:p>
            <w:pPr>
              <w:pStyle w:val="null3"/>
              <w:ind w:firstLine="280"/>
              <w:jc w:val="both"/>
            </w:pPr>
            <w:r>
              <w:rPr>
                <w:rFonts w:ascii="仿宋_GB2312" w:hAnsi="仿宋_GB2312" w:cs="仿宋_GB2312" w:eastAsia="仿宋_GB2312"/>
                <w:sz w:val="28"/>
              </w:rPr>
              <w:t>1）按月或季度支付，由</w:t>
            </w:r>
            <w:r>
              <w:rPr>
                <w:rFonts w:ascii="仿宋_GB2312" w:hAnsi="仿宋_GB2312" w:cs="仿宋_GB2312" w:eastAsia="仿宋_GB2312"/>
                <w:sz w:val="28"/>
              </w:rPr>
              <w:t>承检机构（以下均称乙方）</w:t>
            </w:r>
            <w:r>
              <w:rPr>
                <w:rFonts w:ascii="仿宋_GB2312" w:hAnsi="仿宋_GB2312" w:cs="仿宋_GB2312" w:eastAsia="仿宋_GB2312"/>
                <w:sz w:val="28"/>
              </w:rPr>
              <w:t>向</w:t>
            </w:r>
            <w:r>
              <w:rPr>
                <w:rFonts w:ascii="仿宋_GB2312" w:hAnsi="仿宋_GB2312" w:cs="仿宋_GB2312" w:eastAsia="仿宋_GB2312"/>
                <w:sz w:val="28"/>
              </w:rPr>
              <w:t>西安市灞桥区市场监督管理局</w:t>
            </w:r>
            <w:r>
              <w:rPr>
                <w:rFonts w:ascii="仿宋_GB2312" w:hAnsi="仿宋_GB2312" w:cs="仿宋_GB2312" w:eastAsia="仿宋_GB2312"/>
                <w:sz w:val="28"/>
              </w:rPr>
              <w:t>（</w:t>
            </w:r>
            <w:r>
              <w:rPr>
                <w:rFonts w:ascii="仿宋_GB2312" w:hAnsi="仿宋_GB2312" w:cs="仿宋_GB2312" w:eastAsia="仿宋_GB2312"/>
                <w:sz w:val="28"/>
              </w:rPr>
              <w:t>以下均称甲方</w:t>
            </w:r>
            <w:r>
              <w:rPr>
                <w:rFonts w:ascii="仿宋_GB2312" w:hAnsi="仿宋_GB2312" w:cs="仿宋_GB2312" w:eastAsia="仿宋_GB2312"/>
                <w:sz w:val="28"/>
              </w:rPr>
              <w:t>）</w:t>
            </w:r>
            <w:r>
              <w:rPr>
                <w:rFonts w:ascii="仿宋_GB2312" w:hAnsi="仿宋_GB2312" w:cs="仿宋_GB2312" w:eastAsia="仿宋_GB2312"/>
                <w:sz w:val="28"/>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rPr>
              <w:t>2）结算方式：银行转账；</w:t>
            </w:r>
          </w:p>
          <w:p>
            <w:pPr>
              <w:pStyle w:val="null3"/>
              <w:ind w:firstLine="280"/>
              <w:jc w:val="both"/>
            </w:pPr>
            <w:r>
              <w:rPr>
                <w:rFonts w:ascii="仿宋_GB2312" w:hAnsi="仿宋_GB2312" w:cs="仿宋_GB2312" w:eastAsia="仿宋_GB2312"/>
                <w:sz w:val="28"/>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rPr>
              <w:t>五、其他</w:t>
            </w:r>
          </w:p>
          <w:p>
            <w:pPr>
              <w:pStyle w:val="null3"/>
              <w:jc w:val="both"/>
            </w:pPr>
            <w:r>
              <w:rPr>
                <w:rFonts w:ascii="仿宋_GB2312" w:hAnsi="仿宋_GB2312" w:cs="仿宋_GB2312" w:eastAsia="仿宋_GB2312"/>
                <w:sz w:val="28"/>
              </w:rPr>
              <w:t>（一）质量标准</w:t>
            </w:r>
          </w:p>
          <w:p>
            <w:pPr>
              <w:pStyle w:val="null3"/>
              <w:ind w:firstLine="280"/>
              <w:jc w:val="both"/>
            </w:pPr>
            <w:r>
              <w:rPr>
                <w:rFonts w:ascii="仿宋_GB2312" w:hAnsi="仿宋_GB2312" w:cs="仿宋_GB2312" w:eastAsia="仿宋_GB2312"/>
                <w:sz w:val="28"/>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rPr>
              <w:t>（二）违约责任</w:t>
            </w:r>
          </w:p>
          <w:p>
            <w:pPr>
              <w:pStyle w:val="null3"/>
              <w:ind w:firstLine="280"/>
              <w:jc w:val="both"/>
            </w:pPr>
            <w:r>
              <w:rPr>
                <w:rFonts w:ascii="仿宋_GB2312" w:hAnsi="仿宋_GB2312" w:cs="仿宋_GB2312" w:eastAsia="仿宋_GB2312"/>
                <w:sz w:val="28"/>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或季度支付，由承检机构（以下均称乙方）向西安市灞桥区市场监督管理局（以下均称甲方）提出付费申请，附完成项目检测报告、经甲方对乙方完成的检测数量、质量情况进行考核验收合格后，以此价格一次性向乙方支付合同价款，在付款前，乙方必须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潜在供应商可针对本项目所有包提交磋商响应文件并参与磋商活动，但最多只能在一个包成交。若某供应商在前一合同包被推荐为第一成交候选人，则后续合同包中该供应商不再推荐，其排名由后续供应商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明及本人身份证加盖公章的复印件；法定代表人授权他人参加磋商的，须提供法定代表人授权委托书及被授权代表的身份证复印件。（非法人单位的负责人参照法定代表人提供相关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投标文件提交截止日一年内银行出具的资信证明，④投标单位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提供检验检测机构资质认定证书CMA(证书附表包含食品)和农产品质量安全检测机构考核合格证书CATL。供应商需在项目电子化交易系统中按要求上传相应证明文件并进行电子签章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(1).供应商提供具有履行本合同所必需的设备和专业技术能力的承诺;(2).供应商提供不合格批次问题发现率不低于4%的书面承诺;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重大税收违法失信主体的供应商、“中国执行信息公开网(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本项目不接受联合体磋商，须提供《非联合体磋商声明》，供应商需在项目电子化交易系统中按要求上传相应证明文件并进行电子签章。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分项报价表.docx 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分项报价表.docx 残疾人福利性单位声明函 技术和商务偏离表.docx 业绩证明材料.docx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1.5分②项目人员中每具有1个中级职称的，每个得1分。本项最高得6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8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的类似项目业绩(以合同签订日期为准，合同中需要详细体现服务内容)以中标通知书及合同完整页为准，须提供清晰的复印件或扫描件，每提供一份得1分，最高得5分。如资料无法辨识每份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