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版本号：YCXM-2025126-220251211001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2023年义务教育建设市级补助资金--灞桥区12所学校AI防欺凌报警系统采购项目(二次)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YCXM-2025126-2</w:t>
      </w:r>
      <w:r>
        <w:br/>
      </w:r>
      <w:r>
        <w:br/>
      </w:r>
      <w:r>
        <w:br/>
      </w:r>
    </w:p>
    <w:p>
      <w:pPr>
        <w:pStyle w:val="null3"/>
        <w:jc w:val="center"/>
        <w:outlineLvl w:val="2"/>
      </w:pPr>
      <w:r>
        <w:rPr>
          <w:rFonts w:ascii="仿宋_GB2312" w:hAnsi="仿宋_GB2312" w:cs="仿宋_GB2312" w:eastAsia="仿宋_GB2312"/>
          <w:sz w:val="28"/>
          <w:b/>
        </w:rPr>
        <w:t>西安市灞桥区教育局</w:t>
      </w:r>
    </w:p>
    <w:p>
      <w:pPr>
        <w:pStyle w:val="null3"/>
        <w:jc w:val="center"/>
        <w:outlineLvl w:val="2"/>
      </w:pPr>
      <w:r>
        <w:rPr>
          <w:rFonts w:ascii="仿宋_GB2312" w:hAnsi="仿宋_GB2312" w:cs="仿宋_GB2312" w:eastAsia="仿宋_GB2312"/>
          <w:sz w:val="28"/>
          <w:b/>
        </w:rPr>
        <w:t>陕西玥诚工程项目管理有限公司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西安市灞桥区教育局</w:t>
      </w:r>
      <w:r>
        <w:rPr>
          <w:rFonts w:ascii="仿宋_GB2312" w:hAnsi="仿宋_GB2312" w:cs="仿宋_GB2312" w:eastAsia="仿宋_GB2312"/>
        </w:rPr>
        <w:t>委托，拟对</w:t>
      </w:r>
      <w:r>
        <w:rPr>
          <w:rFonts w:ascii="仿宋_GB2312" w:hAnsi="仿宋_GB2312" w:cs="仿宋_GB2312" w:eastAsia="仿宋_GB2312"/>
        </w:rPr>
        <w:t>2023年义务教育建设市级补助资金--灞桥区12所学校AI防欺凌报警系统采购项目(二次)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YCXM-2025126-2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2023年义务教育建设市级补助资金--灞桥区12所学校AI防欺凌报警系统采购项目(二次)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响应国家、省、市、区多级校园防欺凌政策要求，解决灞桥区中小学卫生间、宿舍等隐蔽区域霸凌监测盲区，弥补传统管理手段“事后取证难、实时干预弱”的痛点，本项目通过引入防欺凌AI语音服务体系，构建“学校-区县教育局”层级联动的智能防护机制，实现校园霸凌行为“主动识别、实时预警、快速干预”，保障学生身心健康，提升校园安全管理智能化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 合一只提供营业执照，事业单位提供事业单位法人证书，自然人提供本人身份证）合法有效；</w:t>
      </w:r>
    </w:p>
    <w:p>
      <w:pPr>
        <w:pStyle w:val="null3"/>
      </w:pPr>
      <w:r>
        <w:rPr>
          <w:rFonts w:ascii="仿宋_GB2312" w:hAnsi="仿宋_GB2312" w:cs="仿宋_GB2312" w:eastAsia="仿宋_GB2312"/>
        </w:rPr>
        <w:t>2、身份证明：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w:t>
      </w:r>
    </w:p>
    <w:p>
      <w:pPr>
        <w:pStyle w:val="null3"/>
      </w:pPr>
      <w:r>
        <w:rPr>
          <w:rFonts w:ascii="仿宋_GB2312" w:hAnsi="仿宋_GB2312" w:cs="仿宋_GB2312" w:eastAsia="仿宋_GB2312"/>
        </w:rPr>
        <w:t>3、财务状况报告：供应商应提供2024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注：审计报告应当经过注册会计师行业统一监管平台备案赋码）</w:t>
      </w:r>
    </w:p>
    <w:p>
      <w:pPr>
        <w:pStyle w:val="null3"/>
      </w:pPr>
      <w:r>
        <w:rPr>
          <w:rFonts w:ascii="仿宋_GB2312" w:hAnsi="仿宋_GB2312" w:cs="仿宋_GB2312" w:eastAsia="仿宋_GB2312"/>
        </w:rPr>
        <w:t>4、税收缴纳证明：提供供应商投标截止日前6个月内至少一个月已缴纳的增值税纳税证明或完税证明，依法免税的供应商应提供加盖公章的相关证明文件；</w:t>
      </w:r>
    </w:p>
    <w:p>
      <w:pPr>
        <w:pStyle w:val="null3"/>
      </w:pPr>
      <w:r>
        <w:rPr>
          <w:rFonts w:ascii="仿宋_GB2312" w:hAnsi="仿宋_GB2312" w:cs="仿宋_GB2312" w:eastAsia="仿宋_GB2312"/>
        </w:rPr>
        <w:t>5、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6、履行合同所必需的设备和专业技术能力的证明材料：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无重大违法记录书面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西安市区灞桥区纺东街419号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029-83552661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西安市雁塔区雁展路莱安中心T7栋10层1006室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卞兴前、马宁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13484613855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和国家发展改革委员会办公厅颁发的《关于招标代理服务收费有关问题的通知》（发改办价格[2003]857号）的有关规定执行，由中标（成交）人在领取中标通知书或成交通知书前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西安市灞桥区教育局</w:t>
      </w:r>
      <w:r>
        <w:rPr>
          <w:rFonts w:ascii="仿宋_GB2312" w:hAnsi="仿宋_GB2312" w:cs="仿宋_GB2312" w:eastAsia="仿宋_GB2312"/>
        </w:rPr>
        <w:t>和</w:t>
      </w:r>
      <w:r>
        <w:rPr>
          <w:rFonts w:ascii="仿宋_GB2312" w:hAnsi="仿宋_GB2312" w:cs="仿宋_GB2312" w:eastAsia="仿宋_GB2312"/>
        </w:rPr>
        <w:t>陕西玥诚工程项目管理有限公司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联系人：马宁</w:t>
      </w:r>
    </w:p>
    <w:p>
      <w:pPr>
        <w:pStyle w:val="null3"/>
      </w:pPr>
      <w:r>
        <w:rPr>
          <w:rFonts w:ascii="仿宋_GB2312" w:hAnsi="仿宋_GB2312" w:cs="仿宋_GB2312" w:eastAsia="仿宋_GB2312"/>
        </w:rPr>
        <w:t>联系电话：13484613855</w:t>
      </w:r>
    </w:p>
    <w:p>
      <w:pPr>
        <w:pStyle w:val="null3"/>
      </w:pPr>
      <w:r>
        <w:rPr>
          <w:rFonts w:ascii="仿宋_GB2312" w:hAnsi="仿宋_GB2312" w:cs="仿宋_GB2312" w:eastAsia="仿宋_GB2312"/>
        </w:rPr>
        <w:t>地址：西安市雁塔区雁展路莱安中心T7栋10层1006室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响应国家、省、市、区多级校园防欺凌政策要求，解决灞桥区中小学卫生间、宿舍等隐蔽区域霸凌监测盲区，弥补传统管理手段“事后取证难、实时干预弱”的痛点，本项目通过引入防欺凌AI语音服务体系，构建“学校-区县教育局”层级联动的智能防护机制，实现校园霸凌行为“主动识别、实时预警、快速干预”，保障学生身心健康，提升校园安全管理智能化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945,000.00</w:t>
      </w:r>
    </w:p>
    <w:p>
      <w:pPr>
        <w:pStyle w:val="null3"/>
      </w:pPr>
      <w:r>
        <w:rPr>
          <w:rFonts w:ascii="仿宋_GB2312" w:hAnsi="仿宋_GB2312" w:cs="仿宋_GB2312" w:eastAsia="仿宋_GB2312"/>
        </w:rPr>
        <w:t>采购包最高限价（元）: 945,000.00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2023年义务教育建设市级补助资金--灞桥区12所学校AI防欺凌报警系统采购项目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标的名称：2023年义务教育建设市级补助资金--灞桥区12所学校AI防欺凌报警系统采购项目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both"/>
              <w:outlineLvl w:val="1"/>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为响应国家、省、市、区多级校园防欺凌政策要求，解决灞桥区中小学卫生间、宿舍等隐蔽区域霸凌监测盲区，弥补传统管理手段</w:t>
            </w:r>
            <w:r>
              <w:rPr>
                <w:rFonts w:ascii="仿宋_GB2312" w:hAnsi="仿宋_GB2312" w:cs="仿宋_GB2312" w:eastAsia="仿宋_GB2312"/>
                <w:sz w:val="24"/>
              </w:rPr>
              <w:t>“事后取证难、实时干预弱”的痛点，本项目通过引入防欺凌AI语音服务体系，构建“学校-区县教育局”层级联动的智能防护机制，实现校园霸凌行为“主动识别、实时预警、快速干预”，保障学生身心健康，提升校园安全管理智能化水平。</w:t>
            </w:r>
          </w:p>
          <w:p>
            <w:pPr>
              <w:pStyle w:val="null3"/>
              <w:spacing w:before="255" w:after="255"/>
              <w:jc w:val="both"/>
              <w:outlineLvl w:val="1"/>
            </w:pPr>
            <w:r>
              <w:rPr>
                <w:rFonts w:ascii="仿宋_GB2312" w:hAnsi="仿宋_GB2312" w:cs="仿宋_GB2312" w:eastAsia="仿宋_GB2312"/>
                <w:sz w:val="24"/>
                <w:b/>
              </w:rPr>
              <w:t>二、服务要求</w:t>
            </w:r>
          </w:p>
          <w:p>
            <w:pPr>
              <w:pStyle w:val="null3"/>
            </w:pPr>
            <w:r>
              <w:rPr>
                <w:rFonts w:ascii="仿宋_GB2312" w:hAnsi="仿宋_GB2312" w:cs="仿宋_GB2312" w:eastAsia="仿宋_GB2312"/>
                <w:sz w:val="24"/>
                <w:b/>
              </w:rPr>
              <w:t>1、AI 语音识别预警服务</w:t>
            </w:r>
            <w:r>
              <w:rPr>
                <w:rFonts w:ascii="仿宋_GB2312" w:hAnsi="仿宋_GB2312" w:cs="仿宋_GB2312" w:eastAsia="仿宋_GB2312"/>
                <w:sz w:val="24"/>
              </w:rPr>
              <w:t>：需提供霸凌场景专属语音识别服务，基于海量校园霸凌语料库训练，支持威胁性语言、侮辱性词汇、紧急求助语句（如</w:t>
            </w:r>
            <w:r>
              <w:rPr>
                <w:rFonts w:ascii="仿宋_GB2312" w:hAnsi="仿宋_GB2312" w:cs="仿宋_GB2312" w:eastAsia="仿宋_GB2312"/>
                <w:sz w:val="24"/>
              </w:rPr>
              <w:t>“救命”“老师救救我”）等关键词识别，准确率≥95%；支持按教育局及校方需求自定义关键词，更新响应时间≤24 小时；适配课间嘈杂（60-80dB）、密闭空间（</w:t>
            </w:r>
            <w:r>
              <w:rPr>
                <w:rFonts w:ascii="仿宋_GB2312" w:hAnsi="仿宋_GB2312" w:cs="仿宋_GB2312" w:eastAsia="仿宋_GB2312"/>
                <w:sz w:val="24"/>
              </w:rPr>
              <w:t>宿舍</w:t>
            </w:r>
            <w:r>
              <w:rPr>
                <w:rFonts w:ascii="仿宋_GB2312" w:hAnsi="仿宋_GB2312" w:cs="仿宋_GB2312" w:eastAsia="仿宋_GB2312"/>
                <w:sz w:val="24"/>
              </w:rPr>
              <w:t>/ 卫生间</w:t>
            </w:r>
            <w:r>
              <w:rPr>
                <w:rFonts w:ascii="仿宋_GB2312" w:hAnsi="仿宋_GB2312" w:cs="仿宋_GB2312" w:eastAsia="仿宋_GB2312"/>
                <w:sz w:val="24"/>
              </w:rPr>
              <w:t>）等复杂声场环境，通过降噪算法确保识别稳定性，</w:t>
            </w:r>
            <w:r>
              <w:rPr>
                <w:rFonts w:ascii="仿宋_GB2312" w:hAnsi="仿宋_GB2312" w:cs="仿宋_GB2312" w:eastAsia="仿宋_GB2312"/>
                <w:sz w:val="24"/>
              </w:rPr>
              <w:t>对隐蔽角落（宿舍</w:t>
            </w:r>
            <w:r>
              <w:rPr>
                <w:rFonts w:ascii="仿宋_GB2312" w:hAnsi="仿宋_GB2312" w:cs="仿宋_GB2312" w:eastAsia="仿宋_GB2312"/>
                <w:sz w:val="24"/>
              </w:rPr>
              <w:t>/ 卫生间/拐角），监控死角全面覆盖。</w:t>
            </w:r>
          </w:p>
          <w:p>
            <w:pPr>
              <w:pStyle w:val="null3"/>
            </w:pPr>
            <w:r>
              <w:rPr>
                <w:rFonts w:ascii="仿宋_GB2312" w:hAnsi="仿宋_GB2312" w:cs="仿宋_GB2312" w:eastAsia="仿宋_GB2312"/>
                <w:sz w:val="24"/>
                <w:b/>
              </w:rPr>
              <w:t>2、实时预警推送服务</w:t>
            </w:r>
            <w:r>
              <w:rPr>
                <w:rFonts w:ascii="仿宋_GB2312" w:hAnsi="仿宋_GB2312" w:cs="仿宋_GB2312" w:eastAsia="仿宋_GB2312"/>
                <w:sz w:val="24"/>
              </w:rPr>
              <w:t>：从语音采集到预警触发的响应延迟</w:t>
            </w:r>
            <w:r>
              <w:rPr>
                <w:rFonts w:ascii="仿宋_GB2312" w:hAnsi="仿宋_GB2312" w:cs="仿宋_GB2312" w:eastAsia="仿宋_GB2312"/>
                <w:sz w:val="24"/>
              </w:rPr>
              <w:t>≤300ms，预警信息需同步推送至校园安保中心大屏、校领导管理终端（手机 / 电脑）、班主任紧急联络端，推送形式含弹窗、震动、语音播报；自动记录预警事件的时间、地点、语音片段，支持数据导出，便于溯源与处置。</w:t>
            </w:r>
          </w:p>
          <w:p>
            <w:pPr>
              <w:pStyle w:val="null3"/>
            </w:pPr>
            <w:r>
              <w:rPr>
                <w:rFonts w:ascii="仿宋_GB2312" w:hAnsi="仿宋_GB2312" w:cs="仿宋_GB2312" w:eastAsia="仿宋_GB2312"/>
                <w:sz w:val="24"/>
                <w:b/>
              </w:rPr>
              <w:t>3、双向语音干预服务</w:t>
            </w:r>
            <w:r>
              <w:rPr>
                <w:rFonts w:ascii="仿宋_GB2312" w:hAnsi="仿宋_GB2312" w:cs="仿宋_GB2312" w:eastAsia="仿宋_GB2312"/>
                <w:sz w:val="24"/>
              </w:rPr>
              <w:t>：提供远程语音介入服务，有效拾音覆盖范围</w:t>
            </w:r>
            <w:r>
              <w:rPr>
                <w:rFonts w:ascii="仿宋_GB2312" w:hAnsi="仿宋_GB2312" w:cs="仿宋_GB2312" w:eastAsia="仿宋_GB2312"/>
                <w:sz w:val="24"/>
              </w:rPr>
              <w:t>≥8 米，支持管理人员实时喊话制止霸凌行为；预设安抚性语音（如 “请立即停止行为，老师已到达”），可一键触发播放；通话音质清晰，无卡顿、杂音，确保现场沟通有效性。</w:t>
            </w:r>
          </w:p>
          <w:p>
            <w:pPr>
              <w:pStyle w:val="null3"/>
            </w:pPr>
            <w:r>
              <w:rPr>
                <w:rFonts w:ascii="仿宋_GB2312" w:hAnsi="仿宋_GB2312" w:cs="仿宋_GB2312" w:eastAsia="仿宋_GB2312"/>
                <w:sz w:val="24"/>
                <w:b/>
              </w:rPr>
              <w:t>4、层级管理平台服务</w:t>
            </w:r>
            <w:r>
              <w:rPr>
                <w:rFonts w:ascii="仿宋_GB2312" w:hAnsi="仿宋_GB2312" w:cs="仿宋_GB2312" w:eastAsia="仿宋_GB2312"/>
                <w:sz w:val="24"/>
              </w:rPr>
              <w:t>：搭建区县级教育局</w:t>
            </w:r>
            <w:r>
              <w:rPr>
                <w:rFonts w:ascii="仿宋_GB2312" w:hAnsi="仿宋_GB2312" w:cs="仿宋_GB2312" w:eastAsia="仿宋_GB2312"/>
                <w:sz w:val="24"/>
              </w:rPr>
              <w:t>- 校园两级管理平台，支持教育局实时接收各校园预警数据、终端运行状态，可统一调度与政策下发；校园端平台支持终端管理、预警记录查询、处置流程跟踪；平台数据存储符合《信息安全技术 网络安全等级保护基本要求》三级标准，数据留存≥1 年。</w:t>
            </w:r>
          </w:p>
          <w:p>
            <w:pPr>
              <w:pStyle w:val="null3"/>
            </w:pPr>
            <w:r>
              <w:rPr>
                <w:rFonts w:ascii="仿宋_GB2312" w:hAnsi="仿宋_GB2312" w:cs="仿宋_GB2312" w:eastAsia="仿宋_GB2312"/>
                <w:sz w:val="24"/>
                <w:b/>
              </w:rPr>
              <w:t>5、培训与应急处置服务</w:t>
            </w:r>
            <w:r>
              <w:rPr>
                <w:rFonts w:ascii="仿宋_GB2312" w:hAnsi="仿宋_GB2312" w:cs="仿宋_GB2312" w:eastAsia="仿宋_GB2312"/>
                <w:sz w:val="24"/>
              </w:rPr>
              <w:t>：为学校安保人员、教师、宿管提供设备使用培训（含操作、日常维护、报警处理），培训覆盖率</w:t>
            </w:r>
            <w:r>
              <w:rPr>
                <w:rFonts w:ascii="仿宋_GB2312" w:hAnsi="仿宋_GB2312" w:cs="仿宋_GB2312" w:eastAsia="仿宋_GB2312"/>
                <w:sz w:val="24"/>
              </w:rPr>
              <w:t>100%；联合学校开展霸凌应急处置演练，每年≥2 次，确保相关人员掌握霸凌识别、现场干预、家长 / 公安沟通协调流程。</w:t>
            </w:r>
          </w:p>
          <w:p>
            <w:pPr>
              <w:pStyle w:val="null3"/>
            </w:pPr>
            <w:r>
              <w:rPr>
                <w:rFonts w:ascii="仿宋_GB2312" w:hAnsi="仿宋_GB2312" w:cs="仿宋_GB2312" w:eastAsia="仿宋_GB2312"/>
                <w:sz w:val="24"/>
                <w:b/>
              </w:rPr>
              <w:t>6、运维保障服务</w:t>
            </w:r>
            <w:r>
              <w:rPr>
                <w:rFonts w:ascii="仿宋_GB2312" w:hAnsi="仿宋_GB2312" w:cs="仿宋_GB2312" w:eastAsia="仿宋_GB2312"/>
                <w:sz w:val="24"/>
              </w:rPr>
              <w:t>：设立专属技术服务热线，响应时间</w:t>
            </w:r>
            <w:r>
              <w:rPr>
                <w:rFonts w:ascii="仿宋_GB2312" w:hAnsi="仿宋_GB2312" w:cs="仿宋_GB2312" w:eastAsia="仿宋_GB2312"/>
                <w:sz w:val="24"/>
              </w:rPr>
              <w:t>≤1 小时，现场故障处理≤24 小时（工作日）；质保期内每月开展 1 次设备运行巡检，每季度提供 1 次系统优化（含关键词库更新、功能升级）；建立设备全生命周期管理档案，记录运维日志与故障处理结果。</w:t>
            </w:r>
          </w:p>
          <w:p>
            <w:pPr>
              <w:pStyle w:val="null3"/>
              <w:spacing w:before="255" w:after="255"/>
              <w:jc w:val="both"/>
              <w:outlineLvl w:val="1"/>
            </w:pPr>
            <w:r>
              <w:rPr>
                <w:rFonts w:ascii="仿宋_GB2312" w:hAnsi="仿宋_GB2312" w:cs="仿宋_GB2312" w:eastAsia="仿宋_GB2312"/>
                <w:sz w:val="24"/>
                <w:b/>
              </w:rPr>
              <w:t>三、商务及资格要求</w:t>
            </w:r>
          </w:p>
          <w:p>
            <w:pPr>
              <w:pStyle w:val="null3"/>
            </w:pPr>
            <w:r>
              <w:rPr>
                <w:rFonts w:ascii="仿宋_GB2312" w:hAnsi="仿宋_GB2312" w:cs="仿宋_GB2312" w:eastAsia="仿宋_GB2312"/>
                <w:sz w:val="24"/>
                <w:b/>
              </w:rPr>
              <w:t>1、本项目为非专门面向中小企业项目。</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服务</w:t>
            </w:r>
            <w:r>
              <w:rPr>
                <w:rFonts w:ascii="仿宋_GB2312" w:hAnsi="仿宋_GB2312" w:cs="仿宋_GB2312" w:eastAsia="仿宋_GB2312"/>
                <w:sz w:val="24"/>
                <w:b/>
              </w:rPr>
              <w:t>期限</w:t>
            </w:r>
            <w:r>
              <w:rPr>
                <w:rFonts w:ascii="仿宋_GB2312" w:hAnsi="仿宋_GB2312" w:cs="仿宋_GB2312" w:eastAsia="仿宋_GB2312"/>
                <w:sz w:val="24"/>
              </w:rPr>
              <w:t>：</w:t>
            </w:r>
            <w:r>
              <w:rPr>
                <w:rFonts w:ascii="仿宋_GB2312" w:hAnsi="仿宋_GB2312" w:cs="仿宋_GB2312" w:eastAsia="仿宋_GB2312"/>
                <w:sz w:val="24"/>
              </w:rPr>
              <w:t>本项目服务期限为两年，</w:t>
            </w:r>
            <w:r>
              <w:rPr>
                <w:rFonts w:ascii="仿宋_GB2312" w:hAnsi="仿宋_GB2312" w:cs="仿宋_GB2312" w:eastAsia="仿宋_GB2312"/>
                <w:sz w:val="24"/>
              </w:rPr>
              <w:t>合同签订后</w:t>
            </w:r>
            <w:r>
              <w:rPr>
                <w:rFonts w:ascii="仿宋_GB2312" w:hAnsi="仿宋_GB2312" w:cs="仿宋_GB2312" w:eastAsia="仿宋_GB2312"/>
                <w:sz w:val="24"/>
              </w:rPr>
              <w:t>60</w:t>
            </w:r>
            <w:r>
              <w:rPr>
                <w:rFonts w:ascii="仿宋_GB2312" w:hAnsi="仿宋_GB2312" w:cs="仿宋_GB2312" w:eastAsia="仿宋_GB2312"/>
                <w:sz w:val="24"/>
              </w:rPr>
              <w:t xml:space="preserve"> </w:t>
            </w:r>
            <w:r>
              <w:rPr>
                <w:rFonts w:ascii="仿宋_GB2312" w:hAnsi="仿宋_GB2312" w:cs="仿宋_GB2312" w:eastAsia="仿宋_GB2312"/>
                <w:sz w:val="24"/>
              </w:rPr>
              <w:t>个日历日内完成全部服务部署（含</w:t>
            </w:r>
            <w:r>
              <w:rPr>
                <w:rFonts w:ascii="仿宋_GB2312" w:hAnsi="仿宋_GB2312" w:cs="仿宋_GB2312" w:eastAsia="仿宋_GB2312"/>
                <w:sz w:val="24"/>
              </w:rPr>
              <w:t>AI</w:t>
            </w:r>
            <w:r>
              <w:rPr>
                <w:rFonts w:ascii="仿宋_GB2312" w:hAnsi="仿宋_GB2312" w:cs="仿宋_GB2312" w:eastAsia="仿宋_GB2312"/>
                <w:sz w:val="24"/>
              </w:rPr>
              <w:t>平台搭建），并通过校方与教育局联合验收</w:t>
            </w:r>
            <w:r>
              <w:rPr>
                <w:rFonts w:ascii="仿宋_GB2312" w:hAnsi="仿宋_GB2312" w:cs="仿宋_GB2312" w:eastAsia="仿宋_GB2312"/>
                <w:sz w:val="24"/>
              </w:rPr>
              <w:t>。</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、付款方式</w:t>
            </w:r>
            <w:r>
              <w:rPr>
                <w:rFonts w:ascii="仿宋_GB2312" w:hAnsi="仿宋_GB2312" w:cs="仿宋_GB2312" w:eastAsia="仿宋_GB2312"/>
                <w:sz w:val="24"/>
              </w:rPr>
              <w:t>：</w:t>
            </w:r>
          </w:p>
          <w:p>
            <w:pPr>
              <w:pStyle w:val="null3"/>
              <w:ind w:left="435"/>
            </w:pPr>
            <w:r>
              <w:rPr>
                <w:rFonts w:ascii="仿宋_GB2312" w:hAnsi="仿宋_GB2312" w:cs="仿宋_GB2312" w:eastAsia="仿宋_GB2312"/>
                <w:sz w:val="24"/>
              </w:rPr>
              <w:t>合同签约后</w:t>
            </w:r>
            <w:r>
              <w:rPr>
                <w:rFonts w:ascii="仿宋_GB2312" w:hAnsi="仿宋_GB2312" w:cs="仿宋_GB2312" w:eastAsia="仿宋_GB2312"/>
                <w:sz w:val="24"/>
              </w:rPr>
              <w:t>1 个月内，支付合同总额的 30%；</w:t>
            </w:r>
          </w:p>
          <w:p>
            <w:pPr>
              <w:pStyle w:val="null3"/>
              <w:ind w:left="435"/>
            </w:pPr>
            <w:r>
              <w:rPr>
                <w:rFonts w:ascii="仿宋_GB2312" w:hAnsi="仿宋_GB2312" w:cs="仿宋_GB2312" w:eastAsia="仿宋_GB2312"/>
                <w:sz w:val="24"/>
              </w:rPr>
              <w:t>服务部署完成并验收合格后，支付合同总额的</w:t>
            </w:r>
            <w:r>
              <w:rPr>
                <w:rFonts w:ascii="仿宋_GB2312" w:hAnsi="仿宋_GB2312" w:cs="仿宋_GB2312" w:eastAsia="仿宋_GB2312"/>
                <w:sz w:val="24"/>
              </w:rPr>
              <w:t>40%；</w:t>
            </w:r>
          </w:p>
          <w:p>
            <w:pPr>
              <w:pStyle w:val="null3"/>
              <w:ind w:left="435"/>
            </w:pPr>
            <w:r>
              <w:rPr>
                <w:rFonts w:ascii="仿宋_GB2312" w:hAnsi="仿宋_GB2312" w:cs="仿宋_GB2312" w:eastAsia="仿宋_GB2312"/>
                <w:sz w:val="24"/>
              </w:rPr>
              <w:t>验收合格正常运行满</w:t>
            </w:r>
            <w:r>
              <w:rPr>
                <w:rFonts w:ascii="仿宋_GB2312" w:hAnsi="仿宋_GB2312" w:cs="仿宋_GB2312" w:eastAsia="仿宋_GB2312"/>
                <w:sz w:val="24"/>
              </w:rPr>
              <w:t>6 个月后，支付合同总额的 25%；</w:t>
            </w:r>
          </w:p>
          <w:p>
            <w:pPr>
              <w:pStyle w:val="null3"/>
              <w:ind w:left="435"/>
            </w:pPr>
            <w:r>
              <w:rPr>
                <w:rFonts w:ascii="仿宋_GB2312" w:hAnsi="仿宋_GB2312" w:cs="仿宋_GB2312" w:eastAsia="仿宋_GB2312"/>
                <w:sz w:val="24"/>
              </w:rPr>
              <w:t>1 年质保期满无遗留问题后，支付合同总额的 5%。</w:t>
            </w:r>
          </w:p>
          <w:p>
            <w:pPr>
              <w:pStyle w:val="null3"/>
            </w:pPr>
            <w:r>
              <w:rPr>
                <w:rFonts w:ascii="仿宋_GB2312" w:hAnsi="仿宋_GB2312" w:cs="仿宋_GB2312" w:eastAsia="仿宋_GB2312"/>
                <w:sz w:val="24"/>
                <w:b/>
              </w:rPr>
              <w:t>4</w:t>
            </w:r>
            <w:r>
              <w:rPr>
                <w:rFonts w:ascii="仿宋_GB2312" w:hAnsi="仿宋_GB2312" w:cs="仿宋_GB2312" w:eastAsia="仿宋_GB2312"/>
                <w:sz w:val="24"/>
                <w:b/>
              </w:rPr>
              <w:t>、质保期</w:t>
            </w:r>
            <w:r>
              <w:rPr>
                <w:rFonts w:ascii="仿宋_GB2312" w:hAnsi="仿宋_GB2312" w:cs="仿宋_GB2312" w:eastAsia="仿宋_GB2312"/>
                <w:sz w:val="24"/>
              </w:rPr>
              <w:t>：整体服务质保期</w:t>
            </w:r>
            <w:r>
              <w:rPr>
                <w:rFonts w:ascii="仿宋_GB2312" w:hAnsi="仿宋_GB2312" w:cs="仿宋_GB2312" w:eastAsia="仿宋_GB2312"/>
                <w:sz w:val="24"/>
              </w:rPr>
              <w:t>1 年（自验收合格之日起算），质保期内免费提供服务优化、故障维修、人员复训服务。</w:t>
            </w:r>
          </w:p>
          <w:p>
            <w:pPr>
              <w:pStyle w:val="null3"/>
            </w:pPr>
            <w:r>
              <w:rPr>
                <w:rFonts w:ascii="仿宋_GB2312" w:hAnsi="仿宋_GB2312" w:cs="仿宋_GB2312" w:eastAsia="仿宋_GB2312"/>
                <w:sz w:val="24"/>
                <w:b/>
              </w:rPr>
              <w:t>5</w:t>
            </w:r>
            <w:r>
              <w:rPr>
                <w:rFonts w:ascii="仿宋_GB2312" w:hAnsi="仿宋_GB2312" w:cs="仿宋_GB2312" w:eastAsia="仿宋_GB2312"/>
                <w:sz w:val="24"/>
                <w:b/>
              </w:rPr>
              <w:t>、验收标准</w:t>
            </w:r>
            <w:r>
              <w:rPr>
                <w:rFonts w:ascii="仿宋_GB2312" w:hAnsi="仿宋_GB2312" w:cs="仿宋_GB2312" w:eastAsia="仿宋_GB2312"/>
                <w:sz w:val="24"/>
              </w:rPr>
              <w:t>：以本采购需求及投标文件响应内容为依据，需满足：</w:t>
            </w:r>
            <w:r>
              <w:rPr>
                <w:rFonts w:ascii="仿宋_GB2312" w:hAnsi="仿宋_GB2312" w:cs="仿宋_GB2312" w:eastAsia="仿宋_GB2312"/>
                <w:sz w:val="24"/>
              </w:rPr>
              <w:t>AI 语音识别准确率≥9</w:t>
            </w:r>
            <w:r>
              <w:rPr>
                <w:rFonts w:ascii="仿宋_GB2312" w:hAnsi="仿宋_GB2312" w:cs="仿宋_GB2312" w:eastAsia="仿宋_GB2312"/>
                <w:sz w:val="24"/>
              </w:rPr>
              <w:t>0</w:t>
            </w:r>
            <w:r>
              <w:rPr>
                <w:rFonts w:ascii="仿宋_GB2312" w:hAnsi="仿宋_GB2312" w:cs="仿宋_GB2312" w:eastAsia="仿宋_GB2312"/>
                <w:sz w:val="24"/>
              </w:rPr>
              <w:t>%、预警响应延迟≤</w:t>
            </w:r>
            <w:r>
              <w:rPr>
                <w:rFonts w:ascii="仿宋_GB2312" w:hAnsi="仿宋_GB2312" w:cs="仿宋_GB2312" w:eastAsia="仿宋_GB2312"/>
                <w:sz w:val="24"/>
              </w:rPr>
              <w:t>5</w:t>
            </w:r>
            <w:r>
              <w:rPr>
                <w:rFonts w:ascii="仿宋_GB2312" w:hAnsi="仿宋_GB2312" w:cs="仿宋_GB2312" w:eastAsia="仿宋_GB2312"/>
                <w:sz w:val="24"/>
              </w:rPr>
              <w:t>00ms、运维服务响应及时率 100%，且通过教育局组织的现场功能性测试。</w:t>
            </w:r>
          </w:p>
          <w:p>
            <w:pPr>
              <w:pStyle w:val="null3"/>
              <w:spacing w:before="255" w:after="255"/>
              <w:jc w:val="both"/>
              <w:outlineLvl w:val="1"/>
            </w:pPr>
            <w:r>
              <w:rPr>
                <w:rFonts w:ascii="仿宋_GB2312" w:hAnsi="仿宋_GB2312" w:cs="仿宋_GB2312" w:eastAsia="仿宋_GB2312"/>
                <w:sz w:val="24"/>
                <w:b/>
              </w:rPr>
              <w:t>四、采购内容（服务清单）</w:t>
            </w:r>
          </w:p>
          <w:tbl>
            <w:tblPr>
              <w:tblBorders>
                <w:top w:val="none" w:color="000000" w:sz="4"/>
                <w:left w:val="none" w:color="000000" w:sz="4"/>
                <w:bottom w:val="none" w:color="000000" w:sz="4"/>
                <w:right w:val="none" w:color="000000" w:sz="4"/>
                <w:insideH w:val="none"/>
                <w:insideV w:val="none"/>
              </w:tblBorders>
            </w:tblPr>
            <w:tblGrid>
              <w:gridCol w:w="224"/>
              <w:gridCol w:w="461"/>
              <w:gridCol w:w="1345"/>
              <w:gridCol w:w="278"/>
              <w:gridCol w:w="245"/>
            </w:tblGrid>
            <w:tr>
              <w:tc>
                <w:tcPr>
                  <w:tcW w:type="dxa" w:w="224"/>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序号</w:t>
                  </w:r>
                </w:p>
              </w:tc>
              <w:tc>
                <w:tcPr>
                  <w:tcW w:type="dxa" w:w="461"/>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服务名称</w:t>
                  </w:r>
                </w:p>
              </w:tc>
              <w:tc>
                <w:tcPr>
                  <w:tcW w:type="dxa" w:w="134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服务描述</w:t>
                  </w:r>
                </w:p>
              </w:tc>
              <w:tc>
                <w:tcPr>
                  <w:tcW w:type="dxa" w:w="278"/>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单位</w:t>
                  </w:r>
                </w:p>
              </w:tc>
              <w:tc>
                <w:tcPr>
                  <w:tcW w:type="dxa" w:w="24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数量</w:t>
                  </w:r>
                </w:p>
              </w:tc>
            </w:tr>
            <w:tr>
              <w:tc>
                <w:tcPr>
                  <w:tcW w:type="dxa" w:w="2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1</w:t>
                  </w:r>
                </w:p>
              </w:tc>
              <w:tc>
                <w:tcPr>
                  <w:tcW w:type="dxa" w:w="46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AI 语音识别预警服务</w:t>
                  </w:r>
                </w:p>
              </w:tc>
              <w:tc>
                <w:tcPr>
                  <w:tcW w:type="dxa" w:w="13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含霸凌关键词识别、自定义词库更新、复杂环境降噪，覆盖全区中小学隐蔽区域</w:t>
                  </w:r>
                </w:p>
              </w:tc>
              <w:tc>
                <w:tcPr>
                  <w:tcW w:type="dxa" w:w="27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项</w:t>
                  </w:r>
                </w:p>
              </w:tc>
              <w:tc>
                <w:tcPr>
                  <w:tcW w:type="dxa" w:w="2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2</w:t>
                  </w:r>
                </w:p>
              </w:tc>
              <w:tc>
                <w:tcPr>
                  <w:tcW w:type="dxa" w:w="46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实时预警推送服务</w:t>
                  </w:r>
                </w:p>
              </w:tc>
              <w:tc>
                <w:tcPr>
                  <w:tcW w:type="dxa" w:w="13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多终端同步推送、事件数据记录与导出，支持</w:t>
                  </w:r>
                  <w:r>
                    <w:rPr>
                      <w:rFonts w:ascii="仿宋_GB2312" w:hAnsi="仿宋_GB2312" w:cs="仿宋_GB2312" w:eastAsia="仿宋_GB2312"/>
                      <w:sz w:val="24"/>
                    </w:rPr>
                    <w:t>“学校 - 教育局” 双端预警接收</w:t>
                  </w:r>
                </w:p>
              </w:tc>
              <w:tc>
                <w:tcPr>
                  <w:tcW w:type="dxa" w:w="27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项</w:t>
                  </w:r>
                </w:p>
              </w:tc>
              <w:tc>
                <w:tcPr>
                  <w:tcW w:type="dxa" w:w="2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3</w:t>
                  </w:r>
                </w:p>
              </w:tc>
              <w:tc>
                <w:tcPr>
                  <w:tcW w:type="dxa" w:w="46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双向语音干预服务</w:t>
                  </w:r>
                </w:p>
              </w:tc>
              <w:tc>
                <w:tcPr>
                  <w:tcW w:type="dxa" w:w="13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远程喊话制止、预设语音播放、</w:t>
                  </w:r>
                  <w:r>
                    <w:rPr>
                      <w:rFonts w:ascii="仿宋_GB2312" w:hAnsi="仿宋_GB2312" w:cs="仿宋_GB2312" w:eastAsia="仿宋_GB2312"/>
                      <w:sz w:val="24"/>
                    </w:rPr>
                    <w:t>5 米范围拾音覆盖，保障现场快速介入</w:t>
                  </w:r>
                </w:p>
              </w:tc>
              <w:tc>
                <w:tcPr>
                  <w:tcW w:type="dxa" w:w="27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项</w:t>
                  </w:r>
                </w:p>
              </w:tc>
              <w:tc>
                <w:tcPr>
                  <w:tcW w:type="dxa" w:w="2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4</w:t>
                  </w:r>
                </w:p>
              </w:tc>
              <w:tc>
                <w:tcPr>
                  <w:tcW w:type="dxa" w:w="46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层级管理平台服务</w:t>
                  </w:r>
                </w:p>
              </w:tc>
              <w:tc>
                <w:tcPr>
                  <w:tcW w:type="dxa" w:w="13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区县级教育局管理平台（</w:t>
                  </w:r>
                  <w:r>
                    <w:rPr>
                      <w:rFonts w:ascii="仿宋_GB2312" w:hAnsi="仿宋_GB2312" w:cs="仿宋_GB2312" w:eastAsia="仿宋_GB2312"/>
                      <w:sz w:val="24"/>
                    </w:rPr>
                    <w:t>1 套）、校园端平台（12 套）搭建与数据互联互通</w:t>
                  </w:r>
                </w:p>
              </w:tc>
              <w:tc>
                <w:tcPr>
                  <w:tcW w:type="dxa" w:w="27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项</w:t>
                  </w:r>
                </w:p>
              </w:tc>
              <w:tc>
                <w:tcPr>
                  <w:tcW w:type="dxa" w:w="2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5</w:t>
                  </w:r>
                </w:p>
              </w:tc>
              <w:tc>
                <w:tcPr>
                  <w:tcW w:type="dxa" w:w="46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定制化培训服务</w:t>
                  </w:r>
                </w:p>
              </w:tc>
              <w:tc>
                <w:tcPr>
                  <w:tcW w:type="dxa" w:w="13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设备使用培训、应急处置演练，覆盖各学校安保、教师、宿管及教育局相关人员</w:t>
                  </w:r>
                </w:p>
              </w:tc>
              <w:tc>
                <w:tcPr>
                  <w:tcW w:type="dxa" w:w="27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项</w:t>
                  </w:r>
                </w:p>
              </w:tc>
              <w:tc>
                <w:tcPr>
                  <w:tcW w:type="dxa" w:w="2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6</w:t>
                  </w:r>
                </w:p>
              </w:tc>
              <w:tc>
                <w:tcPr>
                  <w:tcW w:type="dxa" w:w="46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全周期运维保障服务</w:t>
                  </w:r>
                </w:p>
              </w:tc>
              <w:tc>
                <w:tcPr>
                  <w:tcW w:type="dxa" w:w="13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技术热线支持、月度巡检、季度优化、</w:t>
                  </w:r>
                  <w:r>
                    <w:rPr>
                      <w:rFonts w:ascii="仿宋_GB2312" w:hAnsi="仿宋_GB2312" w:cs="仿宋_GB2312" w:eastAsia="仿宋_GB2312"/>
                      <w:sz w:val="24"/>
                    </w:rPr>
                    <w:t>1 年质保期内故障维修</w:t>
                  </w:r>
                </w:p>
              </w:tc>
              <w:tc>
                <w:tcPr>
                  <w:tcW w:type="dxa" w:w="27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项</w:t>
                  </w:r>
                </w:p>
              </w:tc>
              <w:tc>
                <w:tcPr>
                  <w:tcW w:type="dxa" w:w="2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4"/>
                    </w:rPr>
                    <w:t>1</w:t>
                  </w:r>
                </w:p>
              </w:tc>
            </w:tr>
          </w:tbl>
          <w:p>
            <w:pPr>
              <w:pStyle w:val="null3"/>
            </w:pPr>
            <w:r>
              <w:rPr>
                <w:rFonts w:ascii="仿宋_GB2312" w:hAnsi="仿宋_GB2312" w:cs="仿宋_GB2312" w:eastAsia="仿宋_GB2312"/>
                <w:sz w:val="24"/>
                <w:b/>
              </w:rPr>
              <w:t>五、本项目12所学校大概总共需要350到450台拾音硬件设备。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详见磋商文件相关要求。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详见磋商文件相关要求。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详见磋商文件相关要求。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本项目服务期限为两年，合同签订后 60 个日历日内完成全部服务部署（含AI平台搭建），并通过校方与教育局联合验收。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以本采购需求及投标文件响应内容为依据，需满足：AI 语音识别准确率≥90%、预警响应延迟≤500ms、运维服务响应及时率 100%，且通过教育局组织的现场功能性测试。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合同签约后 1 个月内，支付合同总额的 30%；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服务部署完成并验收合格后，支付合同总额的 40%；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验收合格正常运行满 6 个月后，支付合同总额的 25%；</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 年质保期满无遗留问题后，支付合同总额的 5%。</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开标结束后，成交供应商需提供一正一副和上传版本一致的响应文件纸质版。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 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应提供2024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注：审计报告应当经过注册会计师行业统一监管平台备案赋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提供供应商投标截止日前6个月内至少一个月已缴纳的增值税纳税证明或完税证明，依法免税的供应商应提供加盖公章的相关证明文件；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提供供应商投标截止日前6个月内至少一个月已缴纳的社会保障资金缴存单据或社保机构开具的社会保险参保缴费情况证明；依法不需要缴纳社会保障资金的供应商应提供加盖公章的相关证明文件；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响应文件封面 分项报价表.docx 类似项目业绩一览表.docx 偏离表.docx 标的清单 报价表 供应商认为需要提供的其它资料.docx 响应函 技术部分.docx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要求及特点，出具可实施性、操作性强的服务方案。服务方案详细、完整、可操作性强，满足采购需求，细节考虑充分全面得13分;较全面、可实施性及针对性较强得8分;不全面、可实施性及针对性一般得5分;片面、可实施性差得1分；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技术偏离</w:t>
            </w:r>
          </w:p>
        </w:tc>
        <w:tc>
          <w:tcPr>
            <w:tcW w:type="dxa" w:w="2492"/>
          </w:tcPr>
          <w:p>
            <w:pPr>
              <w:pStyle w:val="null3"/>
            </w:pPr>
            <w:r>
              <w:rPr>
                <w:rFonts w:ascii="仿宋_GB2312" w:hAnsi="仿宋_GB2312" w:cs="仿宋_GB2312" w:eastAsia="仿宋_GB2312"/>
              </w:rPr>
              <w:t>①AI语音识别准确率：≥95% 得 3 分，90%-94% 得1分，低于 90% 不得分；②对隐蔽角落（宿舍 / 卫生间/拐角），监控死角全面覆盖，得5分，非全面覆盖得2分；③预警响应延迟：≤300ms 得2分，301-500ms 得1分，超 500ms 不得分；④双向语音覆盖：拾音范围≥8米得 2分，小于 8 米不得分。 提供证明材料，包括不限于官网截图，产品彩页，功能截图等其他证明材料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提出针对于本项目的服务总体计划，内容包含①服务总体设想及目标②服务理念及特色。全面、可实施性及针对性强得10分;较全面可实施性及针对性较强得7分;不全面、可实施性及针对性一般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出针对于本项目的分析理解，内容包含①项目可实施性情况分析②项目特殊性分析③项目重难点分析④对应解决办法。完整、全面、针对性强得10分;较完整、较全面、针对性较强得7分:不完整、不全面、针对性一般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1.项目经理：具有高级工程师职称得3分，工程师及以下职称得1分；具有3年以上（含3年）项目经验得 2分，3年以下得1分，提供业绩等证明材料； 2. 团队人员：配备至少1 名人工智能工程师，每提供 1 人得 2分，最多10分；以上人员（提供相关执业资格证书信息化安防服务或智能化资格证书），不提供不得分。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在确保满足服务质量要求的前提下，就重大或突发事件、突发性任务不可抗力因素的应急保障措施进行评审。主要包括:应急服务保障措施、应急服务响应时间、应急设备保障、重大或突发事件的人员配合工作流程、控制失误及其他相关服务。应急保障措施详细准确、可行性强、科学合理，得10分;应急保障措施比较详细、基本可行、基本合理，得7分;应急保障措施不够详细，可行性、合理性一般，得3分; 应急保障措施粗略得1分；未提供不得分。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提供确保服务质量的保障措施，根据供应商的服务机制、工作流程、服务保障以及服务措施是否完善、是否能够充分保证达到项目实施目的等。该项措施详细准确、可行性强、科学合理，针对性强，完全满足本项目需求，得10分;措施比较详细、基本可行、基本合理，比较有针对性，基本能满足本项目需求，得7分;措施不够详细，可行性、合理性一般，针对性不够，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 投标人近 3 年（2022 年11月 1 日至今）有信息化安防服务或类似安全智能化服务，每提供 1 份业绩证明材料得 2分，最多得 10分；未提供不得分。以合同复印件为准。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注：本项目为非专门面向中小企业采购：小微企业、残疾人福利性单位、监狱企业凡提供相关资格证明均享受10%价格折扣。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详见附件：供应商认为需要提供的其它资料.docx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