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版本号：YHZB2025-G-05120251210001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数字X线摄影DR设备购置项目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YHZB2025-G-051</w:t>
      </w:r>
      <w:r>
        <w:br/>
      </w:r>
      <w:r>
        <w:br/>
      </w:r>
      <w:r>
        <w:br/>
      </w:r>
    </w:p>
    <w:p>
      <w:pPr>
        <w:pStyle w:val="null3"/>
        <w:jc w:val="center"/>
        <w:outlineLvl w:val="2"/>
      </w:pPr>
      <w:r>
        <w:rPr>
          <w:rFonts w:ascii="仿宋_GB2312" w:hAnsi="仿宋_GB2312" w:cs="仿宋_GB2312" w:eastAsia="仿宋_GB2312"/>
          <w:sz w:val="28"/>
          <w:b/>
        </w:rPr>
        <w:t>西安市灞桥区人民医院（本级）</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西安市灞桥区人民医院（本级）</w:t>
      </w:r>
      <w:r>
        <w:rPr>
          <w:rFonts w:ascii="仿宋_GB2312" w:hAnsi="仿宋_GB2312" w:cs="仿宋_GB2312" w:eastAsia="仿宋_GB2312"/>
        </w:rPr>
        <w:t>委托，拟对</w:t>
      </w:r>
      <w:r>
        <w:rPr>
          <w:rFonts w:ascii="仿宋_GB2312" w:hAnsi="仿宋_GB2312" w:cs="仿宋_GB2312" w:eastAsia="仿宋_GB2312"/>
        </w:rPr>
        <w:t>数字X线摄影DR设备购置项目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YHZB2025-G-051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数字X线摄影DR设备购置项目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西安市灞桥区人民医院采购数字X线摄影DR设备一套，完成原有数字X线摄影DR设备移机、数字X线摄影DR设备相关工作开展设施设备完善，同时配合医院完成DR检查室预控评工作。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2024年度经审计的财务报告，或其基本存款账户开户银行近三个月内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4、社保资金缴纳证明：提交投标文件截止时间前六个月内至少一个月的社会保障资金缴存单据或社保机构开具的社会保险参保缴费情况证明，单据或证明上应有社保机构或代收机构的公章或业务专用章。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5、税收缴纳证明：提交投标文件截止时间前六个月内至少一个月的纳税证明或完税证明，纳税证明或完税证明上应有代收机构或税务机关的公章或业务专用章。</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7、提供法定代表人授权委托书或法定代表人身份证明：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8、特殊资质：投标人为制造厂家的需提供《医疗器械生产许可证》或《医疗器械生产备案凭证》（投标产品须在其生产范围内）；投标人为经销商的需提供《医疗器械经营许可证》或《医疗器械经营备案凭证》（投标产品须在其经营范围内），并提供生产厂家的《医疗器械生产许可证》或《医疗器械生产备案凭证》（投标产品须在其生产范围内）</w:t>
      </w:r>
    </w:p>
    <w:p>
      <w:pPr>
        <w:pStyle w:val="null3"/>
      </w:pPr>
      <w:r>
        <w:rPr>
          <w:rFonts w:ascii="仿宋_GB2312" w:hAnsi="仿宋_GB2312" w:cs="仿宋_GB2312" w:eastAsia="仿宋_GB2312"/>
        </w:rPr>
        <w:t>9、产品资质：所投产品属于医疗器械管理的提供医疗器械注册证</w:t>
      </w:r>
    </w:p>
    <w:p>
      <w:pPr>
        <w:pStyle w:val="null3"/>
      </w:pPr>
      <w:r>
        <w:rPr>
          <w:rFonts w:ascii="仿宋_GB2312" w:hAnsi="仿宋_GB2312" w:cs="仿宋_GB2312" w:eastAsia="仿宋_GB2312"/>
        </w:rPr>
        <w:t>10、信用状况：未被“信用中国”网站（www.creditchina.gov.cn）列入失信被执行人和重大税收违法失信主体，未被中国政府采购网（www.ccgp.gov.cn）列入政府采购严重违法失信行为记录名单。对列入失信被执行人、重大税收违法失信主体、政府采购严重违法失信行为记录名单及其他不符合《中华人民共和国政府采购法》第二十二条规定的供应商，采购代理机构将拒绝其参与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西安市灞桥区人民医院（本级）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灞桥街道28号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郭利平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15102993228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陕西省西安市灞桥区沁水路中段草北社区办公楼二楼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陈娟 晁曼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领取中标通知书时，由中标单位按国家计委颁发的《招标代理服务收费管理暂行办法》（计价格[2002]1980号）、国家发展改革委员会办公厅颁发的《关于招标代理服务收费有关问题的通知》（发改办价格〔2003〕857号）规定，向采购代理机构一次支付招标代理服务费。 开户名称：陕西远华招标有限公司 开户行名称：西安银行股份有限公司纺织城支行 帐 号：381011580000091472 （提交代理服务费时，请标明项目名称、事由）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西安市灞桥区人民医院（本级）</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西安市灞桥区人民医院（本级）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西安市灞桥区人民医院（本级）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联系人：陈娟</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地址：陕西省西安市灞桥区沁水路草北社区办公楼二楼</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1、采购数字X线摄影DR系统设备一套； 2、 原有数字X线摄影DR系统设备移机； 3、 数字X线摄影DR系统设备相关工作开展设施设备完善； 4、配合医院完成DR检查室预控评工作。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数字X线摄影DR设备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标的名称：数字X线摄影DR设备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（一）基本要求</w:t>
            </w:r>
          </w:p>
          <w:p>
            <w:pPr>
              <w:pStyle w:val="null3"/>
              <w:ind w:left="240"/>
              <w:jc w:val="both"/>
            </w:pPr>
            <w:r>
              <w:rPr>
                <w:rFonts w:ascii="仿宋_GB2312" w:hAnsi="仿宋_GB2312" w:cs="仿宋_GB2312" w:eastAsia="仿宋_GB2312"/>
                <w:sz w:val="18"/>
              </w:rPr>
              <w:t>1.功能要求：整机双立柱型机架式结构加无线动态平板探测器系统，具备数字摄影、数字透视、数字造影功能，利用它可以进行胸部和腹部透视、消化道造影、泌尿生殖系统造影、胆道造影以及下肢静脉等多种造影以及头颅、胸部、腹部和四肢等部位的DR摄影。</w:t>
            </w:r>
          </w:p>
          <w:p>
            <w:pPr>
              <w:pStyle w:val="null3"/>
              <w:jc w:val="both"/>
            </w:pPr>
            <w:r>
              <w:rPr>
                <w:rFonts w:ascii="仿宋_GB2312" w:hAnsi="仿宋_GB2312" w:cs="仿宋_GB2312" w:eastAsia="仿宋_GB2312"/>
                <w:sz w:val="18"/>
              </w:rPr>
              <w:t>（二）技术要求</w:t>
            </w:r>
          </w:p>
          <w:p>
            <w:pPr>
              <w:pStyle w:val="null3"/>
              <w:jc w:val="both"/>
            </w:pPr>
            <w:r>
              <w:rPr>
                <w:rFonts w:ascii="仿宋_GB2312" w:hAnsi="仿宋_GB2312" w:cs="仿宋_GB2312" w:eastAsia="仿宋_GB2312"/>
                <w:sz w:val="18"/>
              </w:rPr>
              <w:t>1.立式胸片架</w:t>
            </w:r>
          </w:p>
          <w:p>
            <w:pPr>
              <w:pStyle w:val="null3"/>
              <w:ind w:firstLine="240"/>
              <w:jc w:val="both"/>
            </w:pPr>
            <w:r>
              <w:rPr>
                <w:rFonts w:ascii="仿宋_GB2312" w:hAnsi="仿宋_GB2312" w:cs="仿宋_GB2312" w:eastAsia="仿宋_GB2312"/>
                <w:sz w:val="18"/>
              </w:rPr>
              <w:t>1.1 胸片架升降行程：≥1500mm</w:t>
            </w:r>
          </w:p>
          <w:p>
            <w:pPr>
              <w:pStyle w:val="null3"/>
              <w:ind w:firstLine="240"/>
              <w:jc w:val="both"/>
            </w:pPr>
            <w:r>
              <w:rPr>
                <w:rFonts w:ascii="仿宋_GB2312" w:hAnsi="仿宋_GB2312" w:cs="仿宋_GB2312" w:eastAsia="仿宋_GB2312"/>
                <w:sz w:val="18"/>
              </w:rPr>
              <w:t>1.2 胸片架升降模式：手动或电动双模式操控</w:t>
            </w:r>
          </w:p>
          <w:p>
            <w:pPr>
              <w:pStyle w:val="null3"/>
              <w:ind w:firstLine="240"/>
              <w:jc w:val="both"/>
            </w:pPr>
            <w:r>
              <w:rPr>
                <w:rFonts w:ascii="仿宋_GB2312" w:hAnsi="仿宋_GB2312" w:cs="仿宋_GB2312" w:eastAsia="仿宋_GB2312"/>
                <w:sz w:val="18"/>
              </w:rPr>
              <w:t>1.3 胸片架与X线管具备自动跟踪功能</w:t>
            </w:r>
          </w:p>
          <w:p>
            <w:pPr>
              <w:pStyle w:val="null3"/>
              <w:jc w:val="both"/>
            </w:pPr>
            <w:r>
              <w:rPr>
                <w:rFonts w:ascii="仿宋_GB2312" w:hAnsi="仿宋_GB2312" w:cs="仿宋_GB2312" w:eastAsia="仿宋_GB2312"/>
                <w:sz w:val="18"/>
              </w:rPr>
              <w:t>▲1.4 胸片架内滤线栅栅格比：≥10:1</w:t>
            </w:r>
          </w:p>
          <w:p>
            <w:pPr>
              <w:pStyle w:val="null3"/>
              <w:jc w:val="both"/>
            </w:pPr>
            <w:r>
              <w:rPr>
                <w:rFonts w:ascii="仿宋_GB2312" w:hAnsi="仿宋_GB2312" w:cs="仿宋_GB2312" w:eastAsia="仿宋_GB2312"/>
                <w:sz w:val="18"/>
              </w:rPr>
              <w:t>2.X线管支撑装置</w:t>
            </w:r>
          </w:p>
          <w:p>
            <w:pPr>
              <w:pStyle w:val="null3"/>
              <w:ind w:firstLine="240"/>
              <w:jc w:val="both"/>
            </w:pPr>
            <w:r>
              <w:rPr>
                <w:rFonts w:ascii="仿宋_GB2312" w:hAnsi="仿宋_GB2312" w:cs="仿宋_GB2312" w:eastAsia="仿宋_GB2312"/>
                <w:sz w:val="18"/>
              </w:rPr>
              <w:t>2.1 X线管沿立柱垂直运动行程：≥1500mm</w:t>
            </w:r>
          </w:p>
          <w:p>
            <w:pPr>
              <w:pStyle w:val="null3"/>
              <w:ind w:firstLine="240"/>
              <w:jc w:val="both"/>
            </w:pPr>
            <w:r>
              <w:rPr>
                <w:rFonts w:ascii="仿宋_GB2312" w:hAnsi="仿宋_GB2312" w:cs="仿宋_GB2312" w:eastAsia="仿宋_GB2312"/>
                <w:sz w:val="18"/>
              </w:rPr>
              <w:t>2.2 X线管沿水平轴旋转范围：≥±180°</w:t>
            </w:r>
          </w:p>
          <w:p>
            <w:pPr>
              <w:pStyle w:val="null3"/>
              <w:ind w:firstLine="240"/>
              <w:jc w:val="both"/>
            </w:pPr>
            <w:r>
              <w:rPr>
                <w:rFonts w:ascii="仿宋_GB2312" w:hAnsi="仿宋_GB2312" w:cs="仿宋_GB2312" w:eastAsia="仿宋_GB2312"/>
                <w:sz w:val="18"/>
              </w:rPr>
              <w:t>2.3 X线管支撑立柱旋转范围：≥±180°</w:t>
            </w:r>
          </w:p>
          <w:p>
            <w:pPr>
              <w:pStyle w:val="null3"/>
              <w:ind w:firstLine="240"/>
              <w:jc w:val="both"/>
            </w:pPr>
            <w:r>
              <w:rPr>
                <w:rFonts w:ascii="仿宋_GB2312" w:hAnsi="仿宋_GB2312" w:cs="仿宋_GB2312" w:eastAsia="仿宋_GB2312"/>
                <w:sz w:val="18"/>
              </w:rPr>
              <w:t>2.4 立柱水平运动行程：≥1850mm</w:t>
            </w:r>
          </w:p>
          <w:p>
            <w:pPr>
              <w:pStyle w:val="null3"/>
              <w:ind w:firstLine="240"/>
              <w:jc w:val="both"/>
            </w:pPr>
            <w:r>
              <w:rPr>
                <w:rFonts w:ascii="仿宋_GB2312" w:hAnsi="仿宋_GB2312" w:cs="仿宋_GB2312" w:eastAsia="仿宋_GB2312"/>
                <w:sz w:val="18"/>
              </w:rPr>
              <w:t>2.5 X线管沿立柱升降模式：全手动或全电动双模式操控</w:t>
            </w:r>
          </w:p>
          <w:p>
            <w:pPr>
              <w:pStyle w:val="null3"/>
              <w:jc w:val="both"/>
            </w:pPr>
            <w:r>
              <w:rPr>
                <w:rFonts w:ascii="仿宋_GB2312" w:hAnsi="仿宋_GB2312" w:cs="仿宋_GB2312" w:eastAsia="仿宋_GB2312"/>
                <w:sz w:val="18"/>
              </w:rPr>
              <w:t>3.升降式摄影床</w:t>
            </w:r>
          </w:p>
          <w:p>
            <w:pPr>
              <w:pStyle w:val="null3"/>
              <w:ind w:firstLine="240"/>
              <w:jc w:val="both"/>
            </w:pPr>
            <w:r>
              <w:rPr>
                <w:rFonts w:ascii="仿宋_GB2312" w:hAnsi="仿宋_GB2312" w:cs="仿宋_GB2312" w:eastAsia="仿宋_GB2312"/>
                <w:sz w:val="18"/>
              </w:rPr>
              <w:t>3.1 床面升降运动范围：≥340mm</w:t>
            </w:r>
          </w:p>
          <w:p>
            <w:pPr>
              <w:pStyle w:val="null3"/>
              <w:ind w:firstLine="240"/>
              <w:jc w:val="both"/>
            </w:pPr>
            <w:r>
              <w:rPr>
                <w:rFonts w:ascii="仿宋_GB2312" w:hAnsi="仿宋_GB2312" w:cs="仿宋_GB2312" w:eastAsia="仿宋_GB2312"/>
                <w:sz w:val="18"/>
              </w:rPr>
              <w:t>3.2 床面板上表面距离地面高度：≤500mm</w:t>
            </w:r>
          </w:p>
          <w:p>
            <w:pPr>
              <w:pStyle w:val="null3"/>
              <w:ind w:firstLine="240"/>
              <w:jc w:val="both"/>
            </w:pPr>
            <w:r>
              <w:rPr>
                <w:rFonts w:ascii="仿宋_GB2312" w:hAnsi="仿宋_GB2312" w:cs="仿宋_GB2312" w:eastAsia="仿宋_GB2312"/>
                <w:sz w:val="18"/>
              </w:rPr>
              <w:t>3.3 床面板横向移动行程：≥1000mm</w:t>
            </w:r>
          </w:p>
          <w:p>
            <w:pPr>
              <w:pStyle w:val="null3"/>
              <w:ind w:firstLine="240"/>
              <w:jc w:val="both"/>
            </w:pPr>
            <w:r>
              <w:rPr>
                <w:rFonts w:ascii="仿宋_GB2312" w:hAnsi="仿宋_GB2312" w:cs="仿宋_GB2312" w:eastAsia="仿宋_GB2312"/>
                <w:sz w:val="18"/>
              </w:rPr>
              <w:t>3.4 床面板纵向移动行程：≥260mm</w:t>
            </w:r>
          </w:p>
          <w:p>
            <w:pPr>
              <w:pStyle w:val="null3"/>
              <w:ind w:firstLine="240"/>
              <w:jc w:val="both"/>
            </w:pPr>
            <w:r>
              <w:rPr>
                <w:rFonts w:ascii="仿宋_GB2312" w:hAnsi="仿宋_GB2312" w:cs="仿宋_GB2312" w:eastAsia="仿宋_GB2312"/>
                <w:sz w:val="18"/>
              </w:rPr>
              <w:t>3.5 滤线器片盒移动行程;≥500mm</w:t>
            </w:r>
          </w:p>
          <w:p>
            <w:pPr>
              <w:pStyle w:val="null3"/>
              <w:jc w:val="both"/>
            </w:pPr>
            <w:r>
              <w:rPr>
                <w:rFonts w:ascii="仿宋_GB2312" w:hAnsi="仿宋_GB2312" w:cs="仿宋_GB2312" w:eastAsia="仿宋_GB2312"/>
                <w:sz w:val="18"/>
              </w:rPr>
              <w:t>▲3.6 滤线器栅比：≥10:1</w:t>
            </w:r>
          </w:p>
          <w:p>
            <w:pPr>
              <w:pStyle w:val="null3"/>
              <w:jc w:val="both"/>
            </w:pPr>
            <w:r>
              <w:rPr>
                <w:rFonts w:ascii="仿宋_GB2312" w:hAnsi="仿宋_GB2312" w:cs="仿宋_GB2312" w:eastAsia="仿宋_GB2312"/>
                <w:sz w:val="18"/>
              </w:rPr>
              <w:t>4.X线管侧近台液晶触摸屏</w:t>
            </w:r>
          </w:p>
          <w:p>
            <w:pPr>
              <w:pStyle w:val="null3"/>
              <w:ind w:firstLine="240"/>
              <w:jc w:val="both"/>
            </w:pPr>
            <w:r>
              <w:rPr>
                <w:rFonts w:ascii="仿宋_GB2312" w:hAnsi="仿宋_GB2312" w:cs="仿宋_GB2312" w:eastAsia="仿宋_GB2312"/>
                <w:sz w:val="18"/>
              </w:rPr>
              <w:t>4.1 尺寸：≥9英寸</w:t>
            </w:r>
          </w:p>
          <w:p>
            <w:pPr>
              <w:pStyle w:val="null3"/>
              <w:ind w:firstLine="240"/>
              <w:jc w:val="both"/>
            </w:pPr>
            <w:r>
              <w:rPr>
                <w:rFonts w:ascii="仿宋_GB2312" w:hAnsi="仿宋_GB2312" w:cs="仿宋_GB2312" w:eastAsia="仿宋_GB2312"/>
                <w:sz w:val="18"/>
              </w:rPr>
              <w:t>4.2 材质：彩色lcd触摸屏</w:t>
            </w:r>
          </w:p>
          <w:p>
            <w:pPr>
              <w:pStyle w:val="null3"/>
              <w:ind w:firstLine="240"/>
              <w:jc w:val="both"/>
            </w:pPr>
            <w:r>
              <w:rPr>
                <w:rFonts w:ascii="仿宋_GB2312" w:hAnsi="仿宋_GB2312" w:cs="仿宋_GB2312" w:eastAsia="仿宋_GB2312"/>
                <w:sz w:val="18"/>
              </w:rPr>
              <w:t>4.3 具备患者信息显示模块</w:t>
            </w:r>
          </w:p>
          <w:p>
            <w:pPr>
              <w:pStyle w:val="null3"/>
              <w:ind w:firstLine="240"/>
              <w:jc w:val="both"/>
            </w:pPr>
            <w:r>
              <w:rPr>
                <w:rFonts w:ascii="仿宋_GB2312" w:hAnsi="仿宋_GB2312" w:cs="仿宋_GB2312" w:eastAsia="仿宋_GB2312"/>
                <w:sz w:val="18"/>
              </w:rPr>
              <w:t>4.4 具备曝光参数显示及调节模块</w:t>
            </w:r>
          </w:p>
          <w:p>
            <w:pPr>
              <w:pStyle w:val="null3"/>
              <w:jc w:val="both"/>
            </w:pPr>
            <w:r>
              <w:rPr>
                <w:rFonts w:ascii="仿宋_GB2312" w:hAnsi="仿宋_GB2312" w:cs="仿宋_GB2312" w:eastAsia="仿宋_GB2312"/>
                <w:sz w:val="18"/>
              </w:rPr>
              <w:t>5.无线遥控器</w:t>
            </w:r>
          </w:p>
          <w:p>
            <w:pPr>
              <w:pStyle w:val="null3"/>
              <w:ind w:left="720"/>
              <w:jc w:val="both"/>
            </w:pPr>
            <w:r>
              <w:rPr>
                <w:rFonts w:ascii="仿宋_GB2312" w:hAnsi="仿宋_GB2312" w:cs="仿宋_GB2312" w:eastAsia="仿宋_GB2312"/>
                <w:sz w:val="18"/>
              </w:rPr>
              <w:t>5.1 遥控器信号传输：无线信号，方便技师在机房及操作间各个位置遥控设备的运动摆位</w:t>
            </w:r>
          </w:p>
          <w:p>
            <w:pPr>
              <w:pStyle w:val="null3"/>
              <w:ind w:firstLine="240"/>
              <w:jc w:val="both"/>
            </w:pPr>
            <w:r>
              <w:rPr>
                <w:rFonts w:ascii="仿宋_GB2312" w:hAnsi="仿宋_GB2312" w:cs="仿宋_GB2312" w:eastAsia="仿宋_GB2312"/>
                <w:sz w:val="18"/>
              </w:rPr>
              <w:t>5.2 无线遥控器功能：可实现设备的运动及自动跟踪控制</w:t>
            </w:r>
          </w:p>
          <w:p>
            <w:pPr>
              <w:pStyle w:val="null3"/>
              <w:jc w:val="both"/>
            </w:pPr>
            <w:r>
              <w:rPr>
                <w:rFonts w:ascii="仿宋_GB2312" w:hAnsi="仿宋_GB2312" w:cs="仿宋_GB2312" w:eastAsia="仿宋_GB2312"/>
                <w:sz w:val="18"/>
              </w:rPr>
              <w:t>6.X线球管</w:t>
            </w:r>
          </w:p>
          <w:p>
            <w:pPr>
              <w:pStyle w:val="null3"/>
              <w:jc w:val="both"/>
            </w:pPr>
            <w:r>
              <w:rPr>
                <w:rFonts w:ascii="仿宋_GB2312" w:hAnsi="仿宋_GB2312" w:cs="仿宋_GB2312" w:eastAsia="仿宋_GB2312"/>
                <w:sz w:val="18"/>
              </w:rPr>
              <w:t>▲6.1 焦点尺寸：≤0.6/1.2mm</w:t>
            </w:r>
          </w:p>
          <w:p>
            <w:pPr>
              <w:pStyle w:val="null3"/>
              <w:jc w:val="both"/>
            </w:pPr>
            <w:r>
              <w:rPr>
                <w:rFonts w:ascii="仿宋_GB2312" w:hAnsi="仿宋_GB2312" w:cs="仿宋_GB2312" w:eastAsia="仿宋_GB2312"/>
                <w:sz w:val="18"/>
              </w:rPr>
              <w:t>▲6.2 焦点功率：≥80kW</w:t>
            </w:r>
          </w:p>
          <w:p>
            <w:pPr>
              <w:pStyle w:val="null3"/>
              <w:jc w:val="both"/>
            </w:pPr>
            <w:r>
              <w:rPr>
                <w:rFonts w:ascii="仿宋_GB2312" w:hAnsi="仿宋_GB2312" w:cs="仿宋_GB2312" w:eastAsia="仿宋_GB2312"/>
                <w:sz w:val="18"/>
              </w:rPr>
              <w:t>▲6.3 阳极热容量：≥400kHU</w:t>
            </w:r>
          </w:p>
          <w:p>
            <w:pPr>
              <w:pStyle w:val="null3"/>
              <w:jc w:val="both"/>
            </w:pPr>
            <w:r>
              <w:rPr>
                <w:rFonts w:ascii="仿宋_GB2312" w:hAnsi="仿宋_GB2312" w:cs="仿宋_GB2312" w:eastAsia="仿宋_GB2312"/>
                <w:sz w:val="18"/>
              </w:rPr>
              <w:t>7.高压发生器</w:t>
            </w:r>
          </w:p>
          <w:p>
            <w:pPr>
              <w:pStyle w:val="null3"/>
              <w:ind w:firstLine="240"/>
              <w:jc w:val="both"/>
            </w:pPr>
            <w:r>
              <w:rPr>
                <w:rFonts w:ascii="仿宋_GB2312" w:hAnsi="仿宋_GB2312" w:cs="仿宋_GB2312" w:eastAsia="仿宋_GB2312"/>
                <w:sz w:val="18"/>
              </w:rPr>
              <w:t>7.1 输入电源规格：380V</w:t>
            </w:r>
          </w:p>
          <w:p>
            <w:pPr>
              <w:pStyle w:val="null3"/>
              <w:jc w:val="both"/>
            </w:pPr>
            <w:r>
              <w:rPr>
                <w:rFonts w:ascii="仿宋_GB2312" w:hAnsi="仿宋_GB2312" w:cs="仿宋_GB2312" w:eastAsia="仿宋_GB2312"/>
                <w:sz w:val="18"/>
              </w:rPr>
              <w:t>▲7.2 标称输出功率（不得以最大输出功率混淆）：≥80kW</w:t>
            </w:r>
          </w:p>
          <w:p>
            <w:pPr>
              <w:pStyle w:val="null3"/>
              <w:ind w:firstLine="240"/>
              <w:jc w:val="both"/>
            </w:pPr>
            <w:r>
              <w:rPr>
                <w:rFonts w:ascii="仿宋_GB2312" w:hAnsi="仿宋_GB2312" w:cs="仿宋_GB2312" w:eastAsia="仿宋_GB2312"/>
                <w:sz w:val="18"/>
              </w:rPr>
              <w:t>7.3 摄影管电压范围：≥40kV～150；</w:t>
            </w:r>
          </w:p>
          <w:p>
            <w:pPr>
              <w:pStyle w:val="null3"/>
              <w:ind w:firstLine="240"/>
              <w:jc w:val="both"/>
            </w:pPr>
            <w:r>
              <w:rPr>
                <w:rFonts w:ascii="仿宋_GB2312" w:hAnsi="仿宋_GB2312" w:cs="仿宋_GB2312" w:eastAsia="仿宋_GB2312"/>
                <w:sz w:val="18"/>
              </w:rPr>
              <w:t>7.4 透视管电压范围：≥40kV～125kV</w:t>
            </w:r>
          </w:p>
          <w:p>
            <w:pPr>
              <w:pStyle w:val="null3"/>
              <w:ind w:firstLine="240"/>
              <w:jc w:val="both"/>
            </w:pPr>
            <w:r>
              <w:rPr>
                <w:rFonts w:ascii="仿宋_GB2312" w:hAnsi="仿宋_GB2312" w:cs="仿宋_GB2312" w:eastAsia="仿宋_GB2312"/>
                <w:sz w:val="18"/>
              </w:rPr>
              <w:t>7.5 摄影管电流范围：≥10-1000mA</w:t>
            </w:r>
          </w:p>
          <w:p>
            <w:pPr>
              <w:pStyle w:val="null3"/>
              <w:ind w:firstLine="240"/>
              <w:jc w:val="both"/>
            </w:pPr>
            <w:r>
              <w:rPr>
                <w:rFonts w:ascii="仿宋_GB2312" w:hAnsi="仿宋_GB2312" w:cs="仿宋_GB2312" w:eastAsia="仿宋_GB2312"/>
                <w:sz w:val="18"/>
              </w:rPr>
              <w:t>7.6 最大连续透视管电流：≥5mA</w:t>
            </w:r>
          </w:p>
          <w:p>
            <w:pPr>
              <w:pStyle w:val="null3"/>
              <w:ind w:firstLine="240"/>
              <w:jc w:val="both"/>
            </w:pPr>
            <w:r>
              <w:rPr>
                <w:rFonts w:ascii="仿宋_GB2312" w:hAnsi="仿宋_GB2312" w:cs="仿宋_GB2312" w:eastAsia="仿宋_GB2312"/>
                <w:sz w:val="18"/>
              </w:rPr>
              <w:t>7.7 最大脉冲透视管电流：≥30mA</w:t>
            </w:r>
          </w:p>
          <w:p>
            <w:pPr>
              <w:pStyle w:val="null3"/>
              <w:ind w:firstLine="240"/>
              <w:jc w:val="both"/>
            </w:pPr>
            <w:r>
              <w:rPr>
                <w:rFonts w:ascii="仿宋_GB2312" w:hAnsi="仿宋_GB2312" w:cs="仿宋_GB2312" w:eastAsia="仿宋_GB2312"/>
                <w:sz w:val="18"/>
              </w:rPr>
              <w:t>7.8 最大电流时间积：≥1000mAs</w:t>
            </w:r>
          </w:p>
          <w:p>
            <w:pPr>
              <w:pStyle w:val="null3"/>
              <w:jc w:val="both"/>
            </w:pPr>
            <w:r>
              <w:rPr>
                <w:rFonts w:ascii="仿宋_GB2312" w:hAnsi="仿宋_GB2312" w:cs="仿宋_GB2312" w:eastAsia="仿宋_GB2312"/>
                <w:sz w:val="18"/>
              </w:rPr>
              <w:t>▲7.9 具有透视末帧保持功能</w:t>
            </w:r>
          </w:p>
          <w:p>
            <w:pPr>
              <w:pStyle w:val="null3"/>
              <w:ind w:firstLine="240"/>
              <w:jc w:val="both"/>
            </w:pPr>
            <w:r>
              <w:rPr>
                <w:rFonts w:ascii="仿宋_GB2312" w:hAnsi="仿宋_GB2312" w:cs="仿宋_GB2312" w:eastAsia="仿宋_GB2312"/>
                <w:sz w:val="18"/>
              </w:rPr>
              <w:t>7.10 具有自动亮度控制（ABS)功能</w:t>
            </w:r>
          </w:p>
          <w:p>
            <w:pPr>
              <w:pStyle w:val="null3"/>
              <w:ind w:firstLine="240"/>
              <w:jc w:val="both"/>
            </w:pPr>
            <w:r>
              <w:rPr>
                <w:rFonts w:ascii="仿宋_GB2312" w:hAnsi="仿宋_GB2312" w:cs="仿宋_GB2312" w:eastAsia="仿宋_GB2312"/>
                <w:sz w:val="18"/>
              </w:rPr>
              <w:t>7.11 支持软件AEC自动曝光功能（非物理电离室）</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平板探测器</w:t>
            </w:r>
          </w:p>
          <w:p>
            <w:pPr>
              <w:pStyle w:val="null3"/>
              <w:ind w:firstLine="240"/>
              <w:jc w:val="both"/>
            </w:pPr>
            <w:r>
              <w:rPr>
                <w:rFonts w:ascii="仿宋_GB2312" w:hAnsi="仿宋_GB2312" w:cs="仿宋_GB2312" w:eastAsia="仿宋_GB2312"/>
                <w:sz w:val="18"/>
              </w:rPr>
              <w:t>8.1 类型：动态平板探测器</w:t>
            </w:r>
          </w:p>
          <w:p>
            <w:pPr>
              <w:pStyle w:val="null3"/>
              <w:ind w:firstLine="240"/>
              <w:jc w:val="both"/>
            </w:pPr>
            <w:r>
              <w:rPr>
                <w:rFonts w:ascii="仿宋_GB2312" w:hAnsi="仿宋_GB2312" w:cs="仿宋_GB2312" w:eastAsia="仿宋_GB2312"/>
                <w:sz w:val="18"/>
              </w:rPr>
              <w:t>8.2 闪烁体材料;碘化铯</w:t>
            </w:r>
          </w:p>
          <w:p>
            <w:pPr>
              <w:pStyle w:val="null3"/>
              <w:ind w:firstLine="240"/>
              <w:jc w:val="both"/>
            </w:pPr>
            <w:r>
              <w:rPr>
                <w:rFonts w:ascii="仿宋_GB2312" w:hAnsi="仿宋_GB2312" w:cs="仿宋_GB2312" w:eastAsia="仿宋_GB2312"/>
                <w:sz w:val="18"/>
              </w:rPr>
              <w:t>8.3 成像尺寸：≥17×17英寸</w:t>
            </w:r>
          </w:p>
          <w:p>
            <w:pPr>
              <w:pStyle w:val="null3"/>
              <w:ind w:firstLine="240"/>
              <w:jc w:val="both"/>
            </w:pPr>
            <w:r>
              <w:rPr>
                <w:rFonts w:ascii="仿宋_GB2312" w:hAnsi="仿宋_GB2312" w:cs="仿宋_GB2312" w:eastAsia="仿宋_GB2312"/>
                <w:sz w:val="18"/>
              </w:rPr>
              <w:t>8.4 采集矩阵：≥3k×3k</w:t>
            </w:r>
          </w:p>
          <w:p>
            <w:pPr>
              <w:pStyle w:val="null3"/>
              <w:ind w:firstLine="240"/>
              <w:jc w:val="both"/>
            </w:pPr>
            <w:r>
              <w:rPr>
                <w:rFonts w:ascii="仿宋_GB2312" w:hAnsi="仿宋_GB2312" w:cs="仿宋_GB2312" w:eastAsia="仿宋_GB2312"/>
                <w:sz w:val="18"/>
              </w:rPr>
              <w:t>8.5 像素尺寸：≤139μm</w:t>
            </w:r>
          </w:p>
          <w:p>
            <w:pPr>
              <w:pStyle w:val="null3"/>
              <w:jc w:val="both"/>
            </w:pPr>
            <w:r>
              <w:rPr>
                <w:rFonts w:ascii="仿宋_GB2312" w:hAnsi="仿宋_GB2312" w:cs="仿宋_GB2312" w:eastAsia="仿宋_GB2312"/>
                <w:sz w:val="18"/>
              </w:rPr>
              <w:t>▲8.6 空间分辨率：≥3.6lp/mm</w:t>
            </w:r>
          </w:p>
          <w:p>
            <w:pPr>
              <w:pStyle w:val="null3"/>
              <w:ind w:firstLine="240"/>
              <w:jc w:val="both"/>
            </w:pPr>
            <w:r>
              <w:rPr>
                <w:rFonts w:ascii="仿宋_GB2312" w:hAnsi="仿宋_GB2312" w:cs="仿宋_GB2312" w:eastAsia="仿宋_GB2312"/>
                <w:sz w:val="18"/>
              </w:rPr>
              <w:t>8.7 动态范围：≥16位</w:t>
            </w:r>
          </w:p>
          <w:p>
            <w:pPr>
              <w:pStyle w:val="null3"/>
              <w:jc w:val="both"/>
            </w:pPr>
            <w:r>
              <w:rPr>
                <w:rFonts w:ascii="仿宋_GB2312" w:hAnsi="仿宋_GB2312" w:cs="仿宋_GB2312" w:eastAsia="仿宋_GB2312"/>
                <w:sz w:val="18"/>
              </w:rPr>
              <w:t>▲8.8 动态采集帧率：≥30f/s</w:t>
            </w:r>
          </w:p>
          <w:p>
            <w:pPr>
              <w:pStyle w:val="null3"/>
              <w:ind w:firstLine="240"/>
              <w:jc w:val="both"/>
            </w:pPr>
            <w:r>
              <w:rPr>
                <w:rFonts w:ascii="仿宋_GB2312" w:hAnsi="仿宋_GB2312" w:cs="仿宋_GB2312" w:eastAsia="仿宋_GB2312"/>
                <w:sz w:val="18"/>
              </w:rPr>
              <w:t>8.9 数据传输：传输</w:t>
            </w:r>
          </w:p>
          <w:p>
            <w:pPr>
              <w:pStyle w:val="null3"/>
              <w:ind w:firstLine="240"/>
              <w:jc w:val="both"/>
            </w:pPr>
            <w:r>
              <w:rPr>
                <w:rFonts w:ascii="仿宋_GB2312" w:hAnsi="仿宋_GB2312" w:cs="仿宋_GB2312" w:eastAsia="仿宋_GB2312"/>
                <w:sz w:val="18"/>
              </w:rPr>
              <w:t>8.10 探测器采用锂离子聚合物电池供电</w:t>
            </w:r>
          </w:p>
          <w:p>
            <w:pPr>
              <w:pStyle w:val="null3"/>
              <w:ind w:firstLine="240"/>
              <w:jc w:val="both"/>
            </w:pPr>
            <w:r>
              <w:rPr>
                <w:rFonts w:ascii="仿宋_GB2312" w:hAnsi="仿宋_GB2312" w:cs="仿宋_GB2312" w:eastAsia="仿宋_GB2312"/>
                <w:sz w:val="18"/>
              </w:rPr>
              <w:t>8.11 平板探测器具备片盒内自动联机充电功能</w:t>
            </w:r>
          </w:p>
          <w:p>
            <w:pPr>
              <w:pStyle w:val="null3"/>
              <w:ind w:firstLine="240"/>
              <w:jc w:val="both"/>
            </w:pPr>
            <w:r>
              <w:rPr>
                <w:rFonts w:ascii="仿宋_GB2312" w:hAnsi="仿宋_GB2312" w:cs="仿宋_GB2312" w:eastAsia="仿宋_GB2312"/>
                <w:sz w:val="18"/>
              </w:rPr>
              <w:t>8.12 平板探测器内置电池无需借助工具即可自行拆卸、安装</w:t>
            </w:r>
          </w:p>
          <w:p>
            <w:pPr>
              <w:pStyle w:val="null3"/>
              <w:jc w:val="both"/>
            </w:pPr>
            <w:r>
              <w:rPr>
                <w:rFonts w:ascii="仿宋_GB2312" w:hAnsi="仿宋_GB2312" w:cs="仿宋_GB2312" w:eastAsia="仿宋_GB2312"/>
                <w:sz w:val="18"/>
              </w:rPr>
              <w:t>9.采集工作站主机</w:t>
            </w:r>
          </w:p>
          <w:p>
            <w:pPr>
              <w:pStyle w:val="null3"/>
              <w:ind w:firstLine="240"/>
              <w:jc w:val="both"/>
            </w:pPr>
            <w:r>
              <w:rPr>
                <w:rFonts w:ascii="仿宋_GB2312" w:hAnsi="仿宋_GB2312" w:cs="仿宋_GB2312" w:eastAsia="仿宋_GB2312"/>
                <w:sz w:val="18"/>
              </w:rPr>
              <w:t>9.1 屏幕尺寸：≥24英寸</w:t>
            </w:r>
          </w:p>
          <w:p>
            <w:pPr>
              <w:pStyle w:val="null3"/>
              <w:ind w:firstLine="240"/>
              <w:jc w:val="both"/>
            </w:pPr>
            <w:r>
              <w:rPr>
                <w:rFonts w:ascii="仿宋_GB2312" w:hAnsi="仿宋_GB2312" w:cs="仿宋_GB2312" w:eastAsia="仿宋_GB2312"/>
                <w:sz w:val="18"/>
              </w:rPr>
              <w:t>9.2 分辨率：≥1920×1080</w:t>
            </w:r>
          </w:p>
          <w:p>
            <w:pPr>
              <w:pStyle w:val="null3"/>
              <w:ind w:firstLine="240"/>
              <w:jc w:val="both"/>
            </w:pPr>
            <w:r>
              <w:rPr>
                <w:rFonts w:ascii="仿宋_GB2312" w:hAnsi="仿宋_GB2312" w:cs="仿宋_GB2312" w:eastAsia="仿宋_GB2312"/>
                <w:sz w:val="18"/>
              </w:rPr>
              <w:t>9.3 操作系统：不低于Win10</w:t>
            </w:r>
          </w:p>
          <w:p>
            <w:pPr>
              <w:pStyle w:val="null3"/>
              <w:ind w:firstLine="240"/>
              <w:jc w:val="both"/>
            </w:pPr>
            <w:r>
              <w:rPr>
                <w:rFonts w:ascii="仿宋_GB2312" w:hAnsi="仿宋_GB2312" w:cs="仿宋_GB2312" w:eastAsia="仿宋_GB2312"/>
                <w:sz w:val="18"/>
              </w:rPr>
              <w:t>9.4 内存：≥8G，硬盘：≥1TB</w:t>
            </w:r>
          </w:p>
          <w:p>
            <w:pPr>
              <w:pStyle w:val="null3"/>
              <w:jc w:val="both"/>
            </w:pPr>
            <w:r>
              <w:rPr>
                <w:rFonts w:ascii="仿宋_GB2312" w:hAnsi="仿宋_GB2312" w:cs="仿宋_GB2312" w:eastAsia="仿宋_GB2312"/>
                <w:sz w:val="18"/>
              </w:rPr>
              <w:t>10.软件系统</w:t>
            </w:r>
          </w:p>
          <w:p>
            <w:pPr>
              <w:pStyle w:val="null3"/>
              <w:ind w:firstLine="240"/>
              <w:jc w:val="both"/>
            </w:pPr>
            <w:r>
              <w:rPr>
                <w:rFonts w:ascii="仿宋_GB2312" w:hAnsi="仿宋_GB2312" w:cs="仿宋_GB2312" w:eastAsia="仿宋_GB2312"/>
                <w:sz w:val="18"/>
              </w:rPr>
              <w:t>10.1 图像采集功能</w:t>
            </w:r>
          </w:p>
          <w:p>
            <w:pPr>
              <w:pStyle w:val="null3"/>
              <w:ind w:firstLine="480"/>
              <w:jc w:val="both"/>
            </w:pPr>
            <w:r>
              <w:rPr>
                <w:rFonts w:ascii="仿宋_GB2312" w:hAnsi="仿宋_GB2312" w:cs="仿宋_GB2312" w:eastAsia="仿宋_GB2312"/>
                <w:sz w:val="18"/>
              </w:rPr>
              <w:t>10.1.1 透视/点片切换</w:t>
            </w:r>
          </w:p>
          <w:p>
            <w:pPr>
              <w:pStyle w:val="null3"/>
              <w:ind w:firstLine="480"/>
              <w:jc w:val="both"/>
            </w:pPr>
            <w:r>
              <w:rPr>
                <w:rFonts w:ascii="仿宋_GB2312" w:hAnsi="仿宋_GB2312" w:cs="仿宋_GB2312" w:eastAsia="仿宋_GB2312"/>
                <w:sz w:val="18"/>
              </w:rPr>
              <w:t>10.1.2 透视环存储功能</w:t>
            </w:r>
          </w:p>
          <w:p>
            <w:pPr>
              <w:pStyle w:val="null3"/>
              <w:ind w:firstLine="480"/>
              <w:jc w:val="both"/>
            </w:pPr>
            <w:r>
              <w:rPr>
                <w:rFonts w:ascii="仿宋_GB2312" w:hAnsi="仿宋_GB2312" w:cs="仿宋_GB2312" w:eastAsia="仿宋_GB2312"/>
                <w:sz w:val="18"/>
              </w:rPr>
              <w:t>10.1.3 连续数字点片功能</w:t>
            </w:r>
          </w:p>
          <w:p>
            <w:pPr>
              <w:pStyle w:val="null3"/>
              <w:ind w:firstLine="480"/>
              <w:jc w:val="both"/>
            </w:pPr>
            <w:r>
              <w:rPr>
                <w:rFonts w:ascii="仿宋_GB2312" w:hAnsi="仿宋_GB2312" w:cs="仿宋_GB2312" w:eastAsia="仿宋_GB2312"/>
                <w:sz w:val="18"/>
              </w:rPr>
              <w:t>10.1.4 降噪力度/增强力度调节</w:t>
            </w:r>
          </w:p>
          <w:p>
            <w:pPr>
              <w:pStyle w:val="null3"/>
              <w:ind w:firstLine="480"/>
              <w:jc w:val="both"/>
            </w:pPr>
            <w:r>
              <w:rPr>
                <w:rFonts w:ascii="仿宋_GB2312" w:hAnsi="仿宋_GB2312" w:cs="仿宋_GB2312" w:eastAsia="仿宋_GB2312"/>
                <w:sz w:val="18"/>
              </w:rPr>
              <w:t>10.1.5 具有极速抓拍功能</w:t>
            </w:r>
          </w:p>
          <w:p>
            <w:pPr>
              <w:pStyle w:val="null3"/>
              <w:ind w:firstLine="480"/>
              <w:jc w:val="both"/>
            </w:pPr>
            <w:r>
              <w:rPr>
                <w:rFonts w:ascii="仿宋_GB2312" w:hAnsi="仿宋_GB2312" w:cs="仿宋_GB2312" w:eastAsia="仿宋_GB2312"/>
                <w:sz w:val="18"/>
              </w:rPr>
              <w:t>10.1.6 具有采集过程中透视视野切换功能、任意视野组合功能</w:t>
            </w:r>
          </w:p>
          <w:p>
            <w:pPr>
              <w:pStyle w:val="null3"/>
              <w:ind w:firstLine="480"/>
              <w:jc w:val="both"/>
            </w:pPr>
            <w:r>
              <w:rPr>
                <w:rFonts w:ascii="仿宋_GB2312" w:hAnsi="仿宋_GB2312" w:cs="仿宋_GB2312" w:eastAsia="仿宋_GB2312"/>
                <w:sz w:val="18"/>
              </w:rPr>
              <w:t>10.1.7 采集过程中透视图像缩放功能</w:t>
            </w:r>
          </w:p>
          <w:p>
            <w:pPr>
              <w:pStyle w:val="null3"/>
              <w:ind w:firstLine="480"/>
              <w:jc w:val="both"/>
            </w:pPr>
            <w:r>
              <w:rPr>
                <w:rFonts w:ascii="仿宋_GB2312" w:hAnsi="仿宋_GB2312" w:cs="仿宋_GB2312" w:eastAsia="仿宋_GB2312"/>
                <w:sz w:val="18"/>
              </w:rPr>
              <w:t>10.1.8 连续摄影剂量控制功能</w:t>
            </w:r>
          </w:p>
          <w:p>
            <w:pPr>
              <w:pStyle w:val="null3"/>
              <w:ind w:firstLine="210"/>
              <w:jc w:val="both"/>
            </w:pPr>
            <w:r>
              <w:rPr>
                <w:rFonts w:ascii="仿宋_GB2312" w:hAnsi="仿宋_GB2312" w:cs="仿宋_GB2312" w:eastAsia="仿宋_GB2312"/>
                <w:sz w:val="18"/>
              </w:rPr>
              <w:t>▲10.1.9 具备长骨拼接功能</w:t>
            </w:r>
          </w:p>
          <w:p>
            <w:pPr>
              <w:pStyle w:val="null3"/>
              <w:ind w:firstLine="480"/>
              <w:jc w:val="both"/>
            </w:pPr>
            <w:r>
              <w:rPr>
                <w:rFonts w:ascii="仿宋_GB2312" w:hAnsi="仿宋_GB2312" w:cs="仿宋_GB2312" w:eastAsia="仿宋_GB2312"/>
                <w:sz w:val="18"/>
              </w:rPr>
              <w:t>10.1.10 点片帧率可选及透视帧率自定义功能</w:t>
            </w:r>
          </w:p>
          <w:p>
            <w:pPr>
              <w:pStyle w:val="null3"/>
              <w:ind w:firstLine="480"/>
              <w:jc w:val="both"/>
            </w:pPr>
            <w:r>
              <w:rPr>
                <w:rFonts w:ascii="仿宋_GB2312" w:hAnsi="仿宋_GB2312" w:cs="仿宋_GB2312" w:eastAsia="仿宋_GB2312"/>
                <w:sz w:val="18"/>
              </w:rPr>
              <w:t>10.1.11 采集过程中透视图像实时反白功能</w:t>
            </w:r>
          </w:p>
          <w:p>
            <w:pPr>
              <w:pStyle w:val="null3"/>
              <w:ind w:firstLine="480"/>
              <w:jc w:val="both"/>
            </w:pPr>
            <w:r>
              <w:rPr>
                <w:rFonts w:ascii="仿宋_GB2312" w:hAnsi="仿宋_GB2312" w:cs="仿宋_GB2312" w:eastAsia="仿宋_GB2312"/>
                <w:sz w:val="18"/>
              </w:rPr>
              <w:t>10.1.12 透视时间统计功能</w:t>
            </w:r>
          </w:p>
          <w:p>
            <w:pPr>
              <w:pStyle w:val="null3"/>
              <w:ind w:firstLine="240"/>
              <w:jc w:val="both"/>
            </w:pPr>
            <w:r>
              <w:rPr>
                <w:rFonts w:ascii="仿宋_GB2312" w:hAnsi="仿宋_GB2312" w:cs="仿宋_GB2312" w:eastAsia="仿宋_GB2312"/>
                <w:sz w:val="18"/>
              </w:rPr>
              <w:t>10.2 图像处理功能</w:t>
            </w:r>
          </w:p>
          <w:p>
            <w:pPr>
              <w:pStyle w:val="null3"/>
              <w:ind w:left="1440"/>
              <w:jc w:val="both"/>
            </w:pPr>
            <w:r>
              <w:rPr>
                <w:rFonts w:ascii="仿宋_GB2312" w:hAnsi="仿宋_GB2312" w:cs="仿宋_GB2312" w:eastAsia="仿宋_GB2312"/>
                <w:sz w:val="18"/>
              </w:rPr>
              <w:t>10.2.1 窗宽窗位调整，多幅图像并行显示；图像放大、缩小、局部放大、图像移动等</w:t>
            </w:r>
          </w:p>
          <w:p>
            <w:pPr>
              <w:pStyle w:val="null3"/>
              <w:ind w:firstLine="480"/>
              <w:jc w:val="both"/>
            </w:pPr>
            <w:r>
              <w:rPr>
                <w:rFonts w:ascii="仿宋_GB2312" w:hAnsi="仿宋_GB2312" w:cs="仿宋_GB2312" w:eastAsia="仿宋_GB2312"/>
                <w:sz w:val="18"/>
              </w:rPr>
              <w:t>10.2.2 图像回放：透视环自动(可选速率) 回放、前后单帧回放</w:t>
            </w:r>
          </w:p>
          <w:p>
            <w:pPr>
              <w:pStyle w:val="null3"/>
              <w:ind w:firstLine="480"/>
              <w:jc w:val="both"/>
            </w:pPr>
            <w:r>
              <w:rPr>
                <w:rFonts w:ascii="仿宋_GB2312" w:hAnsi="仿宋_GB2312" w:cs="仿宋_GB2312" w:eastAsia="仿宋_GB2312"/>
                <w:sz w:val="18"/>
              </w:rPr>
              <w:t>10.2.3 图像翻转：水平翻转、垂直翻转、90°翻转</w:t>
            </w:r>
          </w:p>
          <w:p>
            <w:pPr>
              <w:pStyle w:val="null3"/>
              <w:ind w:firstLine="480"/>
              <w:jc w:val="both"/>
            </w:pPr>
            <w:r>
              <w:rPr>
                <w:rFonts w:ascii="仿宋_GB2312" w:hAnsi="仿宋_GB2312" w:cs="仿宋_GB2312" w:eastAsia="仿宋_GB2312"/>
                <w:sz w:val="18"/>
              </w:rPr>
              <w:t>10.2.4 图像滤波：降噪程度、骨骼层次、组织细节、对比度等</w:t>
            </w:r>
          </w:p>
          <w:p>
            <w:pPr>
              <w:pStyle w:val="null3"/>
              <w:ind w:left="1140"/>
              <w:jc w:val="both"/>
            </w:pPr>
            <w:r>
              <w:rPr>
                <w:rFonts w:ascii="仿宋_GB2312" w:hAnsi="仿宋_GB2312" w:cs="仿宋_GB2312" w:eastAsia="仿宋_GB2312"/>
                <w:sz w:val="18"/>
              </w:rPr>
              <w:t>10.2.5 标注功能：文本标注、箭头、左右标注、游离位标注、立位标注、卧位标注等多种标注及删改</w:t>
            </w:r>
          </w:p>
          <w:p>
            <w:pPr>
              <w:pStyle w:val="null3"/>
              <w:ind w:firstLine="480"/>
              <w:jc w:val="both"/>
            </w:pPr>
            <w:r>
              <w:rPr>
                <w:rFonts w:ascii="仿宋_GB2312" w:hAnsi="仿宋_GB2312" w:cs="仿宋_GB2312" w:eastAsia="仿宋_GB2312"/>
                <w:sz w:val="18"/>
              </w:rPr>
              <w:t>10.2.6 图像测量：距离测量、角度测量、矩形测量功能</w:t>
            </w:r>
          </w:p>
          <w:p>
            <w:pPr>
              <w:pStyle w:val="null3"/>
              <w:ind w:firstLine="480"/>
              <w:jc w:val="both"/>
            </w:pPr>
            <w:r>
              <w:rPr>
                <w:rFonts w:ascii="仿宋_GB2312" w:hAnsi="仿宋_GB2312" w:cs="仿宋_GB2312" w:eastAsia="仿宋_GB2312"/>
                <w:sz w:val="18"/>
              </w:rPr>
              <w:t>10.2.7 图像调整：图像移动、标注选择、图像裁剪等处理</w:t>
            </w:r>
          </w:p>
          <w:p>
            <w:pPr>
              <w:pStyle w:val="null3"/>
              <w:ind w:firstLine="240"/>
              <w:jc w:val="both"/>
            </w:pPr>
            <w:r>
              <w:rPr>
                <w:rFonts w:ascii="仿宋_GB2312" w:hAnsi="仿宋_GB2312" w:cs="仿宋_GB2312" w:eastAsia="仿宋_GB2312"/>
                <w:sz w:val="18"/>
              </w:rPr>
              <w:t>10.3图像管理功能</w:t>
            </w:r>
          </w:p>
          <w:p>
            <w:pPr>
              <w:pStyle w:val="null3"/>
              <w:ind w:left="1140"/>
              <w:jc w:val="both"/>
            </w:pPr>
            <w:r>
              <w:rPr>
                <w:rFonts w:ascii="仿宋_GB2312" w:hAnsi="仿宋_GB2312" w:cs="仿宋_GB2312" w:eastAsia="仿宋_GB2312"/>
                <w:sz w:val="18"/>
              </w:rPr>
              <w:t>10.3.1 DICOM功能及数据库管理：系统支持标准的DICOM3.0功能，可将数据传到其他的医学影像工作站</w:t>
            </w:r>
          </w:p>
          <w:p>
            <w:pPr>
              <w:pStyle w:val="null3"/>
              <w:ind w:firstLine="480"/>
              <w:jc w:val="both"/>
            </w:pPr>
            <w:r>
              <w:rPr>
                <w:rFonts w:ascii="仿宋_GB2312" w:hAnsi="仿宋_GB2312" w:cs="仿宋_GB2312" w:eastAsia="仿宋_GB2312"/>
                <w:sz w:val="18"/>
              </w:rPr>
              <w:t>10.3.2 多种激光胶片打印功能：支持多种尺寸的胶片打印方式</w:t>
            </w:r>
          </w:p>
          <w:p>
            <w:pPr>
              <w:pStyle w:val="null3"/>
              <w:ind w:firstLine="480"/>
              <w:jc w:val="both"/>
            </w:pPr>
            <w:r>
              <w:rPr>
                <w:rFonts w:ascii="仿宋_GB2312" w:hAnsi="仿宋_GB2312" w:cs="仿宋_GB2312" w:eastAsia="仿宋_GB2312"/>
                <w:sz w:val="18"/>
              </w:rPr>
              <w:t>10.3.3 数据刻录：系统支持数据刻录功能</w:t>
            </w:r>
          </w:p>
          <w:p>
            <w:pPr>
              <w:pStyle w:val="null3"/>
              <w:ind w:firstLine="240"/>
              <w:jc w:val="both"/>
            </w:pPr>
            <w:r>
              <w:rPr>
                <w:rFonts w:ascii="仿宋_GB2312" w:hAnsi="仿宋_GB2312" w:cs="仿宋_GB2312" w:eastAsia="仿宋_GB2312"/>
                <w:sz w:val="18"/>
              </w:rPr>
              <w:t>10.4 病例管理功能</w:t>
            </w:r>
          </w:p>
          <w:p>
            <w:pPr>
              <w:pStyle w:val="null3"/>
              <w:ind w:left="1200"/>
              <w:jc w:val="both"/>
            </w:pPr>
            <w:r>
              <w:rPr>
                <w:rFonts w:ascii="仿宋_GB2312" w:hAnsi="仿宋_GB2312" w:cs="仿宋_GB2312" w:eastAsia="仿宋_GB2312"/>
                <w:sz w:val="18"/>
              </w:rPr>
              <w:t>10.4.1 可存储、检索、查询病历，还可以对病例进行删除、清理、浏览等</w:t>
            </w:r>
          </w:p>
          <w:p>
            <w:pPr>
              <w:pStyle w:val="null3"/>
              <w:ind w:left="1140"/>
              <w:jc w:val="both"/>
            </w:pPr>
            <w:r>
              <w:rPr>
                <w:rFonts w:ascii="仿宋_GB2312" w:hAnsi="仿宋_GB2312" w:cs="仿宋_GB2312" w:eastAsia="仿宋_GB2312"/>
                <w:sz w:val="18"/>
              </w:rPr>
              <w:t>10.4.2 具有打印诊断报告功能，系统内置诊断报告模板和和知识库，可输出图文一体化报告</w:t>
            </w:r>
          </w:p>
          <w:p>
            <w:pPr>
              <w:pStyle w:val="null3"/>
              <w:ind w:firstLine="240"/>
              <w:jc w:val="both"/>
            </w:pPr>
            <w:r>
              <w:rPr>
                <w:rFonts w:ascii="仿宋_GB2312" w:hAnsi="仿宋_GB2312" w:cs="仿宋_GB2312" w:eastAsia="仿宋_GB2312"/>
                <w:sz w:val="18"/>
              </w:rPr>
              <w:t>10.5 AI图像诊断功能和AI质控功能</w:t>
            </w:r>
          </w:p>
          <w:p>
            <w:pPr>
              <w:pStyle w:val="null3"/>
              <w:ind w:left="1140"/>
              <w:jc w:val="both"/>
            </w:pPr>
            <w:r>
              <w:rPr>
                <w:rFonts w:ascii="仿宋_GB2312" w:hAnsi="仿宋_GB2312" w:cs="仿宋_GB2312" w:eastAsia="仿宋_GB2312"/>
                <w:sz w:val="18"/>
              </w:rPr>
              <w:t>10.5.1 具备DR软件图像采集界面实时根据拍摄图像进行自动检测（无需额外操作），并自动显示拍摄图像的质控评分、检查总质控结果和甲乙丙级片评级。</w:t>
            </w:r>
          </w:p>
          <w:p>
            <w:pPr>
              <w:pStyle w:val="null3"/>
              <w:ind w:left="1140"/>
              <w:jc w:val="both"/>
            </w:pPr>
            <w:r>
              <w:rPr>
                <w:rFonts w:ascii="仿宋_GB2312" w:hAnsi="仿宋_GB2312" w:cs="仿宋_GB2312" w:eastAsia="仿宋_GB2312"/>
                <w:sz w:val="18"/>
              </w:rPr>
              <w:t>▲</w:t>
            </w:r>
            <w:r>
              <w:rPr>
                <w:rFonts w:ascii="仿宋_GB2312" w:hAnsi="仿宋_GB2312" w:cs="仿宋_GB2312" w:eastAsia="仿宋_GB2312"/>
                <w:sz w:val="18"/>
              </w:rPr>
              <w:t>10.5.2 图像质控功能≥12项（至少包含曝光范围评价、摄影位置评价、中线偏移评价、锁骨水平对称评价、肩胛骨位置评价、吸气评价、异物伪影、位置标识评价、SID符合性评价等）。</w:t>
            </w:r>
          </w:p>
          <w:p>
            <w:pPr>
              <w:pStyle w:val="null3"/>
              <w:ind w:firstLine="480"/>
              <w:jc w:val="both"/>
            </w:pPr>
            <w:r>
              <w:rPr>
                <w:rFonts w:ascii="仿宋_GB2312" w:hAnsi="仿宋_GB2312" w:cs="仿宋_GB2312" w:eastAsia="仿宋_GB2312"/>
                <w:sz w:val="18"/>
              </w:rPr>
              <w:t>10.5.3 支持质控结果的统计分析。</w:t>
            </w:r>
          </w:p>
          <w:p>
            <w:pPr>
              <w:pStyle w:val="null3"/>
              <w:ind w:firstLine="480"/>
              <w:jc w:val="both"/>
            </w:pPr>
            <w:r>
              <w:rPr>
                <w:rFonts w:ascii="仿宋_GB2312" w:hAnsi="仿宋_GB2312" w:cs="仿宋_GB2312" w:eastAsia="仿宋_GB2312"/>
                <w:sz w:val="18"/>
              </w:rPr>
              <w:t>10.5.4 可结合区域图像质控要求自定义质控评估标准项。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设备配套服务</w:t>
            </w:r>
          </w:p>
          <w:p>
            <w:pPr>
              <w:pStyle w:val="null3"/>
            </w:pPr>
            <w:r>
              <w:rPr>
                <w:rFonts w:ascii="仿宋_GB2312" w:hAnsi="仿宋_GB2312" w:cs="仿宋_GB2312" w:eastAsia="仿宋_GB2312"/>
                <w:sz w:val="18"/>
              </w:rPr>
              <w:t xml:space="preserve">1、 </w:t>
            </w:r>
            <w:r>
              <w:rPr>
                <w:rFonts w:ascii="仿宋_GB2312" w:hAnsi="仿宋_GB2312" w:cs="仿宋_GB2312" w:eastAsia="仿宋_GB2312"/>
                <w:sz w:val="18"/>
              </w:rPr>
              <w:t>原有数字X线摄影DR系统设备移机；</w:t>
            </w:r>
          </w:p>
          <w:p>
            <w:pPr>
              <w:pStyle w:val="null3"/>
            </w:pPr>
            <w:r>
              <w:rPr>
                <w:rFonts w:ascii="仿宋_GB2312" w:hAnsi="仿宋_GB2312" w:cs="仿宋_GB2312" w:eastAsia="仿宋_GB2312"/>
                <w:sz w:val="18"/>
              </w:rPr>
              <w:t>2、 数字X线摄影DR系统设备相关工作开展设施设备完善，以使工作环境达到数字X线摄影DR系统设备使用标准；</w:t>
            </w:r>
          </w:p>
          <w:p>
            <w:pPr>
              <w:pStyle w:val="null3"/>
            </w:pPr>
            <w:r>
              <w:rPr>
                <w:rFonts w:ascii="仿宋_GB2312" w:hAnsi="仿宋_GB2312" w:cs="仿宋_GB2312" w:eastAsia="仿宋_GB2312"/>
                <w:sz w:val="18"/>
              </w:rPr>
              <w:t>3、 配合医院完成DR检查室预控评工作。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1.双方签订合同后十个工作日内完成旧机移机，相关设施设备完善， 新机供货、安装、调试、验收，双方签订合同后一月内完成DR检查室预控评工作，两月内完成医院副本增项。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按合同约定完成相关项目，验收合格无质量问题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质保期结束，无质保问题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2、验收依据 1）本项目招标文件、投标文件；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依据《中华人民共和国民法典》、《中华人民共和国政府采购法》的相关条款和本合同约定，成交供应商未全面履行合同义务或者发生违约，采购人有权终止合同，并依法向中标供应商要求经济索赔，并报请政府采购监督管理机关进行相应的行政处罚。采购人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 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2、中标结果公告发出后，中标单位线下提交纸质投标文件正本一份至采购代理公司，内容须与上传至电子化交易系统的签章完成的PDF版文件完全一致。 3.5.2本项目核心产品为数字X线摄影DR设备。 3.5.3落实政府采购政策：1、《财政部 国家发展改革委关于印发〈节能产品政府采购实施意见〉的通知》（财库〔2004〕185号）；2、《国务院办公厅关于建立政府强制采购节能产品制度的通知》（国办发〔2007〕51号）；3、《财政部环保总局关于环境标志产品政府采购实施的意见》（财库〔2006〕90号）；4、《财政部 司法部关于政府采购支持监狱企业发展有关问题的通知》（财库〔2014〕68号）；5、《三部门联合发布关于促进残疾人就业政府采购政策的通知》（财库〔2017〕141号）；6、《财政部 发展改革委 生态环境部 市场监管总局关于调整优化节能产品、环境标志产品政府采购执行机制的通知》（财库〔2019〕9号）；7、《关于运用政府采购政策支持乡村产业振兴的通知》（财库〔2021〕19号）；8、《政府采购促进中小企业发展管理办法》（财库〔2020〕46号）；9、陕西省财政厅关于印发《陕西省中小企业政府采购信用融资办法》（陕财办采〔2018〕23号）；10、《关于进一步加大政府采购支持中小企业力度的通知》（财库〔2022〕19号）；11、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其基本存款账户开户银行近三个月内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提交投标文件截止时间前六个月内至少一个月的社会保障资金缴存单据或社保机构开具的社会保险参保缴费情况证明，单据或证明上应有社保机构或代收机构的公章或业务专用章。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提交投标文件截止时间前六个月内至少一个月的纳税证明或完税证明，纳税证明或完税证明上应有代收机构或税务机关的公章或业务专用章。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提供法定代表人授权委托书或法定代表人身份证明</w:t>
            </w:r>
          </w:p>
        </w:tc>
        <w:tc>
          <w:tcPr>
            <w:tcW w:type="dxa" w:w="3322"/>
          </w:tcPr>
          <w:p>
            <w:pPr>
              <w:pStyle w:val="null3"/>
            </w:pPr>
            <w:r>
              <w:rPr>
                <w:rFonts w:ascii="仿宋_GB2312" w:hAnsi="仿宋_GB2312" w:cs="仿宋_GB2312" w:eastAsia="仿宋_GB2312"/>
              </w:rPr>
              <w:t>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投标人为制造厂家的需提供《医疗器械生产许可证》或《医疗器械生产备案凭证》（投标产品须在其生产范围内）；投标人为经销商的需提供《医疗器械经营许可证》或《医疗器械经营备案凭证》（投标产品须在其经营范围内），并提供生产厂家的《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未被“信用中国”网站（www.creditchina.gov.cn）列入失信被执行人和重大税收违法失信主体，未被中国政府采购网（www.ccgp.gov.cn）列入政府采购严重违法失信行为记录名单。对列入失信被执行人、重大税收违法失信主体、政府采购严重违法失信行为记录名单及其他不符合《中华人民共和国政府采购法》第二十二条规定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报价唯一，未超出采购预算或磋商文件规定的最高限价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要求对实质性条款全面响应，不能有任何采购人不能接受的附加条件（未设置实质性条款时可忽略此项）</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交货期及付款方式</w:t>
            </w:r>
          </w:p>
        </w:tc>
        <w:tc>
          <w:tcPr>
            <w:tcW w:type="dxa" w:w="3322"/>
          </w:tcPr>
          <w:p>
            <w:pPr>
              <w:pStyle w:val="null3"/>
            </w:pPr>
            <w:r>
              <w:rPr>
                <w:rFonts w:ascii="仿宋_GB2312" w:hAnsi="仿宋_GB2312" w:cs="仿宋_GB2312" w:eastAsia="仿宋_GB2312"/>
              </w:rPr>
              <w:t>应满足招标文件中要求的交货期及付款方式</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投标文件均按磋招标文件要求签字、盖章。</w:t>
            </w:r>
          </w:p>
        </w:tc>
        <w:tc>
          <w:tcPr>
            <w:tcW w:type="dxa" w:w="1661"/>
          </w:tcPr>
          <w:p>
            <w:pPr>
              <w:pStyle w:val="null3"/>
            </w:pPr>
            <w:r>
              <w:rPr>
                <w:rFonts w:ascii="仿宋_GB2312" w:hAnsi="仿宋_GB2312" w:cs="仿宋_GB2312" w:eastAsia="仿宋_GB2312"/>
              </w:rPr>
              <w:t>开标一览表 投标函 中小企业声明函 标的清单 投标文件封面 资格证明文件.docx 供应商概况.docx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产品技术参数响应</w:t>
            </w:r>
          </w:p>
        </w:tc>
        <w:tc>
          <w:tcPr>
            <w:tcW w:type="dxa" w:w="2492"/>
          </w:tcPr>
          <w:p>
            <w:pPr>
              <w:pStyle w:val="null3"/>
            </w:pPr>
            <w:r>
              <w:rPr>
                <w:rFonts w:ascii="仿宋_GB2312" w:hAnsi="仿宋_GB2312" w:cs="仿宋_GB2312" w:eastAsia="仿宋_GB2312"/>
              </w:rPr>
              <w:t>投标产品的技术指标评审：完全响应得30分。“▲”号技术参数一项不满足扣2分，非“▲”号技术指标参数一项不满足扣1分，扣完为止。 评审依据：按照技术参数要求，“▲”号技术参数提供相应的证明文件（包括不限于检测报告、技术白皮书、厂家产品说明等），在技术偏离表“说明”栏中标明证明材料的页码；无技术材料支持视为负偏离。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所投设备技术先进、可靠性强、成熟度高，完全匹配医院临床诊疗需求（如多部位摄影、造影功能适配）得5分； 技术成熟、性能稳定，基本满足临床需求，无核心功能缺失得4分； 技术成熟、性能达标，但部分非核心功能适配性一般得3分； 性能基本满足，但存在1-2项影响使用体验的短板得2分； 性能达标但成熟度一般，存在潜在使用风险得1分； 性能不满足临床基本需求得0分。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实施方案（供货方案）</w:t>
            </w:r>
          </w:p>
        </w:tc>
        <w:tc>
          <w:tcPr>
            <w:tcW w:type="dxa" w:w="2492"/>
          </w:tcPr>
          <w:p>
            <w:pPr>
              <w:pStyle w:val="null3"/>
            </w:pPr>
            <w:r>
              <w:rPr>
                <w:rFonts w:ascii="仿宋_GB2312" w:hAnsi="仿宋_GB2312" w:cs="仿宋_GB2312" w:eastAsia="仿宋_GB2312"/>
              </w:rPr>
              <w:t>包括供货时间安排、人员保障、运输成品保护方案、运输中遇到的紧急情况等处理方案，内容完整、时间节点明确、针对性强得3分；内容完整可实施，但针对性一般得2分；方案基本完整但时间节点不清晰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本项目拟派项目负责人简历表.docx</w:t>
            </w:r>
          </w:p>
          <w:p>
            <w:pPr>
              <w:pStyle w:val="null3"/>
            </w:pPr>
            <w:r>
              <w:rPr>
                <w:rFonts w:ascii="仿宋_GB2312" w:hAnsi="仿宋_GB2312" w:cs="仿宋_GB2312" w:eastAsia="仿宋_GB2312"/>
              </w:rPr>
              <w:t>拟派项目组成员名单.docx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实施方案（安装调试方案）</w:t>
            </w:r>
          </w:p>
        </w:tc>
        <w:tc>
          <w:tcPr>
            <w:tcW w:type="dxa" w:w="2492"/>
          </w:tcPr>
          <w:p>
            <w:pPr>
              <w:pStyle w:val="null3"/>
            </w:pPr>
            <w:r>
              <w:rPr>
                <w:rFonts w:ascii="仿宋_GB2312" w:hAnsi="仿宋_GB2312" w:cs="仿宋_GB2312" w:eastAsia="仿宋_GB2312"/>
              </w:rPr>
              <w:t>含场地适配、设备校准、与医院现有系统兼容等内容，完整可实施且针对性强得3分；方案完整可实施，但针对性一般得2分；方案基本完整得1分；未提供得0分。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实施方案（相关设施设备完善方案）</w:t>
            </w:r>
          </w:p>
        </w:tc>
        <w:tc>
          <w:tcPr>
            <w:tcW w:type="dxa" w:w="2492"/>
          </w:tcPr>
          <w:p>
            <w:pPr>
              <w:pStyle w:val="null3"/>
            </w:pPr>
            <w:r>
              <w:rPr>
                <w:rFonts w:ascii="仿宋_GB2312" w:hAnsi="仿宋_GB2312" w:cs="仿宋_GB2312" w:eastAsia="仿宋_GB2312"/>
              </w:rPr>
              <w:t>方案完整涵盖DR系统设备所需的场地空间、防护设施等环境标准，内容完整可实施且针对性强得3分；内容完整可实施，但针对性一般得2分；方案基本完整得1分；未提供得0分。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实施方案（技术支持方案）</w:t>
            </w:r>
          </w:p>
        </w:tc>
        <w:tc>
          <w:tcPr>
            <w:tcW w:type="dxa" w:w="2492"/>
          </w:tcPr>
          <w:p>
            <w:pPr>
              <w:pStyle w:val="null3"/>
            </w:pPr>
            <w:r>
              <w:rPr>
                <w:rFonts w:ascii="仿宋_GB2312" w:hAnsi="仿宋_GB2312" w:cs="仿宋_GB2312" w:eastAsia="仿宋_GB2312"/>
              </w:rPr>
              <w:t>涵盖安装期间技术指导、问题应急处理等，内容完整可实施且针对性强得3分；内容完整可实施，针对性一般得2分；方案基本完整得1分；未提供得0分。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实施方案（验收方案）</w:t>
            </w:r>
          </w:p>
        </w:tc>
        <w:tc>
          <w:tcPr>
            <w:tcW w:type="dxa" w:w="2492"/>
          </w:tcPr>
          <w:p>
            <w:pPr>
              <w:pStyle w:val="null3"/>
            </w:pPr>
            <w:r>
              <w:rPr>
                <w:rFonts w:ascii="仿宋_GB2312" w:hAnsi="仿宋_GB2312" w:cs="仿宋_GB2312" w:eastAsia="仿宋_GB2312"/>
              </w:rPr>
              <w:t>符合国家/行业标准，含预控评配合、副本增项协助等内容，完整可实施且针对性强得3分；内容完整可实施，针对性一般得2分；方案基本完整得1分；未提供得0分。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提供所投产品的合法来源渠道证明文件（包括但不限于产品制造商授权、销售协议、代理协议等）计2分，不提供的不计分。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服务范围覆盖设备全生命周期，保障措施完整具体（如定期巡检等，含量化标准），针对性强得4分；覆盖设备全生命周期，保障措施完整但不具体，针对性较强得3分；措施不完整，针对性一般得2分；措施欠缺，针对性差得1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含操作、维护培训，培训目标、培训方式（现场/线上）、频次明确，针对性强得3分；内容完整可实施，针对性一般得2分；方案不完整得1分；未提供得0分。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承诺故障响应时间≤2 小时、维修到场时间≤24小时，补救措施可行得3分；响应及到场时间合理，措施完整，具有一定可行性得2分；措施不完整得1分；未提供得0分。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备品配件供应充足且及时（本地仓或快速调配）、价格透明得3分；备品配件供应充足、较及时得2分；供应不足或滞后得1分；未提供得0分。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提供2022年12月1日至投标截止时间的同类项目业绩（以合同签订时间为准），每提供1份加盖公章的有效合同复印件（含首页、产品页、签章页）得1分，满分5分。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1、满足招标文件要求且投标价格最低的投标报价为评标基准价，其价格分为满分 30 分。 2、其他投标人的价格分统一按照下列公式计算：投标报价得分 =（评标基准价 / 投标报价）×30。 注：对符合规定的小微企业报价给予 10% 扣除，用扣除后的价格参加评审（依据采购需求书中中小企业扶持政策）。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ind w:firstLine="960"/>
      </w:pPr>
      <w:r>
        <w:rPr>
          <w:rFonts w:ascii="仿宋_GB2312" w:hAnsi="仿宋_GB2312" w:cs="仿宋_GB2312" w:eastAsia="仿宋_GB2312"/>
        </w:rPr>
        <w:t>详见附件：同类项目业绩.docx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