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FD181">
      <w:pPr>
        <w:widowControl/>
        <w:numPr>
          <w:numId w:val="0"/>
        </w:numPr>
        <w:spacing w:line="360" w:lineRule="auto"/>
        <w:jc w:val="left"/>
        <w:outlineLvl w:val="1"/>
        <w:rPr>
          <w:rFonts w:hint="eastAsia" w:ascii="仿宋_GB2312" w:hAnsi="仿宋_GB2312" w:eastAsia="仿宋_GB2312" w:cs="仿宋_GB2312"/>
          <w:sz w:val="24"/>
        </w:rPr>
      </w:pPr>
      <w:r>
        <w:rPr>
          <w:rFonts w:hint="eastAsia" w:ascii="仿宋_GB2312" w:hAnsi="仿宋_GB2312" w:eastAsia="仿宋_GB2312" w:cs="仿宋_GB2312"/>
          <w:b/>
          <w:bCs/>
          <w:sz w:val="24"/>
          <w:lang w:val="en-US" w:eastAsia="zh-CN"/>
        </w:rPr>
        <w:t>一、</w:t>
      </w:r>
      <w:r>
        <w:rPr>
          <w:rFonts w:hint="eastAsia" w:ascii="仿宋_GB2312" w:hAnsi="仿宋_GB2312" w:eastAsia="仿宋_GB2312" w:cs="仿宋_GB2312"/>
          <w:b/>
          <w:bCs/>
          <w:sz w:val="24"/>
        </w:rPr>
        <w:t>具体</w:t>
      </w:r>
      <w:r>
        <w:rPr>
          <w:rFonts w:hint="eastAsia" w:ascii="仿宋_GB2312" w:hAnsi="仿宋_GB2312" w:eastAsia="仿宋_GB2312" w:cs="仿宋_GB2312"/>
          <w:b/>
          <w:bCs/>
          <w:sz w:val="24"/>
          <w:lang w:val="en-US" w:eastAsia="zh-CN"/>
        </w:rPr>
        <w:t>采购</w:t>
      </w:r>
      <w:r>
        <w:rPr>
          <w:rFonts w:hint="eastAsia" w:ascii="仿宋_GB2312" w:hAnsi="仿宋_GB2312" w:eastAsia="仿宋_GB2312" w:cs="仿宋_GB2312"/>
          <w:b/>
          <w:bCs/>
          <w:sz w:val="24"/>
        </w:rPr>
        <w:t>内容和标准</w:t>
      </w:r>
      <w:r>
        <w:rPr>
          <w:rFonts w:hint="eastAsia" w:ascii="仿宋_GB2312" w:hAnsi="仿宋_GB2312" w:eastAsia="仿宋_GB2312" w:cs="仿宋_GB2312"/>
          <w:sz w:val="24"/>
        </w:rPr>
        <w:t>：</w:t>
      </w:r>
    </w:p>
    <w:p w14:paraId="3A0E25EF">
      <w:pPr>
        <w:pStyle w:val="2"/>
        <w:ind w:left="0" w:leftChars="0" w:firstLine="0" w:firstLineChars="0"/>
        <w:jc w:val="center"/>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包1</w:t>
      </w:r>
    </w:p>
    <w:p w14:paraId="7140F0DE">
      <w:pPr>
        <w:rPr>
          <w:rFonts w:hint="eastAsia" w:ascii="仿宋_GB2312" w:hAnsi="仿宋_GB2312" w:eastAsia="仿宋_GB2312" w:cs="仿宋_GB2312"/>
          <w:b/>
          <w:bCs w:val="0"/>
          <w:kern w:val="2"/>
          <w:sz w:val="24"/>
          <w:szCs w:val="22"/>
          <w:lang w:val="en-US" w:eastAsia="zh-CN" w:bidi="ar-SA"/>
        </w:rPr>
      </w:pPr>
      <w:r>
        <w:rPr>
          <w:rFonts w:hint="eastAsia" w:ascii="仿宋_GB2312" w:hAnsi="仿宋_GB2312" w:eastAsia="仿宋_GB2312" w:cs="仿宋_GB2312"/>
          <w:b/>
          <w:bCs w:val="0"/>
          <w:kern w:val="2"/>
          <w:sz w:val="28"/>
          <w:szCs w:val="28"/>
          <w:lang w:val="en-US" w:eastAsia="zh-CN" w:bidi="ar-SA"/>
        </w:rPr>
        <w:t>全民健身路径：</w:t>
      </w:r>
    </w:p>
    <w:tbl>
      <w:tblPr>
        <w:tblStyle w:val="5"/>
        <w:tblW w:w="90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3574"/>
        <w:gridCol w:w="1935"/>
        <w:gridCol w:w="2955"/>
      </w:tblGrid>
      <w:tr w14:paraId="691A6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5" w:type="dxa"/>
          </w:tcPr>
          <w:p w14:paraId="1800B83A">
            <w:pPr>
              <w:rPr>
                <w:rFonts w:hint="default"/>
                <w:sz w:val="24"/>
                <w:szCs w:val="24"/>
                <w:vertAlign w:val="baseline"/>
                <w:lang w:val="en-US" w:eastAsia="zh-CN"/>
              </w:rPr>
            </w:pPr>
            <w:r>
              <w:rPr>
                <w:rFonts w:hint="eastAsia"/>
                <w:sz w:val="24"/>
                <w:szCs w:val="24"/>
                <w:vertAlign w:val="baseline"/>
                <w:lang w:val="en-US" w:eastAsia="zh-CN"/>
              </w:rPr>
              <w:t>序号</w:t>
            </w:r>
          </w:p>
        </w:tc>
        <w:tc>
          <w:tcPr>
            <w:tcW w:w="3574" w:type="dxa"/>
            <w:vAlign w:val="center"/>
          </w:tcPr>
          <w:p w14:paraId="7BC61419">
            <w:pPr>
              <w:pStyle w:val="2"/>
              <w:tabs>
                <w:tab w:val="left" w:pos="630"/>
              </w:tabs>
              <w:ind w:left="0" w:leftChars="0"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产品</w:t>
            </w:r>
          </w:p>
          <w:p w14:paraId="600F3118">
            <w:pPr>
              <w:pStyle w:val="2"/>
              <w:tabs>
                <w:tab w:val="left" w:pos="630"/>
              </w:tabs>
              <w:ind w:left="0" w:leftChars="0" w:firstLine="0" w:firstLineChars="0"/>
              <w:jc w:val="center"/>
              <w:rPr>
                <w:rFonts w:hint="default"/>
                <w:sz w:val="24"/>
                <w:szCs w:val="24"/>
                <w:vertAlign w:val="baseline"/>
                <w:lang w:val="en-US" w:eastAsia="zh-CN"/>
              </w:rPr>
            </w:pPr>
            <w:r>
              <w:rPr>
                <w:rFonts w:hint="eastAsia" w:ascii="仿宋" w:hAnsi="仿宋" w:eastAsia="仿宋" w:cs="仿宋"/>
                <w:b/>
                <w:bCs/>
                <w:color w:val="000000"/>
                <w:sz w:val="24"/>
                <w:szCs w:val="24"/>
              </w:rPr>
              <w:t>名称</w:t>
            </w:r>
          </w:p>
        </w:tc>
        <w:tc>
          <w:tcPr>
            <w:tcW w:w="1935" w:type="dxa"/>
            <w:vAlign w:val="center"/>
          </w:tcPr>
          <w:p w14:paraId="36EC79F6">
            <w:pPr>
              <w:pStyle w:val="2"/>
              <w:tabs>
                <w:tab w:val="center" w:pos="287"/>
                <w:tab w:val="left" w:pos="630"/>
              </w:tabs>
              <w:ind w:left="0" w:leftChars="0" w:firstLine="0" w:firstLineChars="0"/>
              <w:jc w:val="center"/>
              <w:rPr>
                <w:rFonts w:hint="default"/>
                <w:sz w:val="24"/>
                <w:szCs w:val="24"/>
                <w:vertAlign w:val="baseline"/>
                <w:lang w:val="en-US" w:eastAsia="zh-CN"/>
              </w:rPr>
            </w:pPr>
            <w:r>
              <w:rPr>
                <w:rFonts w:hint="eastAsia" w:ascii="仿宋" w:hAnsi="仿宋" w:eastAsia="仿宋" w:cs="仿宋"/>
                <w:b/>
                <w:bCs/>
                <w:color w:val="000000"/>
                <w:sz w:val="24"/>
                <w:szCs w:val="24"/>
              </w:rPr>
              <w:t>数量</w:t>
            </w:r>
          </w:p>
        </w:tc>
        <w:tc>
          <w:tcPr>
            <w:tcW w:w="2955" w:type="dxa"/>
            <w:vAlign w:val="center"/>
          </w:tcPr>
          <w:p w14:paraId="3E942107">
            <w:pPr>
              <w:pStyle w:val="2"/>
              <w:tabs>
                <w:tab w:val="left" w:pos="630"/>
              </w:tabs>
              <w:ind w:left="0" w:leftChars="0" w:firstLine="0" w:firstLineChars="0"/>
              <w:jc w:val="center"/>
              <w:rPr>
                <w:rFonts w:hint="default"/>
                <w:sz w:val="24"/>
                <w:szCs w:val="24"/>
                <w:vertAlign w:val="baseline"/>
                <w:lang w:val="en-US" w:eastAsia="zh-CN"/>
              </w:rPr>
            </w:pPr>
            <w:r>
              <w:rPr>
                <w:rFonts w:hint="eastAsia" w:ascii="仿宋" w:hAnsi="仿宋" w:eastAsia="仿宋" w:cs="仿宋"/>
                <w:b/>
                <w:bCs/>
                <w:color w:val="000000"/>
                <w:sz w:val="24"/>
                <w:szCs w:val="24"/>
                <w:lang w:val="en-US" w:eastAsia="zh-CN"/>
              </w:rPr>
              <w:t>备注</w:t>
            </w:r>
          </w:p>
        </w:tc>
      </w:tr>
      <w:tr w14:paraId="14089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62F79189">
            <w:pPr>
              <w:jc w:val="center"/>
              <w:rPr>
                <w:rFonts w:hint="default"/>
                <w:sz w:val="24"/>
                <w:szCs w:val="24"/>
                <w:vertAlign w:val="baseline"/>
                <w:lang w:val="en-US" w:eastAsia="zh-CN"/>
              </w:rPr>
            </w:pPr>
            <w:r>
              <w:rPr>
                <w:rFonts w:hint="eastAsia"/>
                <w:sz w:val="24"/>
                <w:szCs w:val="24"/>
                <w:vertAlign w:val="baseline"/>
                <w:lang w:val="en-US" w:eastAsia="zh-CN"/>
              </w:rPr>
              <w:t>1</w:t>
            </w:r>
          </w:p>
        </w:tc>
        <w:tc>
          <w:tcPr>
            <w:tcW w:w="3574" w:type="dxa"/>
            <w:vAlign w:val="center"/>
          </w:tcPr>
          <w:p w14:paraId="2E706567">
            <w:pPr>
              <w:jc w:val="center"/>
              <w:rPr>
                <w:rFonts w:hint="default"/>
                <w:sz w:val="24"/>
                <w:szCs w:val="24"/>
                <w:vertAlign w:val="baseline"/>
                <w:lang w:val="en-US" w:eastAsia="zh-CN"/>
              </w:rPr>
            </w:pPr>
            <w:r>
              <w:rPr>
                <w:rFonts w:hint="eastAsia" w:ascii="仿宋" w:hAnsi="仿宋" w:eastAsia="仿宋" w:cs="仿宋"/>
                <w:color w:val="000000"/>
                <w:sz w:val="24"/>
                <w:szCs w:val="24"/>
              </w:rPr>
              <w:t>地埋篮球架(含划线)</w:t>
            </w:r>
          </w:p>
        </w:tc>
        <w:tc>
          <w:tcPr>
            <w:tcW w:w="1935" w:type="dxa"/>
            <w:vAlign w:val="center"/>
          </w:tcPr>
          <w:p w14:paraId="5867B542">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副</w:t>
            </w:r>
          </w:p>
        </w:tc>
        <w:tc>
          <w:tcPr>
            <w:tcW w:w="2955" w:type="dxa"/>
            <w:vMerge w:val="restart"/>
            <w:vAlign w:val="center"/>
          </w:tcPr>
          <w:p w14:paraId="52ED5943">
            <w:pPr>
              <w:widowControl/>
              <w:jc w:val="left"/>
              <w:rPr>
                <w:rFonts w:ascii="仿宋" w:hAnsi="仿宋" w:eastAsia="仿宋" w:cs="仿宋"/>
                <w:color w:val="000000"/>
                <w:sz w:val="24"/>
                <w:szCs w:val="24"/>
                <w:highlight w:val="none"/>
              </w:rPr>
            </w:pPr>
            <w:r>
              <w:rPr>
                <w:rFonts w:hint="eastAsia" w:ascii="仿宋" w:hAnsi="仿宋" w:cs="仿宋"/>
                <w:color w:val="auto"/>
                <w:sz w:val="24"/>
                <w:szCs w:val="24"/>
                <w:highlight w:val="none"/>
                <w:lang w:val="en-US" w:eastAsia="zh-CN"/>
              </w:rPr>
              <w:t>所有</w:t>
            </w:r>
            <w:r>
              <w:rPr>
                <w:rFonts w:hint="eastAsia" w:ascii="仿宋" w:hAnsi="仿宋" w:eastAsia="仿宋" w:cs="仿宋"/>
                <w:color w:val="auto"/>
                <w:sz w:val="24"/>
                <w:szCs w:val="24"/>
                <w:highlight w:val="none"/>
              </w:rPr>
              <w:t>产品符合 GB19272-2024（</w:t>
            </w:r>
            <w:r>
              <w:rPr>
                <w:rFonts w:hint="eastAsia" w:ascii="仿宋" w:hAnsi="仿宋" w:eastAsia="仿宋" w:cs="仿宋"/>
                <w:color w:val="000000"/>
                <w:sz w:val="24"/>
                <w:szCs w:val="24"/>
                <w:highlight w:val="none"/>
              </w:rPr>
              <w:t>室外健身器材的安全通用要求）相关标准要求，并提供在有效期内的国家批准的器材质量认证机构的产品质量认证证书及确认函</w:t>
            </w:r>
            <w:r>
              <w:rPr>
                <w:rFonts w:hint="eastAsia" w:ascii="仿宋" w:hAnsi="仿宋" w:cs="仿宋"/>
                <w:color w:val="000000"/>
                <w:sz w:val="24"/>
                <w:szCs w:val="24"/>
                <w:highlight w:val="none"/>
                <w:lang w:val="en-US" w:eastAsia="zh-CN"/>
              </w:rPr>
              <w:t>扫描件</w:t>
            </w:r>
            <w:r>
              <w:rPr>
                <w:rFonts w:hint="eastAsia" w:ascii="仿宋" w:hAnsi="仿宋" w:eastAsia="仿宋" w:cs="仿宋"/>
                <w:color w:val="000000"/>
                <w:sz w:val="24"/>
                <w:szCs w:val="24"/>
                <w:highlight w:val="none"/>
              </w:rPr>
              <w:t>。器材安全使用年限8年。</w:t>
            </w:r>
          </w:p>
          <w:p w14:paraId="4F52F89C">
            <w:pPr>
              <w:pStyle w:val="2"/>
              <w:tabs>
                <w:tab w:val="left" w:pos="630"/>
              </w:tabs>
              <w:ind w:left="0" w:leftChars="0" w:firstLine="0" w:firstLineChars="0"/>
              <w:jc w:val="center"/>
              <w:rPr>
                <w:rFonts w:hint="default"/>
                <w:color w:val="000000" w:themeColor="text1"/>
                <w:sz w:val="24"/>
                <w:szCs w:val="24"/>
                <w:vertAlign w:val="baseline"/>
                <w:lang w:val="en-US" w:eastAsia="zh-CN"/>
                <w14:textFill>
                  <w14:solidFill>
                    <w14:schemeClr w14:val="tx1"/>
                  </w14:solidFill>
                </w14:textFill>
              </w:rPr>
            </w:pPr>
          </w:p>
        </w:tc>
      </w:tr>
      <w:tr w14:paraId="7F2C7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70D5DCC6">
            <w:pPr>
              <w:jc w:val="center"/>
              <w:rPr>
                <w:rFonts w:hint="default"/>
                <w:sz w:val="24"/>
                <w:szCs w:val="24"/>
                <w:vertAlign w:val="baseline"/>
                <w:lang w:val="en-US" w:eastAsia="zh-CN"/>
              </w:rPr>
            </w:pPr>
            <w:r>
              <w:rPr>
                <w:rFonts w:hint="eastAsia"/>
                <w:sz w:val="24"/>
                <w:szCs w:val="24"/>
                <w:vertAlign w:val="baseline"/>
                <w:lang w:val="en-US" w:eastAsia="zh-CN"/>
              </w:rPr>
              <w:t>2</w:t>
            </w:r>
          </w:p>
        </w:tc>
        <w:tc>
          <w:tcPr>
            <w:tcW w:w="3574" w:type="dxa"/>
            <w:vAlign w:val="center"/>
          </w:tcPr>
          <w:p w14:paraId="7E356BE6">
            <w:pPr>
              <w:jc w:val="center"/>
              <w:rPr>
                <w:rFonts w:hint="default"/>
                <w:sz w:val="24"/>
                <w:szCs w:val="24"/>
                <w:vertAlign w:val="baseline"/>
                <w:lang w:val="en-US" w:eastAsia="zh-CN"/>
              </w:rPr>
            </w:pPr>
            <w:r>
              <w:rPr>
                <w:rFonts w:hint="eastAsia" w:ascii="仿宋" w:hAnsi="仿宋" w:eastAsia="仿宋" w:cs="仿宋"/>
                <w:color w:val="000000"/>
                <w:sz w:val="24"/>
                <w:szCs w:val="24"/>
              </w:rPr>
              <w:t>室外乒乓球台</w:t>
            </w:r>
          </w:p>
        </w:tc>
        <w:tc>
          <w:tcPr>
            <w:tcW w:w="1935" w:type="dxa"/>
            <w:vAlign w:val="center"/>
          </w:tcPr>
          <w:p w14:paraId="1B10A627">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5</w:t>
            </w:r>
            <w:r>
              <w:rPr>
                <w:rFonts w:hint="eastAsia" w:ascii="仿宋" w:hAnsi="仿宋" w:eastAsia="仿宋" w:cs="仿宋"/>
                <w:color w:val="000000"/>
                <w:sz w:val="24"/>
                <w:szCs w:val="24"/>
              </w:rPr>
              <w:t>副</w:t>
            </w:r>
          </w:p>
        </w:tc>
        <w:tc>
          <w:tcPr>
            <w:tcW w:w="2955" w:type="dxa"/>
            <w:vMerge w:val="continue"/>
            <w:vAlign w:val="center"/>
          </w:tcPr>
          <w:p w14:paraId="027D698F">
            <w:pPr>
              <w:pStyle w:val="2"/>
              <w:tabs>
                <w:tab w:val="left" w:pos="630"/>
              </w:tabs>
              <w:ind w:left="0" w:leftChars="0" w:firstLine="0" w:firstLineChars="0"/>
              <w:jc w:val="both"/>
              <w:rPr>
                <w:rFonts w:hint="default"/>
                <w:sz w:val="24"/>
                <w:szCs w:val="24"/>
                <w:vertAlign w:val="baseline"/>
                <w:lang w:val="en-US" w:eastAsia="zh-CN"/>
              </w:rPr>
            </w:pPr>
          </w:p>
        </w:tc>
      </w:tr>
      <w:tr w14:paraId="2A18C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5859EB56">
            <w:pPr>
              <w:jc w:val="center"/>
              <w:rPr>
                <w:rFonts w:hint="default"/>
                <w:sz w:val="24"/>
                <w:szCs w:val="24"/>
                <w:highlight w:val="yellow"/>
                <w:vertAlign w:val="baseline"/>
                <w:lang w:val="en-US" w:eastAsia="zh-CN"/>
              </w:rPr>
            </w:pPr>
            <w:r>
              <w:rPr>
                <w:rFonts w:hint="eastAsia"/>
                <w:sz w:val="24"/>
                <w:szCs w:val="24"/>
                <w:highlight w:val="none"/>
                <w:vertAlign w:val="baseline"/>
                <w:lang w:val="en-US" w:eastAsia="zh-CN"/>
              </w:rPr>
              <w:t>3</w:t>
            </w:r>
          </w:p>
        </w:tc>
        <w:tc>
          <w:tcPr>
            <w:tcW w:w="3574" w:type="dxa"/>
            <w:vAlign w:val="center"/>
          </w:tcPr>
          <w:p w14:paraId="63D45A92">
            <w:pPr>
              <w:jc w:val="center"/>
              <w:rPr>
                <w:rFonts w:hint="default"/>
                <w:sz w:val="24"/>
                <w:szCs w:val="24"/>
                <w:highlight w:val="yellow"/>
                <w:vertAlign w:val="baseline"/>
                <w:lang w:val="en-US" w:eastAsia="zh-CN"/>
              </w:rPr>
            </w:pPr>
            <w:r>
              <w:rPr>
                <w:rFonts w:hint="eastAsia" w:ascii="仿宋" w:hAnsi="仿宋" w:eastAsia="仿宋" w:cs="仿宋"/>
                <w:color w:val="000000"/>
                <w:sz w:val="24"/>
                <w:szCs w:val="24"/>
              </w:rPr>
              <w:t>椭圆机</w:t>
            </w:r>
          </w:p>
        </w:tc>
        <w:tc>
          <w:tcPr>
            <w:tcW w:w="1935" w:type="dxa"/>
            <w:vAlign w:val="center"/>
          </w:tcPr>
          <w:p w14:paraId="0DE6468E">
            <w:pPr>
              <w:jc w:val="center"/>
              <w:rPr>
                <w:rFonts w:hint="default"/>
                <w:sz w:val="24"/>
                <w:szCs w:val="24"/>
                <w:highlight w:val="yellow"/>
                <w:vertAlign w:val="baseline"/>
                <w:lang w:val="en-US" w:eastAsia="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件</w:t>
            </w:r>
          </w:p>
        </w:tc>
        <w:tc>
          <w:tcPr>
            <w:tcW w:w="2955" w:type="dxa"/>
            <w:vMerge w:val="continue"/>
            <w:vAlign w:val="center"/>
          </w:tcPr>
          <w:p w14:paraId="3177F03E">
            <w:pPr>
              <w:pStyle w:val="2"/>
              <w:tabs>
                <w:tab w:val="left" w:pos="630"/>
              </w:tabs>
              <w:ind w:left="0" w:leftChars="0" w:firstLine="0" w:firstLineChars="0"/>
              <w:jc w:val="center"/>
              <w:rPr>
                <w:rFonts w:hint="default"/>
                <w:sz w:val="24"/>
                <w:szCs w:val="24"/>
                <w:highlight w:val="yellow"/>
                <w:vertAlign w:val="baseline"/>
                <w:lang w:val="en-US" w:eastAsia="zh-CN"/>
              </w:rPr>
            </w:pPr>
          </w:p>
        </w:tc>
      </w:tr>
      <w:tr w14:paraId="6F69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1BC80E08">
            <w:pPr>
              <w:jc w:val="center"/>
              <w:rPr>
                <w:rFonts w:hint="default"/>
                <w:sz w:val="24"/>
                <w:szCs w:val="24"/>
                <w:vertAlign w:val="baseline"/>
                <w:lang w:val="en-US" w:eastAsia="zh-CN"/>
              </w:rPr>
            </w:pPr>
            <w:r>
              <w:rPr>
                <w:rFonts w:hint="eastAsia"/>
                <w:sz w:val="24"/>
                <w:szCs w:val="24"/>
                <w:vertAlign w:val="baseline"/>
                <w:lang w:val="en-US" w:eastAsia="zh-CN"/>
              </w:rPr>
              <w:t>4</w:t>
            </w:r>
          </w:p>
        </w:tc>
        <w:tc>
          <w:tcPr>
            <w:tcW w:w="3574" w:type="dxa"/>
            <w:vAlign w:val="center"/>
          </w:tcPr>
          <w:p w14:paraId="26E2C234">
            <w:pPr>
              <w:jc w:val="center"/>
              <w:rPr>
                <w:rFonts w:hint="default"/>
                <w:sz w:val="24"/>
                <w:szCs w:val="24"/>
                <w:vertAlign w:val="baseline"/>
                <w:lang w:val="en-US" w:eastAsia="zh-CN"/>
              </w:rPr>
            </w:pPr>
            <w:r>
              <w:rPr>
                <w:rFonts w:hint="eastAsia" w:ascii="仿宋" w:hAnsi="仿宋" w:eastAsia="仿宋" w:cs="仿宋"/>
                <w:color w:val="000000"/>
                <w:sz w:val="24"/>
                <w:szCs w:val="24"/>
              </w:rPr>
              <w:t>三位扭腰器</w:t>
            </w:r>
          </w:p>
        </w:tc>
        <w:tc>
          <w:tcPr>
            <w:tcW w:w="1935" w:type="dxa"/>
            <w:vAlign w:val="center"/>
          </w:tcPr>
          <w:p w14:paraId="493611FA">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件</w:t>
            </w:r>
          </w:p>
        </w:tc>
        <w:tc>
          <w:tcPr>
            <w:tcW w:w="2955" w:type="dxa"/>
            <w:vMerge w:val="continue"/>
            <w:vAlign w:val="center"/>
          </w:tcPr>
          <w:p w14:paraId="68AB280A">
            <w:pPr>
              <w:pStyle w:val="2"/>
              <w:tabs>
                <w:tab w:val="left" w:pos="630"/>
              </w:tabs>
              <w:ind w:left="0" w:leftChars="0" w:firstLine="0" w:firstLineChars="0"/>
              <w:jc w:val="center"/>
              <w:rPr>
                <w:rFonts w:hint="default"/>
                <w:sz w:val="24"/>
                <w:szCs w:val="24"/>
                <w:vertAlign w:val="baseline"/>
                <w:lang w:val="en-US" w:eastAsia="zh-CN"/>
              </w:rPr>
            </w:pPr>
          </w:p>
        </w:tc>
      </w:tr>
      <w:tr w14:paraId="715D9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582F2913">
            <w:pPr>
              <w:jc w:val="center"/>
              <w:rPr>
                <w:rFonts w:hint="default"/>
                <w:sz w:val="24"/>
                <w:szCs w:val="24"/>
                <w:vertAlign w:val="baseline"/>
                <w:lang w:val="en-US" w:eastAsia="zh-CN"/>
              </w:rPr>
            </w:pPr>
            <w:r>
              <w:rPr>
                <w:rFonts w:hint="eastAsia"/>
                <w:sz w:val="24"/>
                <w:szCs w:val="24"/>
                <w:vertAlign w:val="baseline"/>
                <w:lang w:val="en-US" w:eastAsia="zh-CN"/>
              </w:rPr>
              <w:t>5</w:t>
            </w:r>
          </w:p>
        </w:tc>
        <w:tc>
          <w:tcPr>
            <w:tcW w:w="3574" w:type="dxa"/>
            <w:vAlign w:val="center"/>
          </w:tcPr>
          <w:p w14:paraId="0B9372E1">
            <w:pPr>
              <w:jc w:val="center"/>
              <w:rPr>
                <w:rFonts w:hint="default"/>
                <w:sz w:val="24"/>
                <w:szCs w:val="24"/>
                <w:vertAlign w:val="baseline"/>
                <w:lang w:val="en-US" w:eastAsia="zh-CN"/>
              </w:rPr>
            </w:pPr>
            <w:r>
              <w:rPr>
                <w:rFonts w:hint="eastAsia" w:ascii="仿宋" w:hAnsi="仿宋" w:eastAsia="仿宋" w:cs="仿宋"/>
                <w:color w:val="000000"/>
                <w:sz w:val="24"/>
                <w:szCs w:val="24"/>
              </w:rPr>
              <w:t>双杠（含悬浮地板）</w:t>
            </w:r>
          </w:p>
        </w:tc>
        <w:tc>
          <w:tcPr>
            <w:tcW w:w="1935" w:type="dxa"/>
            <w:vAlign w:val="center"/>
          </w:tcPr>
          <w:p w14:paraId="31D4339E">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件</w:t>
            </w:r>
          </w:p>
        </w:tc>
        <w:tc>
          <w:tcPr>
            <w:tcW w:w="2955" w:type="dxa"/>
            <w:vMerge w:val="continue"/>
            <w:vAlign w:val="center"/>
          </w:tcPr>
          <w:p w14:paraId="15CF895A">
            <w:pPr>
              <w:pStyle w:val="2"/>
              <w:tabs>
                <w:tab w:val="left" w:pos="630"/>
              </w:tabs>
              <w:ind w:left="0" w:leftChars="0" w:firstLine="0" w:firstLineChars="0"/>
              <w:jc w:val="center"/>
              <w:rPr>
                <w:rFonts w:hint="default"/>
                <w:sz w:val="24"/>
                <w:szCs w:val="24"/>
                <w:vertAlign w:val="baseline"/>
                <w:lang w:val="en-US" w:eastAsia="zh-CN"/>
              </w:rPr>
            </w:pPr>
          </w:p>
        </w:tc>
      </w:tr>
      <w:tr w14:paraId="7782B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2612C77C">
            <w:pPr>
              <w:jc w:val="center"/>
              <w:rPr>
                <w:rFonts w:hint="default"/>
                <w:sz w:val="24"/>
                <w:szCs w:val="24"/>
                <w:vertAlign w:val="baseline"/>
                <w:lang w:val="en-US" w:eastAsia="zh-CN"/>
              </w:rPr>
            </w:pPr>
            <w:r>
              <w:rPr>
                <w:rFonts w:hint="eastAsia"/>
                <w:sz w:val="24"/>
                <w:szCs w:val="24"/>
                <w:vertAlign w:val="baseline"/>
                <w:lang w:val="en-US" w:eastAsia="zh-CN"/>
              </w:rPr>
              <w:t>6</w:t>
            </w:r>
          </w:p>
        </w:tc>
        <w:tc>
          <w:tcPr>
            <w:tcW w:w="3574" w:type="dxa"/>
            <w:vAlign w:val="center"/>
          </w:tcPr>
          <w:p w14:paraId="377CF688">
            <w:pPr>
              <w:jc w:val="center"/>
              <w:rPr>
                <w:rFonts w:hint="default"/>
                <w:sz w:val="24"/>
                <w:szCs w:val="24"/>
                <w:vertAlign w:val="baseline"/>
                <w:lang w:val="en-US" w:eastAsia="zh-CN"/>
              </w:rPr>
            </w:pPr>
            <w:r>
              <w:rPr>
                <w:rFonts w:hint="eastAsia" w:ascii="仿宋" w:hAnsi="仿宋" w:eastAsia="仿宋" w:cs="仿宋"/>
                <w:color w:val="000000"/>
                <w:sz w:val="24"/>
                <w:szCs w:val="24"/>
              </w:rPr>
              <w:t>上肢牵引器</w:t>
            </w:r>
          </w:p>
        </w:tc>
        <w:tc>
          <w:tcPr>
            <w:tcW w:w="1935" w:type="dxa"/>
            <w:vAlign w:val="center"/>
          </w:tcPr>
          <w:p w14:paraId="6BE4A26B">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件</w:t>
            </w:r>
          </w:p>
        </w:tc>
        <w:tc>
          <w:tcPr>
            <w:tcW w:w="2955" w:type="dxa"/>
            <w:vMerge w:val="continue"/>
            <w:vAlign w:val="center"/>
          </w:tcPr>
          <w:p w14:paraId="78C1BA32">
            <w:pPr>
              <w:pStyle w:val="2"/>
              <w:tabs>
                <w:tab w:val="left" w:pos="630"/>
              </w:tabs>
              <w:ind w:left="0" w:leftChars="0" w:firstLine="0" w:firstLineChars="0"/>
              <w:jc w:val="center"/>
              <w:rPr>
                <w:rFonts w:hint="default"/>
                <w:sz w:val="24"/>
                <w:szCs w:val="24"/>
                <w:vertAlign w:val="baseline"/>
                <w:lang w:val="en-US" w:eastAsia="zh-CN"/>
              </w:rPr>
            </w:pPr>
          </w:p>
        </w:tc>
      </w:tr>
      <w:tr w14:paraId="49038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387E11D0">
            <w:pPr>
              <w:jc w:val="center"/>
              <w:rPr>
                <w:rFonts w:hint="default"/>
                <w:sz w:val="24"/>
                <w:szCs w:val="24"/>
                <w:vertAlign w:val="baseline"/>
                <w:lang w:val="en-US" w:eastAsia="zh-CN"/>
              </w:rPr>
            </w:pPr>
            <w:r>
              <w:rPr>
                <w:rFonts w:hint="eastAsia"/>
                <w:sz w:val="24"/>
                <w:szCs w:val="24"/>
                <w:vertAlign w:val="baseline"/>
                <w:lang w:val="en-US" w:eastAsia="zh-CN"/>
              </w:rPr>
              <w:t>7</w:t>
            </w:r>
          </w:p>
        </w:tc>
        <w:tc>
          <w:tcPr>
            <w:tcW w:w="3574" w:type="dxa"/>
            <w:vAlign w:val="center"/>
          </w:tcPr>
          <w:p w14:paraId="2E0C608F">
            <w:pPr>
              <w:jc w:val="center"/>
              <w:rPr>
                <w:rFonts w:hint="default"/>
                <w:sz w:val="24"/>
                <w:szCs w:val="24"/>
                <w:vertAlign w:val="baseline"/>
                <w:lang w:val="en-US" w:eastAsia="zh-CN"/>
              </w:rPr>
            </w:pPr>
            <w:r>
              <w:rPr>
                <w:rFonts w:hint="eastAsia" w:ascii="仿宋" w:hAnsi="仿宋" w:eastAsia="仿宋" w:cs="仿宋"/>
                <w:color w:val="000000"/>
                <w:sz w:val="24"/>
                <w:szCs w:val="24"/>
              </w:rPr>
              <w:t>太极揉推器</w:t>
            </w:r>
          </w:p>
        </w:tc>
        <w:tc>
          <w:tcPr>
            <w:tcW w:w="1935" w:type="dxa"/>
            <w:vAlign w:val="center"/>
          </w:tcPr>
          <w:p w14:paraId="797F2DF0">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件</w:t>
            </w:r>
          </w:p>
        </w:tc>
        <w:tc>
          <w:tcPr>
            <w:tcW w:w="2955" w:type="dxa"/>
            <w:vMerge w:val="continue"/>
            <w:vAlign w:val="center"/>
          </w:tcPr>
          <w:p w14:paraId="34985863">
            <w:pPr>
              <w:pStyle w:val="2"/>
              <w:tabs>
                <w:tab w:val="left" w:pos="630"/>
              </w:tabs>
              <w:ind w:left="0" w:leftChars="0" w:firstLine="0" w:firstLineChars="0"/>
              <w:jc w:val="center"/>
              <w:rPr>
                <w:rFonts w:hint="default"/>
                <w:sz w:val="24"/>
                <w:szCs w:val="24"/>
                <w:vertAlign w:val="baseline"/>
                <w:lang w:val="en-US" w:eastAsia="zh-CN"/>
              </w:rPr>
            </w:pPr>
          </w:p>
        </w:tc>
      </w:tr>
      <w:tr w14:paraId="3F0B6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03DF60EB">
            <w:pPr>
              <w:jc w:val="center"/>
              <w:rPr>
                <w:rFonts w:hint="default"/>
                <w:sz w:val="24"/>
                <w:szCs w:val="24"/>
                <w:vertAlign w:val="baseline"/>
                <w:lang w:val="en-US" w:eastAsia="zh-CN"/>
              </w:rPr>
            </w:pPr>
            <w:r>
              <w:rPr>
                <w:rFonts w:hint="eastAsia"/>
                <w:sz w:val="24"/>
                <w:szCs w:val="24"/>
                <w:vertAlign w:val="baseline"/>
                <w:lang w:val="en-US" w:eastAsia="zh-CN"/>
              </w:rPr>
              <w:t>8</w:t>
            </w:r>
          </w:p>
        </w:tc>
        <w:tc>
          <w:tcPr>
            <w:tcW w:w="3574" w:type="dxa"/>
            <w:vAlign w:val="center"/>
          </w:tcPr>
          <w:p w14:paraId="47FA3741">
            <w:pPr>
              <w:jc w:val="center"/>
              <w:rPr>
                <w:rFonts w:hint="default"/>
                <w:sz w:val="24"/>
                <w:szCs w:val="24"/>
                <w:vertAlign w:val="baseline"/>
                <w:lang w:val="en-US" w:eastAsia="zh-CN"/>
              </w:rPr>
            </w:pPr>
            <w:r>
              <w:rPr>
                <w:rFonts w:hint="eastAsia" w:ascii="仿宋" w:hAnsi="仿宋" w:eastAsia="仿宋" w:cs="仿宋"/>
                <w:color w:val="000000"/>
                <w:sz w:val="24"/>
                <w:szCs w:val="24"/>
              </w:rPr>
              <w:t>腰背按摩器</w:t>
            </w:r>
          </w:p>
        </w:tc>
        <w:tc>
          <w:tcPr>
            <w:tcW w:w="1935" w:type="dxa"/>
            <w:vAlign w:val="center"/>
          </w:tcPr>
          <w:p w14:paraId="6767F214">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件</w:t>
            </w:r>
          </w:p>
        </w:tc>
        <w:tc>
          <w:tcPr>
            <w:tcW w:w="2955" w:type="dxa"/>
            <w:vMerge w:val="continue"/>
            <w:vAlign w:val="center"/>
          </w:tcPr>
          <w:p w14:paraId="7375001B">
            <w:pPr>
              <w:pStyle w:val="2"/>
              <w:tabs>
                <w:tab w:val="left" w:pos="630"/>
              </w:tabs>
              <w:ind w:left="0" w:leftChars="0" w:firstLine="240" w:firstLineChars="100"/>
              <w:jc w:val="left"/>
              <w:rPr>
                <w:rFonts w:hint="default"/>
                <w:sz w:val="24"/>
                <w:szCs w:val="24"/>
                <w:vertAlign w:val="baseline"/>
                <w:lang w:val="en-US" w:eastAsia="zh-CN"/>
              </w:rPr>
            </w:pPr>
          </w:p>
        </w:tc>
      </w:tr>
      <w:tr w14:paraId="0B017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635" w:type="dxa"/>
            <w:vAlign w:val="center"/>
          </w:tcPr>
          <w:p w14:paraId="17AE8276">
            <w:pPr>
              <w:jc w:val="center"/>
              <w:rPr>
                <w:rFonts w:hint="default"/>
                <w:sz w:val="24"/>
                <w:szCs w:val="24"/>
                <w:vertAlign w:val="baseline"/>
                <w:lang w:val="en-US" w:eastAsia="zh-CN"/>
              </w:rPr>
            </w:pPr>
            <w:r>
              <w:rPr>
                <w:rFonts w:hint="eastAsia"/>
                <w:sz w:val="24"/>
                <w:szCs w:val="24"/>
                <w:vertAlign w:val="baseline"/>
                <w:lang w:val="en-US" w:eastAsia="zh-CN"/>
              </w:rPr>
              <w:t>9</w:t>
            </w:r>
          </w:p>
        </w:tc>
        <w:tc>
          <w:tcPr>
            <w:tcW w:w="3574" w:type="dxa"/>
            <w:vAlign w:val="center"/>
          </w:tcPr>
          <w:p w14:paraId="644190B6">
            <w:pPr>
              <w:jc w:val="center"/>
              <w:rPr>
                <w:rFonts w:hint="default"/>
                <w:sz w:val="24"/>
                <w:szCs w:val="24"/>
                <w:vertAlign w:val="baseline"/>
                <w:lang w:val="en-US" w:eastAsia="zh-CN"/>
              </w:rPr>
            </w:pPr>
            <w:r>
              <w:rPr>
                <w:rFonts w:hint="eastAsia" w:ascii="仿宋" w:hAnsi="仿宋" w:eastAsia="仿宋" w:cs="仿宋"/>
                <w:color w:val="000000"/>
                <w:sz w:val="24"/>
                <w:szCs w:val="24"/>
              </w:rPr>
              <w:t>告示牌</w:t>
            </w:r>
          </w:p>
        </w:tc>
        <w:tc>
          <w:tcPr>
            <w:tcW w:w="1935" w:type="dxa"/>
            <w:vAlign w:val="center"/>
          </w:tcPr>
          <w:p w14:paraId="754822FB">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rPr>
              <w:t>件</w:t>
            </w:r>
          </w:p>
        </w:tc>
        <w:tc>
          <w:tcPr>
            <w:tcW w:w="2955" w:type="dxa"/>
            <w:vMerge w:val="continue"/>
            <w:vAlign w:val="center"/>
          </w:tcPr>
          <w:p w14:paraId="3A0BE12D">
            <w:pPr>
              <w:pStyle w:val="2"/>
              <w:tabs>
                <w:tab w:val="left" w:pos="630"/>
              </w:tabs>
              <w:ind w:left="0" w:leftChars="0" w:firstLine="0" w:firstLineChars="0"/>
              <w:jc w:val="center"/>
              <w:rPr>
                <w:rFonts w:hint="default"/>
                <w:sz w:val="24"/>
                <w:szCs w:val="24"/>
                <w:vertAlign w:val="baseline"/>
                <w:lang w:val="en-US" w:eastAsia="zh-CN"/>
              </w:rPr>
            </w:pPr>
          </w:p>
        </w:tc>
      </w:tr>
    </w:tbl>
    <w:p w14:paraId="1CF2A6F4">
      <w:pPr>
        <w:rPr>
          <w:rFonts w:hint="eastAsia"/>
          <w:b/>
          <w:bCs/>
          <w:lang w:val="en-US" w:eastAsia="zh-CN"/>
        </w:rPr>
      </w:pPr>
      <w:r>
        <w:rPr>
          <w:rFonts w:hint="eastAsia"/>
          <w:b/>
          <w:bCs/>
          <w:lang w:val="en-US" w:eastAsia="zh-CN"/>
        </w:rPr>
        <w:t>多功能运动场（笼式篮球场）：</w:t>
      </w:r>
    </w:p>
    <w:tbl>
      <w:tblPr>
        <w:tblStyle w:val="5"/>
        <w:tblW w:w="8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434"/>
        <w:gridCol w:w="1365"/>
        <w:gridCol w:w="1110"/>
        <w:gridCol w:w="3255"/>
      </w:tblGrid>
      <w:tr w14:paraId="4BCFF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763" w:type="dxa"/>
            <w:vAlign w:val="center"/>
          </w:tcPr>
          <w:p w14:paraId="104FB179">
            <w:pPr>
              <w:pStyle w:val="2"/>
              <w:tabs>
                <w:tab w:val="left" w:pos="328"/>
                <w:tab w:val="left" w:pos="630"/>
              </w:tabs>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序号</w:t>
            </w:r>
          </w:p>
        </w:tc>
        <w:tc>
          <w:tcPr>
            <w:tcW w:w="2434" w:type="dxa"/>
            <w:vAlign w:val="center"/>
          </w:tcPr>
          <w:p w14:paraId="6A0C47F5">
            <w:pPr>
              <w:pStyle w:val="2"/>
              <w:tabs>
                <w:tab w:val="left" w:pos="630"/>
              </w:tabs>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名称</w:t>
            </w:r>
          </w:p>
        </w:tc>
        <w:tc>
          <w:tcPr>
            <w:tcW w:w="1365" w:type="dxa"/>
            <w:shd w:val="clear" w:color="auto" w:fill="auto"/>
            <w:vAlign w:val="center"/>
          </w:tcPr>
          <w:p w14:paraId="7D3B7599">
            <w:pPr>
              <w:pStyle w:val="2"/>
              <w:tabs>
                <w:tab w:val="left" w:pos="630"/>
              </w:tabs>
              <w:ind w:left="0" w:leftChars="0" w:firstLine="0" w:firstLineChars="0"/>
              <w:jc w:val="center"/>
              <w:rPr>
                <w:rFonts w:hint="default" w:ascii="Verdana" w:hAnsi="Verdana" w:eastAsia="华文仿宋" w:cs="Times New Roman"/>
                <w:color w:val="000000" w:themeColor="text1"/>
                <w:kern w:val="2"/>
                <w:sz w:val="24"/>
                <w:szCs w:val="24"/>
                <w:vertAlign w:val="baseline"/>
                <w:lang w:val="en-US" w:eastAsia="zh-CN" w:bidi="ar-SA"/>
                <w14:textFill>
                  <w14:solidFill>
                    <w14:schemeClr w14:val="tx1"/>
                  </w14:solidFill>
                </w14:textFill>
              </w:rPr>
            </w:pPr>
            <w:r>
              <w:rPr>
                <w:rFonts w:hint="eastAsia"/>
                <w:sz w:val="24"/>
                <w:szCs w:val="24"/>
                <w:vertAlign w:val="baseline"/>
                <w:lang w:val="en-US" w:eastAsia="zh-CN"/>
              </w:rPr>
              <w:t>数量</w:t>
            </w:r>
          </w:p>
        </w:tc>
        <w:tc>
          <w:tcPr>
            <w:tcW w:w="1110" w:type="dxa"/>
            <w:vAlign w:val="center"/>
          </w:tcPr>
          <w:p w14:paraId="1B8E2535">
            <w:pPr>
              <w:pStyle w:val="2"/>
              <w:tabs>
                <w:tab w:val="left" w:pos="630"/>
              </w:tabs>
              <w:ind w:left="0" w:leftChars="0" w:firstLine="0" w:firstLineChars="0"/>
              <w:jc w:val="center"/>
              <w:rPr>
                <w:rFonts w:hint="eastAsia"/>
                <w:sz w:val="24"/>
                <w:szCs w:val="24"/>
                <w:vertAlign w:val="baseline"/>
                <w:lang w:val="en-US" w:eastAsia="zh-CN"/>
              </w:rPr>
            </w:pPr>
            <w:r>
              <w:rPr>
                <w:rFonts w:hint="eastAsia"/>
                <w:sz w:val="24"/>
                <w:szCs w:val="24"/>
                <w:vertAlign w:val="baseline"/>
                <w:lang w:val="en-US" w:eastAsia="zh-CN"/>
              </w:rPr>
              <w:t>单位</w:t>
            </w:r>
          </w:p>
        </w:tc>
        <w:tc>
          <w:tcPr>
            <w:tcW w:w="3255" w:type="dxa"/>
            <w:vAlign w:val="center"/>
          </w:tcPr>
          <w:p w14:paraId="50374AFC">
            <w:pPr>
              <w:bidi w:val="0"/>
              <w:jc w:val="center"/>
              <w:rPr>
                <w:rFonts w:hint="default"/>
                <w:sz w:val="24"/>
                <w:szCs w:val="24"/>
                <w:lang w:val="en-US" w:eastAsia="zh-CN"/>
              </w:rPr>
            </w:pPr>
            <w:r>
              <w:rPr>
                <w:rFonts w:hint="eastAsia"/>
                <w:sz w:val="24"/>
                <w:szCs w:val="24"/>
                <w:lang w:val="en-US" w:eastAsia="zh-CN"/>
              </w:rPr>
              <w:t>备注</w:t>
            </w:r>
          </w:p>
        </w:tc>
      </w:tr>
      <w:tr w14:paraId="4AF8A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7D4D6F02">
            <w:pPr>
              <w:pStyle w:val="2"/>
              <w:tabs>
                <w:tab w:val="left" w:pos="328"/>
                <w:tab w:val="left" w:pos="630"/>
              </w:tabs>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1</w:t>
            </w:r>
          </w:p>
        </w:tc>
        <w:tc>
          <w:tcPr>
            <w:tcW w:w="2434" w:type="dxa"/>
            <w:vAlign w:val="center"/>
          </w:tcPr>
          <w:p w14:paraId="6F2DD066">
            <w:pPr>
              <w:widowControl/>
              <w:spacing w:line="560" w:lineRule="exact"/>
              <w:jc w:val="center"/>
              <w:rPr>
                <w:rFonts w:hint="eastAsia"/>
                <w:sz w:val="24"/>
                <w:szCs w:val="24"/>
                <w:vertAlign w:val="baseline"/>
                <w:lang w:val="en-US" w:eastAsia="zh-CN"/>
              </w:rPr>
            </w:pPr>
            <w:r>
              <w:rPr>
                <w:rFonts w:hint="eastAsia" w:ascii="仿宋" w:hAnsi="仿宋" w:eastAsia="仿宋" w:cs="仿宋"/>
                <w:color w:val="000000"/>
                <w:sz w:val="24"/>
                <w:szCs w:val="24"/>
              </w:rPr>
              <w:t>围  网</w:t>
            </w:r>
          </w:p>
        </w:tc>
        <w:tc>
          <w:tcPr>
            <w:tcW w:w="1365" w:type="dxa"/>
            <w:shd w:val="clear" w:color="auto" w:fill="auto"/>
            <w:vAlign w:val="center"/>
          </w:tcPr>
          <w:p w14:paraId="7270D487">
            <w:pPr>
              <w:widowControl/>
              <w:spacing w:line="560" w:lineRule="exact"/>
              <w:jc w:val="center"/>
              <w:rPr>
                <w:rFonts w:hint="eastAsia" w:ascii="Times New Roman" w:hAnsi="Times New Roman" w:eastAsia="华文仿宋" w:cs="Times New Roman"/>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sz w:val="24"/>
                <w:szCs w:val="24"/>
              </w:rPr>
              <w:t>416</w:t>
            </w:r>
          </w:p>
        </w:tc>
        <w:tc>
          <w:tcPr>
            <w:tcW w:w="1110" w:type="dxa"/>
            <w:vAlign w:val="center"/>
          </w:tcPr>
          <w:p w14:paraId="547D2055">
            <w:pPr>
              <w:widowControl/>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255" w:type="dxa"/>
            <w:vAlign w:val="center"/>
          </w:tcPr>
          <w:p w14:paraId="13CED4C7">
            <w:pPr>
              <w:widowControl/>
              <w:spacing w:line="560" w:lineRule="exact"/>
              <w:jc w:val="center"/>
              <w:rPr>
                <w:rFonts w:hint="eastAsia"/>
                <w:sz w:val="24"/>
                <w:szCs w:val="24"/>
                <w:vertAlign w:val="baseline"/>
                <w:lang w:val="en-US" w:eastAsia="zh-CN"/>
              </w:rPr>
            </w:pPr>
            <w:r>
              <w:rPr>
                <w:rFonts w:hint="eastAsia" w:ascii="仿宋" w:hAnsi="仿宋" w:eastAsia="仿宋" w:cs="仿宋"/>
                <w:color w:val="000000"/>
                <w:sz w:val="24"/>
                <w:szCs w:val="24"/>
              </w:rPr>
              <w:t>（33+19）×2×4×2</w:t>
            </w:r>
          </w:p>
        </w:tc>
      </w:tr>
      <w:tr w14:paraId="42620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5F3B328F">
            <w:pPr>
              <w:pStyle w:val="2"/>
              <w:tabs>
                <w:tab w:val="left" w:pos="328"/>
                <w:tab w:val="left" w:pos="630"/>
              </w:tabs>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2</w:t>
            </w:r>
          </w:p>
        </w:tc>
        <w:tc>
          <w:tcPr>
            <w:tcW w:w="2434" w:type="dxa"/>
            <w:vAlign w:val="center"/>
          </w:tcPr>
          <w:p w14:paraId="4902E04A">
            <w:pPr>
              <w:widowControl/>
              <w:spacing w:line="560" w:lineRule="exact"/>
              <w:jc w:val="center"/>
              <w:rPr>
                <w:rFonts w:hint="eastAsia"/>
                <w:sz w:val="24"/>
                <w:szCs w:val="24"/>
                <w:vertAlign w:val="baseline"/>
                <w:lang w:val="en-US" w:eastAsia="zh-CN"/>
              </w:rPr>
            </w:pPr>
            <w:r>
              <w:rPr>
                <w:rFonts w:hint="eastAsia" w:ascii="仿宋" w:hAnsi="仿宋" w:eastAsia="仿宋" w:cs="仿宋"/>
                <w:color w:val="000000"/>
                <w:sz w:val="24"/>
                <w:szCs w:val="24"/>
              </w:rPr>
              <w:t>悬浮地板（含划线）</w:t>
            </w:r>
          </w:p>
        </w:tc>
        <w:tc>
          <w:tcPr>
            <w:tcW w:w="1365" w:type="dxa"/>
            <w:shd w:val="clear" w:color="auto" w:fill="auto"/>
            <w:vAlign w:val="center"/>
          </w:tcPr>
          <w:p w14:paraId="093823DF">
            <w:pPr>
              <w:widowControl/>
              <w:spacing w:line="560" w:lineRule="exact"/>
              <w:jc w:val="center"/>
              <w:rPr>
                <w:rFonts w:hint="eastAsia" w:ascii="Times New Roman" w:hAnsi="Times New Roman" w:eastAsia="华文仿宋" w:cs="Times New Roman"/>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sz w:val="24"/>
                <w:szCs w:val="24"/>
              </w:rPr>
              <w:t>627</w:t>
            </w:r>
          </w:p>
        </w:tc>
        <w:tc>
          <w:tcPr>
            <w:tcW w:w="1110" w:type="dxa"/>
            <w:vAlign w:val="center"/>
          </w:tcPr>
          <w:p w14:paraId="2CBFE38E">
            <w:pPr>
              <w:widowControl/>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w:t>
            </w:r>
          </w:p>
        </w:tc>
        <w:tc>
          <w:tcPr>
            <w:tcW w:w="3255" w:type="dxa"/>
            <w:vAlign w:val="center"/>
          </w:tcPr>
          <w:p w14:paraId="2C5712C6">
            <w:pPr>
              <w:widowControl/>
              <w:spacing w:line="560" w:lineRule="exact"/>
              <w:jc w:val="center"/>
              <w:rPr>
                <w:rFonts w:hint="eastAsia"/>
                <w:sz w:val="24"/>
                <w:szCs w:val="24"/>
                <w:vertAlign w:val="baseline"/>
                <w:lang w:val="en-US" w:eastAsia="zh-CN"/>
              </w:rPr>
            </w:pPr>
            <w:r>
              <w:rPr>
                <w:rFonts w:hint="eastAsia" w:ascii="仿宋" w:hAnsi="仿宋" w:eastAsia="仿宋" w:cs="仿宋"/>
                <w:color w:val="000000"/>
                <w:sz w:val="24"/>
                <w:szCs w:val="24"/>
              </w:rPr>
              <w:t>33×19</w:t>
            </w:r>
          </w:p>
        </w:tc>
      </w:tr>
      <w:tr w14:paraId="4E6B1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269603AD">
            <w:pPr>
              <w:pStyle w:val="2"/>
              <w:tabs>
                <w:tab w:val="left" w:pos="328"/>
                <w:tab w:val="left" w:pos="630"/>
              </w:tabs>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3</w:t>
            </w:r>
          </w:p>
        </w:tc>
        <w:tc>
          <w:tcPr>
            <w:tcW w:w="2434" w:type="dxa"/>
            <w:vAlign w:val="center"/>
          </w:tcPr>
          <w:p w14:paraId="34E388D3">
            <w:pPr>
              <w:widowControl/>
              <w:spacing w:line="560" w:lineRule="exact"/>
              <w:jc w:val="center"/>
              <w:rPr>
                <w:rFonts w:hint="eastAsia"/>
                <w:sz w:val="24"/>
                <w:szCs w:val="24"/>
                <w:vertAlign w:val="baseline"/>
                <w:lang w:val="en-US" w:eastAsia="zh-CN"/>
              </w:rPr>
            </w:pPr>
            <w:r>
              <w:rPr>
                <w:rFonts w:hint="eastAsia" w:ascii="仿宋" w:hAnsi="仿宋" w:eastAsia="仿宋" w:cs="仿宋"/>
                <w:color w:val="000000"/>
                <w:sz w:val="24"/>
                <w:szCs w:val="24"/>
              </w:rPr>
              <w:t>太阳能灯光</w:t>
            </w:r>
          </w:p>
        </w:tc>
        <w:tc>
          <w:tcPr>
            <w:tcW w:w="1365" w:type="dxa"/>
            <w:shd w:val="clear" w:color="auto" w:fill="auto"/>
            <w:vAlign w:val="center"/>
          </w:tcPr>
          <w:p w14:paraId="2FB0E20D">
            <w:pPr>
              <w:widowControl/>
              <w:spacing w:line="560" w:lineRule="exact"/>
              <w:jc w:val="center"/>
              <w:rPr>
                <w:rFonts w:hint="eastAsia" w:ascii="Times New Roman" w:hAnsi="Times New Roman" w:eastAsia="华文仿宋" w:cs="Times New Roman"/>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sz w:val="24"/>
                <w:szCs w:val="24"/>
              </w:rPr>
              <w:t>6</w:t>
            </w:r>
          </w:p>
        </w:tc>
        <w:tc>
          <w:tcPr>
            <w:tcW w:w="1110" w:type="dxa"/>
            <w:vAlign w:val="center"/>
          </w:tcPr>
          <w:p w14:paraId="572FCB63">
            <w:pPr>
              <w:widowControl/>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组</w:t>
            </w:r>
          </w:p>
        </w:tc>
        <w:tc>
          <w:tcPr>
            <w:tcW w:w="3255" w:type="dxa"/>
            <w:vAlign w:val="center"/>
          </w:tcPr>
          <w:p w14:paraId="3806F63E">
            <w:pPr>
              <w:widowControl/>
              <w:spacing w:line="560" w:lineRule="exact"/>
              <w:jc w:val="center"/>
              <w:rPr>
                <w:rFonts w:hint="eastAsia"/>
                <w:sz w:val="24"/>
                <w:szCs w:val="24"/>
                <w:vertAlign w:val="baseline"/>
                <w:lang w:val="en-US" w:eastAsia="zh-CN"/>
              </w:rPr>
            </w:pPr>
          </w:p>
        </w:tc>
      </w:tr>
      <w:tr w14:paraId="6CF01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3" w:type="dxa"/>
            <w:vAlign w:val="center"/>
          </w:tcPr>
          <w:p w14:paraId="357C0079">
            <w:pPr>
              <w:pStyle w:val="2"/>
              <w:tabs>
                <w:tab w:val="left" w:pos="328"/>
                <w:tab w:val="left" w:pos="630"/>
              </w:tabs>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4</w:t>
            </w:r>
          </w:p>
        </w:tc>
        <w:tc>
          <w:tcPr>
            <w:tcW w:w="2434" w:type="dxa"/>
            <w:vAlign w:val="center"/>
          </w:tcPr>
          <w:p w14:paraId="64A2180A">
            <w:pPr>
              <w:widowControl/>
              <w:spacing w:line="560" w:lineRule="exact"/>
              <w:jc w:val="center"/>
              <w:rPr>
                <w:rFonts w:hint="eastAsia"/>
                <w:sz w:val="24"/>
                <w:szCs w:val="24"/>
                <w:vertAlign w:val="baseline"/>
                <w:lang w:val="en-US" w:eastAsia="zh-CN"/>
              </w:rPr>
            </w:pPr>
            <w:r>
              <w:rPr>
                <w:rFonts w:hint="eastAsia" w:ascii="仿宋" w:hAnsi="仿宋" w:eastAsia="仿宋" w:cs="仿宋"/>
                <w:color w:val="000000"/>
                <w:sz w:val="24"/>
                <w:szCs w:val="24"/>
              </w:rPr>
              <w:t>地埋篮球架</w:t>
            </w:r>
          </w:p>
        </w:tc>
        <w:tc>
          <w:tcPr>
            <w:tcW w:w="1365" w:type="dxa"/>
            <w:shd w:val="clear" w:color="auto" w:fill="auto"/>
            <w:vAlign w:val="center"/>
          </w:tcPr>
          <w:p w14:paraId="70D7A2B5">
            <w:pPr>
              <w:widowControl/>
              <w:spacing w:line="560" w:lineRule="exact"/>
              <w:jc w:val="center"/>
              <w:rPr>
                <w:rFonts w:hint="eastAsia" w:ascii="Times New Roman" w:hAnsi="Times New Roman" w:eastAsia="华文仿宋" w:cs="Times New Roman"/>
                <w:color w:val="000000" w:themeColor="text1"/>
                <w:kern w:val="2"/>
                <w:sz w:val="24"/>
                <w:szCs w:val="24"/>
                <w:vertAlign w:val="baseline"/>
                <w:lang w:val="en-US" w:eastAsia="zh-CN" w:bidi="ar-SA"/>
                <w14:textFill>
                  <w14:solidFill>
                    <w14:schemeClr w14:val="tx1"/>
                  </w14:solidFill>
                </w14:textFill>
              </w:rPr>
            </w:pPr>
            <w:r>
              <w:rPr>
                <w:rFonts w:hint="eastAsia" w:ascii="仿宋" w:hAnsi="仿宋" w:eastAsia="仿宋" w:cs="仿宋"/>
                <w:color w:val="000000"/>
                <w:sz w:val="24"/>
                <w:szCs w:val="24"/>
              </w:rPr>
              <w:t>1</w:t>
            </w:r>
          </w:p>
        </w:tc>
        <w:tc>
          <w:tcPr>
            <w:tcW w:w="1110" w:type="dxa"/>
            <w:vAlign w:val="center"/>
          </w:tcPr>
          <w:p w14:paraId="16E98294">
            <w:pPr>
              <w:widowControl/>
              <w:spacing w:line="56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副</w:t>
            </w:r>
          </w:p>
        </w:tc>
        <w:tc>
          <w:tcPr>
            <w:tcW w:w="3255" w:type="dxa"/>
            <w:vAlign w:val="center"/>
          </w:tcPr>
          <w:p w14:paraId="3E134BD7">
            <w:pPr>
              <w:widowControl/>
              <w:spacing w:line="560" w:lineRule="exact"/>
              <w:jc w:val="center"/>
              <w:rPr>
                <w:rFonts w:hint="eastAsia"/>
                <w:sz w:val="24"/>
                <w:szCs w:val="24"/>
                <w:vertAlign w:val="baseline"/>
                <w:lang w:val="en-US" w:eastAsia="zh-CN"/>
              </w:rPr>
            </w:pPr>
          </w:p>
        </w:tc>
      </w:tr>
    </w:tbl>
    <w:p w14:paraId="479FF5A1">
      <w:pPr>
        <w:pStyle w:val="2"/>
        <w:keepNext w:val="0"/>
        <w:keepLines w:val="0"/>
        <w:pageBreakBefore w:val="0"/>
        <w:widowControl w:val="0"/>
        <w:tabs>
          <w:tab w:val="left" w:pos="630"/>
        </w:tabs>
        <w:kinsoku/>
        <w:wordWrap/>
        <w:overflowPunct/>
        <w:topLinePunct w:val="0"/>
        <w:autoSpaceDE/>
        <w:autoSpaceDN/>
        <w:bidi w:val="0"/>
        <w:adjustRightInd/>
        <w:snapToGrid/>
        <w:spacing w:line="500" w:lineRule="exact"/>
        <w:ind w:left="0" w:leftChars="0" w:firstLine="0" w:firstLineChars="0"/>
        <w:textAlignment w:val="auto"/>
        <w:rPr>
          <w:rFonts w:hint="eastAsia"/>
          <w:b/>
          <w:bCs/>
          <w:sz w:val="24"/>
          <w:szCs w:val="24"/>
          <w:lang w:val="en-US" w:eastAsia="zh-CN"/>
        </w:rPr>
      </w:pPr>
      <w:r>
        <w:rPr>
          <w:rFonts w:hint="eastAsia"/>
          <w:b/>
          <w:bCs/>
          <w:sz w:val="24"/>
          <w:szCs w:val="24"/>
          <w:lang w:val="en-US" w:eastAsia="zh-CN"/>
        </w:rPr>
        <w:t>1.技术标准</w:t>
      </w:r>
    </w:p>
    <w:p w14:paraId="6D324784">
      <w:pPr>
        <w:pStyle w:val="2"/>
        <w:keepNext w:val="0"/>
        <w:keepLines w:val="0"/>
        <w:pageBreakBefore w:val="0"/>
        <w:widowControl w:val="0"/>
        <w:tabs>
          <w:tab w:val="left" w:pos="630"/>
        </w:tabs>
        <w:kinsoku/>
        <w:wordWrap/>
        <w:overflowPunct/>
        <w:topLinePunct w:val="0"/>
        <w:autoSpaceDE/>
        <w:autoSpaceDN/>
        <w:bidi w:val="0"/>
        <w:adjustRightInd/>
        <w:snapToGrid/>
        <w:spacing w:line="500" w:lineRule="exact"/>
        <w:ind w:left="0" w:leftChars="0" w:firstLine="0" w:firstLineChars="0"/>
        <w:textAlignment w:val="auto"/>
        <w:rPr>
          <w:rFonts w:hint="eastAsia"/>
          <w:sz w:val="24"/>
          <w:szCs w:val="24"/>
          <w:lang w:val="en-US" w:eastAsia="zh-CN"/>
        </w:rPr>
      </w:pPr>
      <w:r>
        <w:rPr>
          <w:rFonts w:hint="eastAsia"/>
          <w:b/>
          <w:bCs/>
          <w:sz w:val="24"/>
          <w:szCs w:val="24"/>
          <w:lang w:val="en-US" w:eastAsia="zh-CN"/>
        </w:rPr>
        <w:t>场地尺寸:</w:t>
      </w:r>
      <w:r>
        <w:rPr>
          <w:rFonts w:hint="eastAsia"/>
          <w:sz w:val="24"/>
          <w:szCs w:val="24"/>
          <w:lang w:val="en-US" w:eastAsia="zh-CN"/>
        </w:rPr>
        <w:t>整体面积33米</w:t>
      </w:r>
      <w:r>
        <w:rPr>
          <w:rFonts w:hint="default" w:ascii="Arial" w:hAnsi="Arial" w:cs="Arial"/>
          <w:sz w:val="24"/>
          <w:szCs w:val="24"/>
          <w:lang w:val="en-US" w:eastAsia="zh-CN"/>
        </w:rPr>
        <w:t>×</w:t>
      </w:r>
      <w:r>
        <w:rPr>
          <w:rFonts w:hint="eastAsia"/>
          <w:sz w:val="24"/>
          <w:szCs w:val="24"/>
          <w:lang w:val="en-US" w:eastAsia="zh-CN"/>
        </w:rPr>
        <w:t>19米，划线面积28</w:t>
      </w:r>
      <w:r>
        <w:rPr>
          <w:rFonts w:hint="default" w:ascii="Arial" w:hAnsi="Arial" w:cs="Arial"/>
          <w:sz w:val="24"/>
          <w:szCs w:val="24"/>
          <w:lang w:val="en-US" w:eastAsia="zh-CN"/>
        </w:rPr>
        <w:t>×</w:t>
      </w:r>
      <w:r>
        <w:rPr>
          <w:rFonts w:hint="eastAsia"/>
          <w:sz w:val="24"/>
          <w:szCs w:val="24"/>
          <w:lang w:val="en-US" w:eastAsia="zh-CN"/>
        </w:rPr>
        <w:t>15米悬浮地板:地板规格30.48厘米</w:t>
      </w:r>
      <w:r>
        <w:rPr>
          <w:rFonts w:hint="default" w:ascii="Arial" w:hAnsi="Arial" w:cs="Arial"/>
          <w:sz w:val="24"/>
          <w:szCs w:val="24"/>
          <w:lang w:val="en-US" w:eastAsia="zh-CN"/>
        </w:rPr>
        <w:t>×</w:t>
      </w:r>
      <w:r>
        <w:rPr>
          <w:rFonts w:hint="eastAsia"/>
          <w:sz w:val="24"/>
          <w:szCs w:val="24"/>
          <w:lang w:val="en-US" w:eastAsia="zh-CN"/>
        </w:rPr>
        <w:t>30.48厘米，厚度不低于15.6mm。单片重量不低于310克;采用悬浮式拼装底板，环保高强度聚丙烯聚合物，无毒、无味、绿色环保，具有良好的抗氧化、抗紫外线、防水防潮性能且平稳、防滑、弹性好;单点注塑一次成型，软性材质，抗变形能力好，正面为米字形镂空结构特殊纹路处理。背面为悬浮式模块结构，每块由支撑点形成稳固的垂直方向弹性支撑;采用锁扣方式收边。</w:t>
      </w:r>
    </w:p>
    <w:p w14:paraId="0CE23879">
      <w:pPr>
        <w:pStyle w:val="2"/>
        <w:keepNext w:val="0"/>
        <w:keepLines w:val="0"/>
        <w:pageBreakBefore w:val="0"/>
        <w:widowControl w:val="0"/>
        <w:tabs>
          <w:tab w:val="left" w:pos="630"/>
        </w:tabs>
        <w:kinsoku/>
        <w:wordWrap/>
        <w:overflowPunct/>
        <w:topLinePunct w:val="0"/>
        <w:autoSpaceDE/>
        <w:autoSpaceDN/>
        <w:bidi w:val="0"/>
        <w:adjustRightInd/>
        <w:snapToGrid/>
        <w:spacing w:line="500" w:lineRule="exact"/>
        <w:ind w:left="0" w:leftChars="0" w:firstLine="0" w:firstLineChars="0"/>
        <w:textAlignment w:val="auto"/>
        <w:rPr>
          <w:rFonts w:hint="eastAsia"/>
          <w:sz w:val="24"/>
          <w:szCs w:val="24"/>
          <w:lang w:val="en-US" w:eastAsia="zh-CN"/>
        </w:rPr>
      </w:pPr>
      <w:r>
        <w:rPr>
          <w:rFonts w:hint="eastAsia"/>
          <w:sz w:val="24"/>
          <w:szCs w:val="24"/>
          <w:lang w:val="en-US" w:eastAsia="zh-CN"/>
        </w:rPr>
        <w:t>围网:颜色为绿色，设置在边线、端线1.5 米以外，高度不小于4米，风载荷标准值不小于0.35KN/平米。围网表面PVC包塑，丝径</w:t>
      </w:r>
      <w:r>
        <w:rPr>
          <w:rFonts w:hint="eastAsia" w:ascii="微软雅黑" w:hAnsi="微软雅黑" w:eastAsia="微软雅黑" w:cs="微软雅黑"/>
          <w:spacing w:val="-1"/>
        </w:rPr>
        <w:t>∅</w:t>
      </w:r>
      <w:r>
        <w:rPr>
          <w:rFonts w:hint="eastAsia"/>
          <w:sz w:val="24"/>
          <w:szCs w:val="24"/>
          <w:lang w:val="en-US" w:eastAsia="zh-CN"/>
        </w:rPr>
        <w:t>4mm,网孔不大于50mm</w:t>
      </w:r>
      <w:r>
        <w:rPr>
          <w:rFonts w:hint="default" w:ascii="Arial" w:hAnsi="Arial" w:cs="Arial"/>
          <w:sz w:val="24"/>
          <w:szCs w:val="24"/>
          <w:lang w:val="en-US" w:eastAsia="zh-CN"/>
        </w:rPr>
        <w:t>×</w:t>
      </w:r>
      <w:r>
        <w:rPr>
          <w:rFonts w:hint="eastAsia"/>
          <w:sz w:val="24"/>
          <w:szCs w:val="24"/>
          <w:lang w:val="en-US" w:eastAsia="zh-CN"/>
        </w:rPr>
        <w:t>50mm;主立柱采用直径不小于 75mm</w:t>
      </w:r>
      <w:r>
        <w:rPr>
          <w:rFonts w:hint="default" w:ascii="Arial" w:hAnsi="Arial" w:cs="Arial"/>
          <w:sz w:val="24"/>
          <w:szCs w:val="24"/>
          <w:lang w:val="en-US" w:eastAsia="zh-CN"/>
        </w:rPr>
        <w:t>×</w:t>
      </w:r>
      <w:r>
        <w:rPr>
          <w:rFonts w:hint="eastAsia"/>
          <w:sz w:val="24"/>
          <w:szCs w:val="24"/>
          <w:lang w:val="en-US" w:eastAsia="zh-CN"/>
        </w:rPr>
        <w:t>3mm或等强度管材，间距不大于3米，立柱埋入地下的深度应不小于400mm(特殊地层具体分析);设置网门2个，网门</w:t>
      </w:r>
      <w:r>
        <w:rPr>
          <w:rFonts w:hint="eastAsia" w:ascii="微软雅黑" w:hAnsi="微软雅黑" w:eastAsia="微软雅黑" w:cs="微软雅黑"/>
          <w:sz w:val="24"/>
          <w:szCs w:val="24"/>
          <w:lang w:val="en-US" w:eastAsia="zh-CN"/>
        </w:rPr>
        <w:t>≽</w:t>
      </w:r>
      <w:r>
        <w:rPr>
          <w:rFonts w:hint="eastAsia"/>
          <w:sz w:val="24"/>
          <w:szCs w:val="24"/>
          <w:lang w:val="en-US" w:eastAsia="zh-CN"/>
        </w:rPr>
        <w:t>1.0米。在每个网门周边明显位置悬挂标识牌，尺寸为80cm</w:t>
      </w:r>
      <w:r>
        <w:rPr>
          <w:rFonts w:hint="default" w:ascii="Arial" w:hAnsi="Arial" w:cs="Arial"/>
          <w:sz w:val="24"/>
          <w:szCs w:val="24"/>
          <w:lang w:val="en-US" w:eastAsia="zh-CN"/>
        </w:rPr>
        <w:t>×</w:t>
      </w:r>
      <w:r>
        <w:rPr>
          <w:rFonts w:hint="eastAsia"/>
          <w:sz w:val="24"/>
          <w:szCs w:val="24"/>
          <w:lang w:val="en-US" w:eastAsia="zh-CN"/>
        </w:rPr>
        <w:t>60cm，标牌内容另行确定;易接触的管材末端无锐角，螺钉、螺母等紧固件需做防锈、防松处理。</w:t>
      </w:r>
    </w:p>
    <w:p w14:paraId="5D57F828">
      <w:pPr>
        <w:pStyle w:val="2"/>
        <w:keepNext w:val="0"/>
        <w:keepLines w:val="0"/>
        <w:pageBreakBefore w:val="0"/>
        <w:widowControl w:val="0"/>
        <w:tabs>
          <w:tab w:val="left" w:pos="630"/>
        </w:tabs>
        <w:kinsoku/>
        <w:wordWrap/>
        <w:overflowPunct/>
        <w:topLinePunct w:val="0"/>
        <w:autoSpaceDE/>
        <w:autoSpaceDN/>
        <w:bidi w:val="0"/>
        <w:adjustRightInd/>
        <w:snapToGrid/>
        <w:spacing w:line="500" w:lineRule="exact"/>
        <w:ind w:left="0" w:leftChars="0" w:firstLine="0" w:firstLineChars="0"/>
        <w:textAlignment w:val="auto"/>
        <w:rPr>
          <w:rFonts w:hint="eastAsia"/>
          <w:sz w:val="24"/>
          <w:szCs w:val="24"/>
          <w:lang w:val="en-US" w:eastAsia="zh-CN"/>
        </w:rPr>
      </w:pPr>
      <w:r>
        <w:rPr>
          <w:rFonts w:hint="eastAsia"/>
          <w:b/>
          <w:bCs/>
          <w:sz w:val="24"/>
          <w:szCs w:val="24"/>
          <w:lang w:val="en-US" w:eastAsia="zh-CN"/>
        </w:rPr>
        <w:t>篮球架:</w:t>
      </w:r>
      <w:r>
        <w:rPr>
          <w:rFonts w:hint="eastAsia"/>
          <w:sz w:val="24"/>
          <w:szCs w:val="24"/>
          <w:lang w:val="en-US" w:eastAsia="zh-CN"/>
        </w:rPr>
        <w:t>篮板应符合 GB19272-2024标准，尺寸为1800mm</w:t>
      </w:r>
      <w:r>
        <w:rPr>
          <w:rFonts w:hint="default" w:ascii="Arial" w:hAnsi="Arial" w:cs="Arial"/>
          <w:sz w:val="24"/>
          <w:szCs w:val="24"/>
          <w:lang w:val="en-US" w:eastAsia="zh-CN"/>
        </w:rPr>
        <w:t>×</w:t>
      </w:r>
      <w:r>
        <w:rPr>
          <w:rFonts w:hint="eastAsia"/>
          <w:sz w:val="24"/>
          <w:szCs w:val="24"/>
          <w:lang w:val="en-US" w:eastAsia="zh-CN"/>
        </w:rPr>
        <w:t>1050mm 的矩形篮板，材质为钢化玻璃；立柱、悬臂梁采用直径为中</w:t>
      </w:r>
      <w:r>
        <w:rPr>
          <w:spacing w:val="-1"/>
        </w:rPr>
        <w:t>Φ</w:t>
      </w:r>
      <w:r>
        <w:rPr>
          <w:rFonts w:hint="eastAsia"/>
          <w:sz w:val="24"/>
          <w:szCs w:val="24"/>
          <w:lang w:val="en-US" w:eastAsia="zh-CN"/>
        </w:rPr>
        <w:t>219mm、壁厚4mm的优质管材，一次冷弯成形；篮板支撑篮架上、下拉杆采用中</w:t>
      </w:r>
      <w:r>
        <w:rPr>
          <w:spacing w:val="-1"/>
        </w:rPr>
        <w:t>Φ</w:t>
      </w:r>
      <w:r>
        <w:rPr>
          <w:rFonts w:hint="eastAsia"/>
          <w:sz w:val="24"/>
          <w:szCs w:val="24"/>
          <w:lang w:val="en-US" w:eastAsia="zh-CN"/>
        </w:rPr>
        <w:t>48mmx2mm 优质钢管，在弯管机上一次成型，通过调节上拉杆可调节篮板的平面度和垂直度，埋地方式为预埋式；篮球架结构尺寸应符合GB23176-2024标准，篮球架伸臂长</w:t>
      </w:r>
      <w:r>
        <w:rPr>
          <w:rFonts w:hint="eastAsia" w:ascii="微软雅黑" w:hAnsi="微软雅黑" w:eastAsia="微软雅黑" w:cs="微软雅黑"/>
          <w:sz w:val="24"/>
          <w:szCs w:val="24"/>
          <w:lang w:val="en-US" w:eastAsia="zh-CN"/>
        </w:rPr>
        <w:t>≽</w:t>
      </w:r>
      <w:r>
        <w:rPr>
          <w:rFonts w:hint="eastAsia"/>
          <w:sz w:val="24"/>
          <w:szCs w:val="24"/>
          <w:lang w:val="en-US" w:eastAsia="zh-CN"/>
        </w:rPr>
        <w:t>1800mm，符合GB19272-2024标准稳定试验要求；篮板背部连接有不少于5点的连接安装位置，且安装位置尺寸符合GB19272-2024要求；篮圈采用实心钢材制成，篮圈圈条直径为 20mm，篮圈内径为450~459mm;篮圈下沿有12个均匀分布篮网装置，装置无锐边、毛刺，且装置不大于8mm的间隙:篮圈选用弹性篮圈，在去除压力后可自动返回原位置。配置球网。</w:t>
      </w:r>
    </w:p>
    <w:p w14:paraId="65909993">
      <w:pPr>
        <w:pStyle w:val="2"/>
        <w:keepNext w:val="0"/>
        <w:keepLines w:val="0"/>
        <w:pageBreakBefore w:val="0"/>
        <w:widowControl w:val="0"/>
        <w:tabs>
          <w:tab w:val="left" w:pos="630"/>
        </w:tabs>
        <w:kinsoku/>
        <w:wordWrap/>
        <w:overflowPunct/>
        <w:topLinePunct w:val="0"/>
        <w:autoSpaceDE/>
        <w:autoSpaceDN/>
        <w:bidi w:val="0"/>
        <w:adjustRightInd/>
        <w:snapToGrid/>
        <w:spacing w:line="500" w:lineRule="exact"/>
        <w:ind w:left="0" w:leftChars="0" w:firstLine="0" w:firstLineChars="0"/>
        <w:textAlignment w:val="auto"/>
        <w:rPr>
          <w:rFonts w:hint="eastAsia"/>
          <w:sz w:val="24"/>
          <w:szCs w:val="24"/>
          <w:lang w:val="en-US" w:eastAsia="zh-CN"/>
        </w:rPr>
      </w:pPr>
      <w:r>
        <w:rPr>
          <w:rFonts w:hint="eastAsia"/>
          <w:b/>
          <w:bCs/>
          <w:sz w:val="24"/>
          <w:szCs w:val="24"/>
          <w:lang w:val="en-US" w:eastAsia="zh-CN"/>
        </w:rPr>
        <w:t>灯光:</w:t>
      </w:r>
      <w:r>
        <w:rPr>
          <w:rFonts w:hint="eastAsia"/>
          <w:sz w:val="24"/>
          <w:szCs w:val="24"/>
          <w:lang w:val="en-US" w:eastAsia="zh-CN"/>
        </w:rPr>
        <w:t>采用太阳能灯光，灯杆应设置在边线、端线1.5米以外，或利用球场边围网立柱架设灯具6组；灯杆高度不低于6米，场地照度不低于 150 勒克斯。</w:t>
      </w:r>
    </w:p>
    <w:p w14:paraId="1BDC73C7">
      <w:pPr>
        <w:pStyle w:val="2"/>
        <w:keepNext w:val="0"/>
        <w:keepLines w:val="0"/>
        <w:pageBreakBefore w:val="0"/>
        <w:widowControl w:val="0"/>
        <w:tabs>
          <w:tab w:val="left" w:pos="630"/>
        </w:tabs>
        <w:kinsoku/>
        <w:wordWrap/>
        <w:overflowPunct/>
        <w:topLinePunct w:val="0"/>
        <w:autoSpaceDE/>
        <w:autoSpaceDN/>
        <w:bidi w:val="0"/>
        <w:adjustRightInd/>
        <w:snapToGrid/>
        <w:spacing w:line="500" w:lineRule="exact"/>
        <w:ind w:left="0" w:leftChars="0" w:firstLine="0" w:firstLineChars="0"/>
        <w:textAlignment w:val="auto"/>
        <w:rPr>
          <w:rFonts w:hint="eastAsia"/>
          <w:sz w:val="24"/>
          <w:szCs w:val="24"/>
          <w:lang w:val="en-US" w:eastAsia="zh-CN"/>
        </w:rPr>
      </w:pPr>
      <w:r>
        <w:rPr>
          <w:rFonts w:hint="default"/>
          <w:b/>
          <w:bCs/>
          <w:sz w:val="24"/>
          <w:szCs w:val="24"/>
          <w:lang w:val="en-US" w:eastAsia="zh-CN"/>
        </w:rPr>
        <w:t>场地画线:</w:t>
      </w:r>
      <w:r>
        <w:rPr>
          <w:rFonts w:hint="default"/>
          <w:sz w:val="24"/>
          <w:szCs w:val="24"/>
          <w:lang w:val="en-US" w:eastAsia="zh-CN"/>
        </w:rPr>
        <w:t>采用白色场地专用漆涂料喷画。界线一律为5厘米。场地划线详细规格详见下图</w:t>
      </w:r>
      <w:r>
        <w:rPr>
          <w:rFonts w:hint="eastAsia"/>
          <w:sz w:val="24"/>
          <w:szCs w:val="24"/>
          <w:lang w:val="en-US" w:eastAsia="zh-CN"/>
        </w:rPr>
        <w:t>。</w:t>
      </w:r>
    </w:p>
    <w:p w14:paraId="24338802">
      <w:pPr>
        <w:widowControl/>
        <w:numPr>
          <w:ilvl w:val="0"/>
          <w:numId w:val="0"/>
        </w:numPr>
        <w:spacing w:line="360" w:lineRule="auto"/>
        <w:jc w:val="left"/>
        <w:outlineLvl w:val="1"/>
        <w:rPr>
          <w:rFonts w:hint="eastAsia" w:ascii="仿宋_GB2312" w:hAnsi="仿宋_GB2312" w:eastAsia="仿宋_GB2312" w:cs="仿宋_GB2312"/>
          <w:sz w:val="24"/>
        </w:rPr>
      </w:pPr>
      <w:r>
        <w:drawing>
          <wp:inline distT="0" distB="0" distL="114300" distR="114300">
            <wp:extent cx="5668010" cy="2559685"/>
            <wp:effectExtent l="0" t="0" r="8890"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 cstate="print"/>
                    <a:stretch>
                      <a:fillRect/>
                    </a:stretch>
                  </pic:blipFill>
                  <pic:spPr>
                    <a:xfrm>
                      <a:off x="0" y="0"/>
                      <a:ext cx="5668010" cy="2559685"/>
                    </a:xfrm>
                    <a:prstGeom prst="rect">
                      <a:avLst/>
                    </a:prstGeom>
                    <a:noFill/>
                    <a:ln>
                      <a:noFill/>
                    </a:ln>
                  </pic:spPr>
                </pic:pic>
              </a:graphicData>
            </a:graphic>
          </wp:inline>
        </w:drawing>
      </w:r>
    </w:p>
    <w:p w14:paraId="7C010EFC">
      <w:pPr>
        <w:pStyle w:val="2"/>
        <w:tabs>
          <w:tab w:val="left" w:pos="630"/>
        </w:tabs>
        <w:ind w:left="0" w:leftChars="0" w:firstLine="0" w:firstLineChars="0"/>
        <w:rPr>
          <w:rFonts w:hint="eastAsia"/>
          <w:b/>
          <w:bCs/>
          <w:sz w:val="24"/>
          <w:szCs w:val="24"/>
          <w:lang w:val="en-US" w:eastAsia="zh-CN"/>
        </w:rPr>
      </w:pPr>
      <w:r>
        <w:rPr>
          <w:rFonts w:hint="eastAsia"/>
          <w:b/>
          <w:bCs/>
          <w:sz w:val="24"/>
          <w:szCs w:val="24"/>
          <w:lang w:val="en-US" w:eastAsia="zh-CN"/>
        </w:rPr>
        <w:t>2、要求：</w:t>
      </w:r>
    </w:p>
    <w:p w14:paraId="0A807FEC">
      <w:pPr>
        <w:pStyle w:val="2"/>
        <w:keepNext w:val="0"/>
        <w:keepLines w:val="0"/>
        <w:pageBreakBefore w:val="0"/>
        <w:widowControl w:val="0"/>
        <w:tabs>
          <w:tab w:val="left" w:pos="630"/>
        </w:tabs>
        <w:kinsoku/>
        <w:wordWrap/>
        <w:overflowPunct/>
        <w:topLinePunct w:val="0"/>
        <w:autoSpaceDE/>
        <w:autoSpaceDN/>
        <w:bidi w:val="0"/>
        <w:adjustRightInd/>
        <w:snapToGrid/>
        <w:spacing w:line="500" w:lineRule="exact"/>
        <w:ind w:left="0" w:leftChars="0" w:firstLine="480" w:firstLineChars="200"/>
        <w:textAlignment w:val="auto"/>
        <w:rPr>
          <w:rFonts w:hint="eastAsia"/>
          <w:sz w:val="24"/>
          <w:szCs w:val="24"/>
          <w:lang w:val="en-US" w:eastAsia="zh-CN"/>
        </w:rPr>
      </w:pPr>
      <w:r>
        <w:rPr>
          <w:rFonts w:hint="eastAsia"/>
          <w:sz w:val="24"/>
          <w:szCs w:val="24"/>
          <w:highlight w:val="none"/>
          <w:lang w:val="en-US" w:eastAsia="zh-CN"/>
        </w:rPr>
        <w:t>器材设施需符合国家相关认证标准，</w:t>
      </w:r>
      <w:r>
        <w:rPr>
          <w:rFonts w:hint="eastAsia"/>
          <w:sz w:val="24"/>
          <w:szCs w:val="24"/>
          <w:lang w:val="en-US" w:eastAsia="zh-CN"/>
        </w:rPr>
        <w:t>质保期不少于8年。</w:t>
      </w:r>
    </w:p>
    <w:p w14:paraId="58B33F4D">
      <w:pPr>
        <w:pStyle w:val="7"/>
        <w:numPr>
          <w:ilvl w:val="0"/>
          <w:numId w:val="0"/>
        </w:numPr>
        <w:snapToGrid w:val="0"/>
        <w:spacing w:after="156" w:afterLines="50" w:line="360" w:lineRule="auto"/>
        <w:jc w:val="left"/>
        <w:outlineLvl w:val="1"/>
        <w:rPr>
          <w:rFonts w:hint="eastAsia" w:ascii="仿宋_GB2312" w:hAnsi="仿宋_GB2312" w:eastAsia="仿宋_GB2312" w:cs="仿宋_GB2312"/>
          <w:b/>
          <w:sz w:val="24"/>
          <w:lang w:val="en-US" w:eastAsia="zh-CN"/>
        </w:rPr>
      </w:pPr>
      <w:r>
        <w:rPr>
          <w:rFonts w:hint="eastAsia" w:ascii="仿宋_GB2312" w:hAnsi="仿宋_GB2312" w:eastAsia="仿宋_GB2312" w:cs="仿宋_GB2312"/>
          <w:b/>
          <w:sz w:val="24"/>
          <w:lang w:val="en-US" w:eastAsia="zh-CN"/>
        </w:rPr>
        <w:t>二、商务要求 ：</w:t>
      </w:r>
      <w:bookmarkStart w:id="0" w:name="_GoBack"/>
      <w:bookmarkEnd w:id="0"/>
    </w:p>
    <w:p w14:paraId="3570164C">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kern w:val="2"/>
          <w:sz w:val="24"/>
          <w:szCs w:val="24"/>
          <w:lang w:val="en-US" w:eastAsia="zh-CN" w:bidi="ar-SA"/>
        </w:rPr>
        <w:t>1、交货期：</w:t>
      </w:r>
      <w:r>
        <w:rPr>
          <w:rFonts w:hint="eastAsia" w:cs="Times New Roman"/>
          <w:kern w:val="2"/>
          <w:sz w:val="24"/>
          <w:szCs w:val="24"/>
          <w:highlight w:val="none"/>
          <w:lang w:val="en-US" w:eastAsia="zh-CN" w:bidi="ar-SA"/>
        </w:rPr>
        <w:t>自合同签订之日起30个日历日</w:t>
      </w:r>
      <w:r>
        <w:rPr>
          <w:rFonts w:hint="eastAsia" w:ascii="Times New Roman" w:hAnsi="Times New Roman" w:eastAsia="仿宋" w:cs="Times New Roman"/>
          <w:kern w:val="2"/>
          <w:sz w:val="24"/>
          <w:szCs w:val="24"/>
          <w:highlight w:val="none"/>
          <w:lang w:val="en-US" w:eastAsia="zh-CN" w:bidi="ar-SA"/>
        </w:rPr>
        <w:t xml:space="preserve">。 </w:t>
      </w:r>
    </w:p>
    <w:p w14:paraId="28595161">
      <w:pPr>
        <w:pStyle w:val="2"/>
        <w:ind w:left="0" w:leftChars="0" w:firstLine="0" w:firstLineChars="0"/>
        <w:rPr>
          <w:rFonts w:hint="default"/>
          <w:lang w:val="en-US" w:eastAsia="zh-CN"/>
        </w:rPr>
      </w:pPr>
      <w:r>
        <w:rPr>
          <w:rFonts w:hint="eastAsia" w:cs="Times New Roman"/>
          <w:kern w:val="2"/>
          <w:sz w:val="24"/>
          <w:szCs w:val="24"/>
          <w:highlight w:val="none"/>
          <w:lang w:val="en-US" w:eastAsia="zh-CN" w:bidi="ar-SA"/>
        </w:rPr>
        <w:t>2、质保期：8年。</w:t>
      </w:r>
    </w:p>
    <w:p w14:paraId="0655D85E">
      <w:pPr>
        <w:spacing w:line="360" w:lineRule="auto"/>
        <w:rPr>
          <w:rFonts w:hint="eastAsia" w:ascii="仿宋" w:hAnsi="仿宋" w:cs="仿宋"/>
          <w:sz w:val="24"/>
          <w:szCs w:val="24"/>
          <w:highlight w:val="none"/>
          <w:lang w:val="en-US" w:eastAsia="zh-CN"/>
        </w:rPr>
      </w:pPr>
      <w:r>
        <w:rPr>
          <w:rFonts w:hint="eastAsia" w:cs="Times New Roman"/>
          <w:kern w:val="2"/>
          <w:sz w:val="24"/>
          <w:szCs w:val="24"/>
          <w:lang w:val="en-US" w:eastAsia="zh-CN" w:bidi="ar-SA"/>
        </w:rPr>
        <w:t>3</w:t>
      </w:r>
      <w:r>
        <w:rPr>
          <w:rFonts w:hint="eastAsia" w:ascii="Times New Roman" w:hAnsi="Times New Roman" w:eastAsia="仿宋" w:cs="Times New Roman"/>
          <w:kern w:val="2"/>
          <w:sz w:val="24"/>
          <w:szCs w:val="24"/>
          <w:lang w:val="en-US" w:eastAsia="zh-CN" w:bidi="ar-SA"/>
        </w:rPr>
        <w:t>、付款方式：</w:t>
      </w:r>
      <w:r>
        <w:rPr>
          <w:rFonts w:hint="eastAsia" w:ascii="仿宋" w:hAnsi="仿宋" w:cs="仿宋"/>
          <w:sz w:val="24"/>
          <w:szCs w:val="24"/>
          <w:highlight w:val="none"/>
          <w:lang w:val="en-US" w:eastAsia="zh-CN"/>
        </w:rPr>
        <w:t>①合同签订后支付合同价款的40%作为预付款;</w:t>
      </w:r>
    </w:p>
    <w:p w14:paraId="7DB3DAB9">
      <w:pPr>
        <w:spacing w:line="360" w:lineRule="auto"/>
        <w:ind w:firstLine="480" w:firstLineChars="200"/>
        <w:rPr>
          <w:rFonts w:hint="eastAsia" w:ascii="仿宋" w:hAnsi="仿宋" w:cs="仿宋"/>
          <w:sz w:val="24"/>
          <w:szCs w:val="24"/>
          <w:highlight w:val="none"/>
          <w:lang w:val="en-US" w:eastAsia="zh-CN"/>
        </w:rPr>
      </w:pPr>
      <w:r>
        <w:rPr>
          <w:rFonts w:hint="eastAsia" w:ascii="仿宋" w:hAnsi="仿宋" w:cs="仿宋"/>
          <w:sz w:val="24"/>
          <w:szCs w:val="24"/>
          <w:highlight w:val="none"/>
          <w:lang w:val="en-US" w:eastAsia="zh-CN"/>
        </w:rPr>
        <w:t>②交货完工且验收合格后30个工作日内一次性支付剩余合同价款,供应商在质保期内须提供质量保修服务。</w:t>
      </w:r>
    </w:p>
    <w:p w14:paraId="38B31A38">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eastAsia" w:cs="Times New Roman"/>
          <w:kern w:val="2"/>
          <w:sz w:val="24"/>
          <w:szCs w:val="24"/>
          <w:lang w:val="en-US" w:eastAsia="zh-CN" w:bidi="ar-SA"/>
        </w:rPr>
      </w:pPr>
      <w:r>
        <w:rPr>
          <w:rFonts w:hint="eastAsia" w:cs="Times New Roman"/>
          <w:kern w:val="2"/>
          <w:sz w:val="24"/>
          <w:szCs w:val="24"/>
          <w:lang w:val="en-US" w:eastAsia="zh-CN" w:bidi="ar-SA"/>
        </w:rPr>
        <w:t>4、</w:t>
      </w:r>
      <w:r>
        <w:rPr>
          <w:rFonts w:hint="eastAsia" w:ascii="Times New Roman" w:hAnsi="Times New Roman" w:eastAsia="仿宋" w:cs="Times New Roman"/>
          <w:kern w:val="2"/>
          <w:sz w:val="24"/>
          <w:szCs w:val="24"/>
          <w:lang w:val="en-US" w:eastAsia="zh-CN" w:bidi="ar-SA"/>
        </w:rPr>
        <w:t>供应商在供货期内完成安装调试任务并将器材信息上传至</w:t>
      </w:r>
      <w:r>
        <w:rPr>
          <w:rFonts w:hint="eastAsia" w:cs="Times New Roman"/>
          <w:kern w:val="2"/>
          <w:sz w:val="24"/>
          <w:szCs w:val="24"/>
          <w:lang w:val="en-US" w:eastAsia="zh-CN" w:bidi="ar-SA"/>
        </w:rPr>
        <w:t>西安</w:t>
      </w:r>
      <w:r>
        <w:rPr>
          <w:rFonts w:hint="eastAsia" w:ascii="Times New Roman" w:hAnsi="Times New Roman" w:eastAsia="仿宋" w:cs="Times New Roman"/>
          <w:kern w:val="2"/>
          <w:sz w:val="24"/>
          <w:szCs w:val="24"/>
          <w:lang w:val="en-US" w:eastAsia="zh-CN" w:bidi="ar-SA"/>
        </w:rPr>
        <w:t>体育大管</w:t>
      </w:r>
      <w:r>
        <w:rPr>
          <w:rFonts w:hint="eastAsia" w:cs="Times New Roman"/>
          <w:kern w:val="2"/>
          <w:sz w:val="24"/>
          <w:szCs w:val="24"/>
          <w:lang w:val="en-US" w:eastAsia="zh-CN" w:bidi="ar-SA"/>
        </w:rPr>
        <w:t>家</w:t>
      </w:r>
      <w:r>
        <w:rPr>
          <w:rFonts w:hint="eastAsia" w:ascii="Times New Roman" w:hAnsi="Times New Roman" w:eastAsia="仿宋" w:cs="Times New Roman"/>
          <w:kern w:val="2"/>
          <w:sz w:val="24"/>
          <w:szCs w:val="24"/>
          <w:lang w:val="en-US" w:eastAsia="zh-CN" w:bidi="ar-SA"/>
        </w:rPr>
        <w:t>系统，质保期内负责器材维修</w:t>
      </w:r>
      <w:r>
        <w:rPr>
          <w:rFonts w:hint="eastAsia" w:cs="Times New Roman"/>
          <w:kern w:val="2"/>
          <w:sz w:val="24"/>
          <w:szCs w:val="24"/>
          <w:lang w:val="en-US" w:eastAsia="zh-CN" w:bidi="ar-SA"/>
        </w:rPr>
        <w:t>。</w:t>
      </w:r>
    </w:p>
    <w:p w14:paraId="586AD01E">
      <w:pPr>
        <w:rPr>
          <w:rFonts w:ascii="宋体" w:hAnsi="宋体" w:eastAsia="宋体" w:cs="宋体"/>
          <w:b/>
          <w:bCs/>
          <w:sz w:val="36"/>
          <w:szCs w:val="36"/>
        </w:rPr>
      </w:pPr>
    </w:p>
    <w:p w14:paraId="483AC9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B85B19"/>
    <w:rsid w:val="1D67554C"/>
    <w:rsid w:val="27B85B19"/>
    <w:rsid w:val="33D7015F"/>
    <w:rsid w:val="50926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2025-12-08T02:37:00Z</dcterms:created>
  <dc:creator>Administrator</dc:creator>
  <cp:lastModifiedBy>Administrator</cp:lastModifiedBy>
  <dcterms:modified xsi:type="dcterms:W3CDTF">2025-12-08T02:43:50Z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C20B4435FA42487D947E5DCB8EEE71FB_11</vt:lpwstr>
  </property>
  <property fmtid="{D5CDD505-2E9C-101B-9397-08002B2CF9AE}" pid="4" name="KSOTemplateDocerSaveRecord">
    <vt:lpwstr>eyJoZGlkIjoiNmNiOGE4YjdmZmNiNDBjOTVlNGZlMDAwMzIwMDZlNWEiLCJ1c2VySWQiOiI2NDcxNTEzMzMifQ==</vt:lpwstr>
  </property>
</Properties>
</file>