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B759D">
      <w:pPr>
        <w:spacing w:line="360" w:lineRule="auto"/>
        <w:jc w:val="center"/>
        <w:outlineLvl w:val="1"/>
        <w:rPr>
          <w:rFonts w:ascii="仿宋" w:hAnsi="仿宋" w:cs="仿宋"/>
          <w:b/>
          <w:color w:val="FF0000"/>
          <w:sz w:val="32"/>
          <w:szCs w:val="32"/>
        </w:rPr>
      </w:pPr>
      <w:r>
        <w:rPr>
          <w:rFonts w:hint="eastAsia" w:ascii="仿宋" w:hAnsi="仿宋" w:cs="仿宋"/>
          <w:b/>
          <w:sz w:val="32"/>
          <w:szCs w:val="32"/>
        </w:rPr>
        <w:t>谈判方案说明书</w:t>
      </w:r>
    </w:p>
    <w:p w14:paraId="3C09D8D4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按照竞争性谈判文件的要求编制的谈判方案说明书，内容包括设备（产品）技术说明、组织供货和和服务的详细说明、技术规格响应表、设备（产品）配置说明彩页（如有）、生产厂家出具的、相应的功能证明材料（包括但不限于测试报告、官网和功能截图等），质量保证和售后服务承诺等。</w:t>
      </w:r>
      <w:r>
        <w:rPr>
          <w:rFonts w:hint="eastAsia" w:ascii="仿宋" w:hAnsi="仿宋" w:cs="仿宋"/>
          <w:b/>
          <w:sz w:val="24"/>
          <w:szCs w:val="24"/>
        </w:rPr>
        <w:t>至少应包括：</w:t>
      </w:r>
    </w:p>
    <w:p w14:paraId="5B13D453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1、完成项目的技术方案，要求谈判供应商针对本项目的需求提出全面、完整的技术方案；</w:t>
      </w:r>
    </w:p>
    <w:p w14:paraId="20EA055C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2、谈判设备（产品）的商标、型号、功能、技术规格、详细的供货配置清单（原材料说明、结构图、效果图如有）；</w:t>
      </w:r>
    </w:p>
    <w:p w14:paraId="07E2E59F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3、</w:t>
      </w:r>
      <w:r>
        <w:rPr>
          <w:rFonts w:hint="eastAsia" w:ascii="仿宋" w:hAnsi="仿宋" w:cs="仿宋"/>
          <w:sz w:val="24"/>
        </w:rPr>
        <w:t>产品来源渠道合法的证明文件（包括但不限于销售协议、代理协议、原厂授权等）；</w:t>
      </w:r>
    </w:p>
    <w:p w14:paraId="23727969">
      <w:pPr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4、填写技术规格响应表（见附表）并提供支持文件；</w:t>
      </w:r>
    </w:p>
    <w:p w14:paraId="00935D07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5、谈判产品的制造商情况及原产地、质量标准、检测标准、是否符合国家规范及相关认证等；</w:t>
      </w:r>
    </w:p>
    <w:p w14:paraId="19519DF7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6、谈判产品的彩页（如有）、生产厂家出具的、相应的功能证明材料（包括但不限于测试报告、官网和功能截图等）；</w:t>
      </w:r>
    </w:p>
    <w:p w14:paraId="11280C54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7、技术规格优于或偏离谈判要求的指标；</w:t>
      </w:r>
    </w:p>
    <w:p w14:paraId="03AB060D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8、服务范围和服务内容的详细说明；</w:t>
      </w:r>
    </w:p>
    <w:p w14:paraId="6326F0C3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9、质量保证措施、培训方案、售后服务方案、响应时间、验收依据等。</w:t>
      </w:r>
    </w:p>
    <w:p w14:paraId="46752A06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10、提供的维保服务点的名称、地址、电话联系人、应在谈判文件中说明；</w:t>
      </w:r>
    </w:p>
    <w:p w14:paraId="616744E0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11、供应商服务承诺书；</w:t>
      </w:r>
    </w:p>
    <w:p w14:paraId="11A46BF0">
      <w:pPr>
        <w:kinsoku w:val="0"/>
        <w:spacing w:line="480" w:lineRule="exact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12、供应商认为有必要说明的问题。</w:t>
      </w:r>
    </w:p>
    <w:p w14:paraId="512A88A9">
      <w:pPr>
        <w:spacing w:line="480" w:lineRule="auto"/>
        <w:ind w:right="720" w:rightChars="257" w:firstLine="2400" w:firstLineChars="10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谈判供应商名称：</w:t>
      </w:r>
      <w:r>
        <w:rPr>
          <w:rFonts w:hint="eastAsia" w:ascii="仿宋" w:hAnsi="仿宋" w:cs="仿宋"/>
          <w:sz w:val="24"/>
          <w:u w:val="single"/>
        </w:rPr>
        <w:t xml:space="preserve">                     （公章）</w:t>
      </w:r>
    </w:p>
    <w:p w14:paraId="548636EE">
      <w:pPr>
        <w:spacing w:line="480" w:lineRule="auto"/>
        <w:ind w:right="720" w:rightChars="257" w:firstLine="2400" w:firstLineChars="1000"/>
        <w:jc w:val="left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法定代表人或被授权人：</w:t>
      </w:r>
      <w:r>
        <w:rPr>
          <w:rFonts w:hint="eastAsia" w:ascii="仿宋" w:hAnsi="仿宋" w:cs="仿宋"/>
          <w:sz w:val="24"/>
          <w:u w:val="single"/>
        </w:rPr>
        <w:t xml:space="preserve">         </w:t>
      </w:r>
      <w:bookmarkStart w:id="6" w:name="_GoBack"/>
      <w:bookmarkEnd w:id="6"/>
      <w:r>
        <w:rPr>
          <w:rFonts w:hint="eastAsia" w:ascii="仿宋" w:hAnsi="仿宋" w:cs="仿宋"/>
          <w:sz w:val="24"/>
        </w:rPr>
        <w:t>（签字或盖章）</w:t>
      </w:r>
    </w:p>
    <w:p w14:paraId="5F1E5934">
      <w:pPr>
        <w:spacing w:line="480" w:lineRule="auto"/>
        <w:ind w:right="720" w:rightChars="257" w:firstLine="2400" w:firstLineChars="10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日    期：</w:t>
      </w:r>
    </w:p>
    <w:p w14:paraId="5BB9738C">
      <w:pPr>
        <w:spacing w:line="480" w:lineRule="exact"/>
        <w:outlineLvl w:val="2"/>
        <w:rPr>
          <w:rFonts w:ascii="仿宋" w:hAnsi="仿宋" w:cs="仿宋"/>
          <w:b/>
          <w:sz w:val="24"/>
          <w:szCs w:val="24"/>
        </w:rPr>
      </w:pPr>
      <w:r>
        <w:rPr>
          <w:rFonts w:hint="eastAsia" w:ascii="仿宋" w:hAnsi="仿宋" w:cs="仿宋"/>
          <w:b/>
          <w:sz w:val="36"/>
        </w:rPr>
        <w:br w:type="page"/>
      </w:r>
      <w:bookmarkStart w:id="0" w:name="_Toc30466"/>
      <w:r>
        <w:rPr>
          <w:rFonts w:hint="eastAsia" w:ascii="仿宋" w:hAnsi="仿宋" w:cs="仿宋"/>
          <w:b/>
          <w:sz w:val="24"/>
          <w:szCs w:val="24"/>
        </w:rPr>
        <w:t>附表1：</w:t>
      </w:r>
      <w:bookmarkEnd w:id="0"/>
    </w:p>
    <w:p w14:paraId="3345E75F">
      <w:pPr>
        <w:spacing w:after="120"/>
        <w:jc w:val="center"/>
        <w:outlineLvl w:val="2"/>
        <w:rPr>
          <w:rFonts w:ascii="仿宋" w:hAnsi="仿宋" w:cs="仿宋"/>
          <w:b/>
          <w:sz w:val="32"/>
          <w:szCs w:val="32"/>
        </w:rPr>
      </w:pPr>
      <w:bookmarkStart w:id="1" w:name="_Toc24467"/>
      <w:r>
        <w:rPr>
          <w:rFonts w:hint="eastAsia" w:ascii="仿宋" w:hAnsi="仿宋" w:cs="仿宋"/>
          <w:b/>
          <w:sz w:val="32"/>
          <w:szCs w:val="32"/>
        </w:rPr>
        <w:t>技术规格响应表</w:t>
      </w:r>
      <w:bookmarkEnd w:id="1"/>
    </w:p>
    <w:p w14:paraId="1C1BC7F4">
      <w:pPr>
        <w:spacing w:after="120"/>
        <w:ind w:firstLine="120" w:firstLineChars="5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项目名称：</w:t>
      </w:r>
    </w:p>
    <w:p w14:paraId="0B448089">
      <w:pPr>
        <w:spacing w:after="120"/>
        <w:ind w:firstLine="120" w:firstLineChars="5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项目编号：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10"/>
        <w:gridCol w:w="1853"/>
        <w:gridCol w:w="1985"/>
        <w:gridCol w:w="2268"/>
        <w:gridCol w:w="1006"/>
        <w:gridCol w:w="722"/>
      </w:tblGrid>
      <w:tr w14:paraId="5C773D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1010" w:type="dxa"/>
            <w:tcBorders>
              <w:bottom w:val="nil"/>
            </w:tcBorders>
          </w:tcPr>
          <w:p w14:paraId="6F6704D4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序号</w:t>
            </w:r>
          </w:p>
        </w:tc>
        <w:tc>
          <w:tcPr>
            <w:tcW w:w="1853" w:type="dxa"/>
            <w:tcBorders>
              <w:bottom w:val="nil"/>
            </w:tcBorders>
          </w:tcPr>
          <w:p w14:paraId="55C94491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产品名称</w:t>
            </w:r>
          </w:p>
        </w:tc>
        <w:tc>
          <w:tcPr>
            <w:tcW w:w="1985" w:type="dxa"/>
            <w:tcBorders>
              <w:bottom w:val="nil"/>
            </w:tcBorders>
          </w:tcPr>
          <w:p w14:paraId="498C0600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 xml:space="preserve">竞争性谈判规格 </w:t>
            </w:r>
          </w:p>
        </w:tc>
        <w:tc>
          <w:tcPr>
            <w:tcW w:w="2268" w:type="dxa"/>
            <w:tcBorders>
              <w:bottom w:val="nil"/>
            </w:tcBorders>
          </w:tcPr>
          <w:p w14:paraId="4A7A6D34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 xml:space="preserve">竞争性谈判响应规格 </w:t>
            </w:r>
          </w:p>
        </w:tc>
        <w:tc>
          <w:tcPr>
            <w:tcW w:w="1006" w:type="dxa"/>
            <w:tcBorders>
              <w:bottom w:val="nil"/>
            </w:tcBorders>
          </w:tcPr>
          <w:p w14:paraId="271725CB">
            <w:pPr>
              <w:spacing w:before="156" w:beforeLines="50"/>
              <w:jc w:val="center"/>
              <w:rPr>
                <w:rFonts w:hint="eastAsia"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偏离</w:t>
            </w:r>
          </w:p>
          <w:p w14:paraId="321E6792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说明</w:t>
            </w:r>
          </w:p>
        </w:tc>
        <w:tc>
          <w:tcPr>
            <w:tcW w:w="722" w:type="dxa"/>
            <w:tcBorders>
              <w:bottom w:val="nil"/>
            </w:tcBorders>
          </w:tcPr>
          <w:p w14:paraId="08377803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备注</w:t>
            </w:r>
          </w:p>
        </w:tc>
      </w:tr>
      <w:tr w14:paraId="7007F3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101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</w:tcPr>
          <w:p w14:paraId="2A549B6D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75964865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5E058176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51518755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</w:tcPr>
          <w:p w14:paraId="3FA7349B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</w:tcPr>
          <w:p w14:paraId="2C47A639">
            <w:pPr>
              <w:rPr>
                <w:rFonts w:ascii="仿宋" w:hAnsi="仿宋" w:cs="仿宋"/>
                <w:sz w:val="24"/>
                <w:szCs w:val="24"/>
              </w:rPr>
            </w:pPr>
          </w:p>
        </w:tc>
      </w:tr>
      <w:tr w14:paraId="45A314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65" w:hRule="atLeast"/>
          <w:jc w:val="center"/>
        </w:trPr>
        <w:tc>
          <w:tcPr>
            <w:tcW w:w="1010" w:type="dxa"/>
            <w:tcBorders>
              <w:top w:val="nil"/>
            </w:tcBorders>
          </w:tcPr>
          <w:p w14:paraId="633BF6BE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14:paraId="34C08A2E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FEE7588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36E1ECC7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</w:tcBorders>
          </w:tcPr>
          <w:p w14:paraId="3DEA54FA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297C9AA9">
            <w:pPr>
              <w:rPr>
                <w:rFonts w:ascii="仿宋" w:hAnsi="仿宋" w:cs="仿宋"/>
                <w:sz w:val="24"/>
                <w:szCs w:val="24"/>
              </w:rPr>
            </w:pPr>
          </w:p>
        </w:tc>
      </w:tr>
    </w:tbl>
    <w:p w14:paraId="0492A212">
      <w:pPr>
        <w:rPr>
          <w:rFonts w:ascii="仿宋" w:hAnsi="仿宋" w:cs="仿宋"/>
          <w:sz w:val="24"/>
          <w:szCs w:val="24"/>
        </w:rPr>
      </w:pPr>
    </w:p>
    <w:p w14:paraId="27AF243D">
      <w:pPr>
        <w:spacing w:line="480" w:lineRule="auto"/>
        <w:ind w:right="720" w:rightChars="257" w:firstLine="2400" w:firstLineChars="10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谈判供应商名称：</w:t>
      </w:r>
      <w:r>
        <w:rPr>
          <w:rFonts w:hint="eastAsia" w:ascii="仿宋" w:hAnsi="仿宋" w:cs="仿宋"/>
          <w:sz w:val="24"/>
          <w:u w:val="single"/>
        </w:rPr>
        <w:t xml:space="preserve">                     （公章）</w:t>
      </w:r>
    </w:p>
    <w:p w14:paraId="7E05C554">
      <w:pPr>
        <w:spacing w:line="480" w:lineRule="auto"/>
        <w:ind w:right="720" w:rightChars="257" w:firstLine="2400" w:firstLineChars="1000"/>
        <w:jc w:val="left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法定代表人或被授权人：</w:t>
      </w:r>
      <w:r>
        <w:rPr>
          <w:rFonts w:hint="eastAsia" w:ascii="仿宋" w:hAnsi="仿宋" w:cs="仿宋"/>
          <w:sz w:val="24"/>
          <w:u w:val="single"/>
        </w:rPr>
        <w:t xml:space="preserve">        </w:t>
      </w:r>
      <w:r>
        <w:rPr>
          <w:rFonts w:hint="eastAsia" w:ascii="仿宋" w:hAnsi="仿宋" w:cs="仿宋"/>
          <w:sz w:val="24"/>
        </w:rPr>
        <w:t>（签字或盖章）</w:t>
      </w:r>
    </w:p>
    <w:p w14:paraId="63EB229D">
      <w:pPr>
        <w:spacing w:line="480" w:lineRule="auto"/>
        <w:ind w:right="720" w:rightChars="257" w:firstLine="2400" w:firstLineChars="10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日    期：</w:t>
      </w:r>
    </w:p>
    <w:p w14:paraId="3EBC7961">
      <w:pPr>
        <w:rPr>
          <w:rFonts w:ascii="仿宋" w:hAnsi="仿宋" w:cs="仿宋"/>
          <w:sz w:val="24"/>
          <w:szCs w:val="24"/>
        </w:rPr>
      </w:pPr>
    </w:p>
    <w:p w14:paraId="6267C966">
      <w:pPr>
        <w:spacing w:line="360" w:lineRule="auto"/>
        <w:ind w:left="-78" w:leftChars="-28" w:firstLine="57" w:firstLineChars="24"/>
        <w:jc w:val="left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注: 1、竞争性谈判文件中的技术规格(参数),谈判供应商应按照竞争性谈判文件中的内容逐条抄写。</w:t>
      </w:r>
    </w:p>
    <w:p w14:paraId="5A66A188">
      <w:pPr>
        <w:spacing w:line="360" w:lineRule="auto"/>
        <w:jc w:val="left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 xml:space="preserve">    2、指谈判供应商拟提供的谈判产品的功能及技术规格(参数),谈判供应商应逐条如实填写。</w:t>
      </w:r>
    </w:p>
    <w:p w14:paraId="7E34E8DD">
      <w:pPr>
        <w:tabs>
          <w:tab w:val="left" w:pos="668"/>
        </w:tabs>
        <w:spacing w:line="360" w:lineRule="auto"/>
        <w:ind w:firstLine="480" w:firstLineChars="200"/>
        <w:jc w:val="left"/>
        <w:rPr>
          <w:rFonts w:hint="eastAsia"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3、偏离说明填写：优于、满足或低于。</w:t>
      </w:r>
    </w:p>
    <w:p w14:paraId="02192962">
      <w:pPr>
        <w:pStyle w:val="2"/>
      </w:pPr>
    </w:p>
    <w:p w14:paraId="659A7CF4">
      <w:pPr>
        <w:spacing w:line="440" w:lineRule="exact"/>
        <w:jc w:val="center"/>
        <w:rPr>
          <w:rFonts w:ascii="仿宋" w:hAnsi="仿宋" w:cs="仿宋"/>
          <w:sz w:val="24"/>
          <w:szCs w:val="24"/>
        </w:rPr>
      </w:pPr>
    </w:p>
    <w:p w14:paraId="52D95415">
      <w:pPr>
        <w:spacing w:after="120"/>
        <w:jc w:val="left"/>
        <w:outlineLvl w:val="2"/>
        <w:rPr>
          <w:rFonts w:ascii="仿宋" w:hAnsi="仿宋" w:cs="仿宋"/>
          <w:b/>
          <w:sz w:val="36"/>
        </w:rPr>
      </w:pPr>
      <w:bookmarkStart w:id="2" w:name="_Toc6030"/>
      <w:r>
        <w:rPr>
          <w:rFonts w:hint="eastAsia" w:ascii="仿宋" w:hAnsi="仿宋" w:cs="仿宋"/>
          <w:b/>
          <w:sz w:val="24"/>
          <w:szCs w:val="24"/>
        </w:rPr>
        <w:t>附表2（如有）</w:t>
      </w:r>
      <w:bookmarkEnd w:id="2"/>
    </w:p>
    <w:p w14:paraId="2814340B">
      <w:pPr>
        <w:spacing w:after="120"/>
        <w:jc w:val="center"/>
        <w:outlineLvl w:val="2"/>
        <w:rPr>
          <w:rFonts w:ascii="仿宋" w:hAnsi="仿宋" w:cs="仿宋"/>
          <w:b/>
          <w:sz w:val="36"/>
        </w:rPr>
      </w:pPr>
      <w:bookmarkStart w:id="3" w:name="_Toc12424"/>
      <w:r>
        <w:rPr>
          <w:rFonts w:hint="eastAsia" w:ascii="仿宋" w:hAnsi="仿宋" w:cs="仿宋"/>
          <w:b/>
          <w:sz w:val="36"/>
        </w:rPr>
        <w:t>备品备件清单</w:t>
      </w:r>
      <w:bookmarkEnd w:id="3"/>
    </w:p>
    <w:p w14:paraId="4F50AFCC">
      <w:pPr>
        <w:spacing w:after="120"/>
        <w:ind w:firstLine="120" w:firstLineChars="5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项目名称：</w:t>
      </w:r>
    </w:p>
    <w:p w14:paraId="6A4F7B9D">
      <w:pPr>
        <w:spacing w:after="120"/>
        <w:ind w:firstLine="120" w:firstLineChars="5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项目编号：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31"/>
        <w:gridCol w:w="2273"/>
        <w:gridCol w:w="1470"/>
        <w:gridCol w:w="1590"/>
        <w:gridCol w:w="2080"/>
      </w:tblGrid>
      <w:tr w14:paraId="37E2F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1431" w:type="dxa"/>
          </w:tcPr>
          <w:p w14:paraId="2559216F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序号</w:t>
            </w:r>
          </w:p>
        </w:tc>
        <w:tc>
          <w:tcPr>
            <w:tcW w:w="2273" w:type="dxa"/>
          </w:tcPr>
          <w:p w14:paraId="0242E73D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名称</w:t>
            </w:r>
          </w:p>
        </w:tc>
        <w:tc>
          <w:tcPr>
            <w:tcW w:w="1470" w:type="dxa"/>
          </w:tcPr>
          <w:p w14:paraId="6F199B54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数量</w:t>
            </w:r>
          </w:p>
        </w:tc>
        <w:tc>
          <w:tcPr>
            <w:tcW w:w="1590" w:type="dxa"/>
          </w:tcPr>
          <w:p w14:paraId="6569DBD0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单价（元）</w:t>
            </w:r>
          </w:p>
        </w:tc>
        <w:tc>
          <w:tcPr>
            <w:tcW w:w="2080" w:type="dxa"/>
          </w:tcPr>
          <w:p w14:paraId="6AA28C65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合计（元）</w:t>
            </w:r>
          </w:p>
        </w:tc>
      </w:tr>
      <w:tr w14:paraId="5EF51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29" w:hRule="atLeast"/>
        </w:trPr>
        <w:tc>
          <w:tcPr>
            <w:tcW w:w="1431" w:type="dxa"/>
          </w:tcPr>
          <w:p w14:paraId="57D115C7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273" w:type="dxa"/>
          </w:tcPr>
          <w:p w14:paraId="27FEFDA8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70" w:type="dxa"/>
          </w:tcPr>
          <w:p w14:paraId="58E87306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590" w:type="dxa"/>
          </w:tcPr>
          <w:p w14:paraId="21E2CBE8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080" w:type="dxa"/>
          </w:tcPr>
          <w:p w14:paraId="5B5F8702">
            <w:pPr>
              <w:rPr>
                <w:rFonts w:ascii="仿宋" w:hAnsi="仿宋" w:cs="仿宋"/>
                <w:sz w:val="24"/>
                <w:szCs w:val="24"/>
              </w:rPr>
            </w:pPr>
          </w:p>
        </w:tc>
      </w:tr>
      <w:tr w14:paraId="32F65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0" w:hRule="atLeast"/>
        </w:trPr>
        <w:tc>
          <w:tcPr>
            <w:tcW w:w="1431" w:type="dxa"/>
          </w:tcPr>
          <w:p w14:paraId="4AFA00C2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273" w:type="dxa"/>
          </w:tcPr>
          <w:p w14:paraId="7DEA8F6C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70" w:type="dxa"/>
          </w:tcPr>
          <w:p w14:paraId="3FE4B831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590" w:type="dxa"/>
          </w:tcPr>
          <w:p w14:paraId="2FECF557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080" w:type="dxa"/>
          </w:tcPr>
          <w:p w14:paraId="038453C0">
            <w:pPr>
              <w:rPr>
                <w:rFonts w:ascii="仿宋" w:hAnsi="仿宋" w:cs="仿宋"/>
                <w:sz w:val="24"/>
                <w:szCs w:val="24"/>
              </w:rPr>
            </w:pPr>
          </w:p>
        </w:tc>
      </w:tr>
      <w:tr w14:paraId="44C77B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81" w:hRule="atLeast"/>
        </w:trPr>
        <w:tc>
          <w:tcPr>
            <w:tcW w:w="1431" w:type="dxa"/>
          </w:tcPr>
          <w:p w14:paraId="5149A310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273" w:type="dxa"/>
          </w:tcPr>
          <w:p w14:paraId="5DB7DAB1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70" w:type="dxa"/>
          </w:tcPr>
          <w:p w14:paraId="3065F4ED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590" w:type="dxa"/>
          </w:tcPr>
          <w:p w14:paraId="6F07BDE9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080" w:type="dxa"/>
          </w:tcPr>
          <w:p w14:paraId="6A68F8C6">
            <w:pPr>
              <w:rPr>
                <w:rFonts w:ascii="仿宋" w:hAnsi="仿宋" w:cs="仿宋"/>
                <w:sz w:val="24"/>
                <w:szCs w:val="24"/>
              </w:rPr>
            </w:pPr>
          </w:p>
        </w:tc>
      </w:tr>
      <w:tr w14:paraId="56D68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44" w:hRule="atLeast"/>
        </w:trPr>
        <w:tc>
          <w:tcPr>
            <w:tcW w:w="1431" w:type="dxa"/>
          </w:tcPr>
          <w:p w14:paraId="76E0A077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273" w:type="dxa"/>
          </w:tcPr>
          <w:p w14:paraId="1C41EB1D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70" w:type="dxa"/>
          </w:tcPr>
          <w:p w14:paraId="4E65D207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590" w:type="dxa"/>
          </w:tcPr>
          <w:p w14:paraId="65EF278B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080" w:type="dxa"/>
          </w:tcPr>
          <w:p w14:paraId="4512C92B">
            <w:pPr>
              <w:rPr>
                <w:rFonts w:ascii="仿宋" w:hAnsi="仿宋" w:cs="仿宋"/>
                <w:sz w:val="24"/>
                <w:szCs w:val="24"/>
              </w:rPr>
            </w:pPr>
          </w:p>
        </w:tc>
      </w:tr>
    </w:tbl>
    <w:p w14:paraId="48FD3F4F">
      <w:pPr>
        <w:rPr>
          <w:rFonts w:ascii="仿宋" w:hAnsi="仿宋" w:cs="仿宋"/>
        </w:rPr>
      </w:pPr>
    </w:p>
    <w:p w14:paraId="1657FCE4">
      <w:pPr>
        <w:spacing w:line="360" w:lineRule="auto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备注：谈判供应商应免费提供质保期内的备品备件。</w:t>
      </w:r>
    </w:p>
    <w:p w14:paraId="67EC139D">
      <w:pPr>
        <w:spacing w:line="480" w:lineRule="auto"/>
        <w:ind w:right="720" w:rightChars="257" w:firstLine="2400" w:firstLineChars="10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谈判供应商名称：</w:t>
      </w:r>
      <w:r>
        <w:rPr>
          <w:rFonts w:hint="eastAsia" w:ascii="仿宋" w:hAnsi="仿宋" w:cs="仿宋"/>
          <w:sz w:val="24"/>
          <w:u w:val="single"/>
        </w:rPr>
        <w:t xml:space="preserve">                     （公章）</w:t>
      </w:r>
    </w:p>
    <w:p w14:paraId="3134BE58">
      <w:pPr>
        <w:spacing w:line="480" w:lineRule="auto"/>
        <w:ind w:right="720" w:rightChars="257" w:firstLine="2400" w:firstLineChars="1000"/>
        <w:jc w:val="left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法定代表人或被授权人：</w:t>
      </w:r>
      <w:r>
        <w:rPr>
          <w:rFonts w:hint="eastAsia" w:ascii="仿宋" w:hAnsi="仿宋" w:cs="仿宋"/>
          <w:sz w:val="24"/>
          <w:u w:val="single"/>
        </w:rPr>
        <w:t xml:space="preserve">         </w:t>
      </w:r>
      <w:r>
        <w:rPr>
          <w:rFonts w:hint="eastAsia" w:ascii="仿宋" w:hAnsi="仿宋" w:cs="仿宋"/>
          <w:sz w:val="24"/>
        </w:rPr>
        <w:t>（签字或盖章）</w:t>
      </w:r>
    </w:p>
    <w:p w14:paraId="5173D73A">
      <w:pPr>
        <w:spacing w:line="480" w:lineRule="auto"/>
        <w:ind w:right="720" w:rightChars="257" w:firstLine="2400" w:firstLineChars="10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日    期：</w:t>
      </w:r>
    </w:p>
    <w:p w14:paraId="606E80AA">
      <w:pPr>
        <w:rPr>
          <w:rFonts w:ascii="仿宋" w:hAnsi="仿宋" w:cs="仿宋"/>
          <w:sz w:val="24"/>
          <w:szCs w:val="24"/>
        </w:rPr>
      </w:pPr>
    </w:p>
    <w:p w14:paraId="62C33BEF">
      <w:pPr>
        <w:spacing w:after="120"/>
        <w:jc w:val="left"/>
        <w:outlineLvl w:val="2"/>
        <w:rPr>
          <w:rFonts w:ascii="仿宋" w:hAnsi="仿宋" w:cs="仿宋"/>
          <w:b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br w:type="page"/>
      </w:r>
      <w:bookmarkStart w:id="4" w:name="_Toc8461"/>
      <w:r>
        <w:rPr>
          <w:rFonts w:hint="eastAsia" w:ascii="仿宋" w:hAnsi="仿宋" w:cs="仿宋"/>
          <w:b/>
          <w:sz w:val="24"/>
          <w:szCs w:val="24"/>
        </w:rPr>
        <w:t>附表3（如有）</w:t>
      </w:r>
      <w:bookmarkEnd w:id="4"/>
    </w:p>
    <w:p w14:paraId="5A32F510">
      <w:pPr>
        <w:spacing w:after="120"/>
        <w:jc w:val="center"/>
        <w:outlineLvl w:val="2"/>
        <w:rPr>
          <w:rFonts w:ascii="仿宋" w:hAnsi="仿宋" w:cs="仿宋"/>
          <w:b/>
          <w:sz w:val="36"/>
        </w:rPr>
      </w:pPr>
      <w:bookmarkStart w:id="5" w:name="_Toc25236"/>
      <w:r>
        <w:rPr>
          <w:rFonts w:hint="eastAsia" w:ascii="仿宋" w:hAnsi="仿宋" w:cs="仿宋"/>
          <w:b/>
          <w:sz w:val="36"/>
        </w:rPr>
        <w:t>易耗件清单</w:t>
      </w:r>
      <w:bookmarkEnd w:id="5"/>
    </w:p>
    <w:p w14:paraId="7FF39F6E">
      <w:pPr>
        <w:spacing w:after="120"/>
        <w:ind w:firstLine="120" w:firstLineChars="5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项目名称：</w:t>
      </w:r>
    </w:p>
    <w:p w14:paraId="1A39A7F3">
      <w:pPr>
        <w:spacing w:after="120"/>
        <w:ind w:firstLine="120" w:firstLineChars="5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项目编号：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31"/>
        <w:gridCol w:w="2273"/>
        <w:gridCol w:w="1470"/>
        <w:gridCol w:w="1590"/>
        <w:gridCol w:w="2080"/>
      </w:tblGrid>
      <w:tr w14:paraId="6EFDB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1431" w:type="dxa"/>
          </w:tcPr>
          <w:p w14:paraId="6BECF743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序号</w:t>
            </w:r>
          </w:p>
        </w:tc>
        <w:tc>
          <w:tcPr>
            <w:tcW w:w="2273" w:type="dxa"/>
          </w:tcPr>
          <w:p w14:paraId="4BB95F3E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名称</w:t>
            </w:r>
          </w:p>
        </w:tc>
        <w:tc>
          <w:tcPr>
            <w:tcW w:w="1470" w:type="dxa"/>
          </w:tcPr>
          <w:p w14:paraId="179117D9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数量</w:t>
            </w:r>
          </w:p>
        </w:tc>
        <w:tc>
          <w:tcPr>
            <w:tcW w:w="1590" w:type="dxa"/>
          </w:tcPr>
          <w:p w14:paraId="1C877A79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单价（元）</w:t>
            </w:r>
          </w:p>
        </w:tc>
        <w:tc>
          <w:tcPr>
            <w:tcW w:w="2080" w:type="dxa"/>
          </w:tcPr>
          <w:p w14:paraId="0D261352">
            <w:pPr>
              <w:spacing w:before="156" w:beforeLines="50"/>
              <w:jc w:val="center"/>
              <w:rPr>
                <w:rFonts w:ascii="仿宋" w:hAnsi="仿宋" w:cs="仿宋"/>
                <w:sz w:val="24"/>
                <w:szCs w:val="24"/>
              </w:rPr>
            </w:pPr>
            <w:r>
              <w:rPr>
                <w:rFonts w:hint="eastAsia" w:ascii="仿宋" w:hAnsi="仿宋" w:cs="仿宋"/>
                <w:sz w:val="24"/>
                <w:szCs w:val="24"/>
              </w:rPr>
              <w:t>合计（元）</w:t>
            </w:r>
          </w:p>
        </w:tc>
      </w:tr>
      <w:tr w14:paraId="7743A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29" w:hRule="atLeast"/>
        </w:trPr>
        <w:tc>
          <w:tcPr>
            <w:tcW w:w="1431" w:type="dxa"/>
          </w:tcPr>
          <w:p w14:paraId="4D041CFF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273" w:type="dxa"/>
          </w:tcPr>
          <w:p w14:paraId="6B4CEC7D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70" w:type="dxa"/>
          </w:tcPr>
          <w:p w14:paraId="2868834C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590" w:type="dxa"/>
          </w:tcPr>
          <w:p w14:paraId="5CBDEF9A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080" w:type="dxa"/>
          </w:tcPr>
          <w:p w14:paraId="7E1331B8">
            <w:pPr>
              <w:rPr>
                <w:rFonts w:ascii="仿宋" w:hAnsi="仿宋" w:cs="仿宋"/>
                <w:sz w:val="24"/>
                <w:szCs w:val="24"/>
              </w:rPr>
            </w:pPr>
          </w:p>
        </w:tc>
      </w:tr>
      <w:tr w14:paraId="0A707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0" w:hRule="atLeast"/>
        </w:trPr>
        <w:tc>
          <w:tcPr>
            <w:tcW w:w="1431" w:type="dxa"/>
          </w:tcPr>
          <w:p w14:paraId="1F9C0879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273" w:type="dxa"/>
          </w:tcPr>
          <w:p w14:paraId="6C465B60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70" w:type="dxa"/>
          </w:tcPr>
          <w:p w14:paraId="711EEFAD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590" w:type="dxa"/>
          </w:tcPr>
          <w:p w14:paraId="16367741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080" w:type="dxa"/>
          </w:tcPr>
          <w:p w14:paraId="705037D7">
            <w:pPr>
              <w:rPr>
                <w:rFonts w:ascii="仿宋" w:hAnsi="仿宋" w:cs="仿宋"/>
                <w:sz w:val="24"/>
                <w:szCs w:val="24"/>
              </w:rPr>
            </w:pPr>
          </w:p>
        </w:tc>
      </w:tr>
      <w:tr w14:paraId="3606D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81" w:hRule="atLeast"/>
        </w:trPr>
        <w:tc>
          <w:tcPr>
            <w:tcW w:w="1431" w:type="dxa"/>
          </w:tcPr>
          <w:p w14:paraId="13A570C6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273" w:type="dxa"/>
          </w:tcPr>
          <w:p w14:paraId="5983A6ED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70" w:type="dxa"/>
          </w:tcPr>
          <w:p w14:paraId="2D45B35A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590" w:type="dxa"/>
          </w:tcPr>
          <w:p w14:paraId="18E42E84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080" w:type="dxa"/>
          </w:tcPr>
          <w:p w14:paraId="6025AEAA">
            <w:pPr>
              <w:rPr>
                <w:rFonts w:ascii="仿宋" w:hAnsi="仿宋" w:cs="仿宋"/>
                <w:sz w:val="24"/>
                <w:szCs w:val="24"/>
              </w:rPr>
            </w:pPr>
          </w:p>
        </w:tc>
      </w:tr>
      <w:tr w14:paraId="67640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44" w:hRule="atLeast"/>
        </w:trPr>
        <w:tc>
          <w:tcPr>
            <w:tcW w:w="1431" w:type="dxa"/>
          </w:tcPr>
          <w:p w14:paraId="29ADBBA1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273" w:type="dxa"/>
          </w:tcPr>
          <w:p w14:paraId="7E7C374F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470" w:type="dxa"/>
          </w:tcPr>
          <w:p w14:paraId="384088F6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1590" w:type="dxa"/>
          </w:tcPr>
          <w:p w14:paraId="6DACE36A">
            <w:pPr>
              <w:rPr>
                <w:rFonts w:ascii="仿宋" w:hAnsi="仿宋" w:cs="仿宋"/>
                <w:sz w:val="24"/>
                <w:szCs w:val="24"/>
              </w:rPr>
            </w:pPr>
          </w:p>
        </w:tc>
        <w:tc>
          <w:tcPr>
            <w:tcW w:w="2080" w:type="dxa"/>
          </w:tcPr>
          <w:p w14:paraId="60545D9F">
            <w:pPr>
              <w:rPr>
                <w:rFonts w:ascii="仿宋" w:hAnsi="仿宋" w:cs="仿宋"/>
                <w:sz w:val="24"/>
                <w:szCs w:val="24"/>
              </w:rPr>
            </w:pPr>
          </w:p>
        </w:tc>
      </w:tr>
    </w:tbl>
    <w:p w14:paraId="46B0477C">
      <w:pPr>
        <w:rPr>
          <w:rFonts w:ascii="仿宋" w:hAnsi="仿宋" w:cs="仿宋"/>
        </w:rPr>
      </w:pPr>
    </w:p>
    <w:p w14:paraId="61B2DBDE">
      <w:pPr>
        <w:rPr>
          <w:rFonts w:ascii="仿宋" w:hAnsi="仿宋" w:cs="仿宋"/>
          <w:sz w:val="24"/>
          <w:szCs w:val="24"/>
        </w:rPr>
      </w:pPr>
    </w:p>
    <w:p w14:paraId="17C42FC1">
      <w:pPr>
        <w:ind w:firstLine="120" w:firstLineChars="50"/>
        <w:rPr>
          <w:rFonts w:ascii="仿宋" w:hAnsi="仿宋" w:cs="仿宋"/>
          <w:sz w:val="24"/>
        </w:rPr>
      </w:pPr>
    </w:p>
    <w:p w14:paraId="2275F135">
      <w:pPr>
        <w:spacing w:line="480" w:lineRule="auto"/>
        <w:ind w:right="720" w:rightChars="257" w:firstLine="2400" w:firstLineChars="10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谈判供应商名称：</w:t>
      </w:r>
      <w:r>
        <w:rPr>
          <w:rFonts w:hint="eastAsia" w:ascii="仿宋" w:hAnsi="仿宋" w:cs="仿宋"/>
          <w:sz w:val="24"/>
          <w:u w:val="single"/>
        </w:rPr>
        <w:t xml:space="preserve">                     （公章）</w:t>
      </w:r>
    </w:p>
    <w:p w14:paraId="0F77AAB5">
      <w:pPr>
        <w:spacing w:line="480" w:lineRule="auto"/>
        <w:ind w:right="720" w:rightChars="257" w:firstLine="2400" w:firstLineChars="1000"/>
        <w:jc w:val="left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法定代表人或被授权人：</w:t>
      </w:r>
      <w:r>
        <w:rPr>
          <w:rFonts w:hint="eastAsia" w:ascii="仿宋" w:hAnsi="仿宋" w:cs="仿宋"/>
          <w:sz w:val="24"/>
          <w:u w:val="single"/>
        </w:rPr>
        <w:t xml:space="preserve">          </w:t>
      </w:r>
      <w:r>
        <w:rPr>
          <w:rFonts w:hint="eastAsia" w:ascii="仿宋" w:hAnsi="仿宋" w:cs="仿宋"/>
          <w:sz w:val="24"/>
        </w:rPr>
        <w:t>（签字或盖章）</w:t>
      </w:r>
    </w:p>
    <w:p w14:paraId="36E8D49C">
      <w:pPr>
        <w:spacing w:line="480" w:lineRule="auto"/>
        <w:ind w:right="720" w:rightChars="257" w:firstLine="2400" w:firstLineChars="10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4"/>
        </w:rPr>
        <w:t>日    期：</w:t>
      </w:r>
    </w:p>
    <w:p w14:paraId="13855C0F">
      <w:pPr>
        <w:spacing w:line="440" w:lineRule="exact"/>
        <w:jc w:val="center"/>
        <w:rPr>
          <w:rFonts w:ascii="仿宋" w:hAnsi="仿宋" w:cs="仿宋"/>
          <w:sz w:val="24"/>
          <w:szCs w:val="24"/>
        </w:rPr>
      </w:pPr>
    </w:p>
    <w:p w14:paraId="528F4F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867C1"/>
    <w:rsid w:val="285867C1"/>
    <w:rsid w:val="33D7015F"/>
    <w:rsid w:val="509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2025-12-08T07:20:00Z</dcterms:created>
  <dc:creator>Administrator</dc:creator>
  <cp:lastModifiedBy>Administrator</cp:lastModifiedBy>
  <dcterms:modified xsi:type="dcterms:W3CDTF">2025-12-08T07:21:13Z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26691A9355164B05B8B8C3F39C5F64D7_11</vt:lpwstr>
  </property>
  <property fmtid="{D5CDD505-2E9C-101B-9397-08002B2CF9AE}" pid="4" name="KSOTemplateDocerSaveRecord">
    <vt:lpwstr>eyJoZGlkIjoiNmNiOGE4YjdmZmNiNDBjOTVlNGZlMDAwMzIwMDZlNWEiLCJ1c2VySWQiOiI2NDcxNTEzMzMifQ==</vt:lpwstr>
  </property>
</Properties>
</file>