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F54F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供应商承诺书</w:t>
      </w:r>
    </w:p>
    <w:p w14:paraId="4EF5E9C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eastAsia="zh-CN"/>
        </w:rPr>
        <w:t>（一）</w:t>
      </w:r>
      <w:r>
        <w:rPr>
          <w:rFonts w:hint="eastAsia" w:ascii="宋体" w:hAnsi="宋体" w:eastAsia="宋体" w:cs="宋体"/>
          <w:b/>
          <w:bCs/>
          <w:color w:val="auto"/>
          <w:sz w:val="30"/>
          <w:szCs w:val="30"/>
          <w:highlight w:val="none"/>
        </w:rPr>
        <w:t>陕西省政府采购供应商拒绝政府采购领域商业贿赂承诺书</w:t>
      </w:r>
    </w:p>
    <w:p w14:paraId="35ADDE5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为响应党中央、国务院关于治理政府采购领域商业贿赂行为的号召，我公司在此庄严承诺：</w:t>
      </w:r>
    </w:p>
    <w:p w14:paraId="272E684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70D76A0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563F66F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3、不向政府采购代理机构和采购人提供虚假资质文件或采用虚假应标方式参与政府采购市场竞争并谋取</w:t>
      </w:r>
      <w:r>
        <w:rPr>
          <w:rFonts w:hint="eastAsia" w:ascii="宋体" w:hAnsi="宋体" w:eastAsia="宋体" w:cs="宋体"/>
          <w:color w:val="auto"/>
          <w:szCs w:val="24"/>
          <w:highlight w:val="none"/>
          <w:lang w:eastAsia="zh-CN"/>
        </w:rPr>
        <w:t>成交</w:t>
      </w:r>
      <w:r>
        <w:rPr>
          <w:rFonts w:hint="eastAsia" w:ascii="宋体" w:hAnsi="宋体" w:eastAsia="宋体" w:cs="宋体"/>
          <w:color w:val="auto"/>
          <w:szCs w:val="24"/>
          <w:highlight w:val="none"/>
        </w:rPr>
        <w:t>、成交。</w:t>
      </w:r>
    </w:p>
    <w:p w14:paraId="489EA16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4、不采取“围标、陪标”等商业欺诈手段获得政府采购定单。</w:t>
      </w:r>
    </w:p>
    <w:p w14:paraId="724C6BE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33FDC13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324D33D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21056D9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0C3DDF81">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9、不发生其他有悖于政府采购公开、公平、公正和诚信原则的行为。</w:t>
      </w:r>
    </w:p>
    <w:p w14:paraId="2F6A024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承诺单位（盖章）：</w:t>
      </w:r>
    </w:p>
    <w:p w14:paraId="609F0DE5">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rPr>
        <w:t>被授权人</w:t>
      </w:r>
      <w:r>
        <w:rPr>
          <w:rFonts w:hint="eastAsia" w:ascii="宋体" w:hAnsi="宋体" w:eastAsia="宋体" w:cs="宋体"/>
          <w:color w:val="auto"/>
          <w:szCs w:val="24"/>
          <w:highlight w:val="none"/>
        </w:rPr>
        <w:t>（签字）：</w:t>
      </w:r>
    </w:p>
    <w:p w14:paraId="37EBA75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址：</w:t>
      </w:r>
    </w:p>
    <w:p w14:paraId="3B3BFC8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rPr>
        <w:t>邮</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编：</w:t>
      </w:r>
    </w:p>
    <w:p w14:paraId="1362AC8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 xml:space="preserve">话：   </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 xml:space="preserve"> 年 </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 xml:space="preserve">月 </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日</w:t>
      </w:r>
    </w:p>
    <w:p w14:paraId="6B3D2812">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szCs w:val="24"/>
          <w:highlight w:val="none"/>
        </w:rPr>
      </w:pPr>
    </w:p>
    <w:p w14:paraId="1F72A403">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highlight w:val="none"/>
        </w:rPr>
      </w:pPr>
    </w:p>
    <w:p w14:paraId="5E2C366F">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szCs w:val="24"/>
          <w:highlight w:val="none"/>
        </w:rPr>
      </w:pPr>
    </w:p>
    <w:p w14:paraId="0E43E408">
      <w:pPr>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br w:type="page"/>
      </w:r>
    </w:p>
    <w:p w14:paraId="17E250EB">
      <w:pPr>
        <w:numPr>
          <w:ilvl w:val="0"/>
          <w:numId w:val="1"/>
        </w:numPr>
        <w:jc w:val="center"/>
        <w:outlineLvl w:val="2"/>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t>企业关联关系承诺书</w:t>
      </w:r>
    </w:p>
    <w:p w14:paraId="6BA7241B">
      <w:pPr>
        <w:pStyle w:val="2"/>
        <w:numPr>
          <w:ilvl w:val="0"/>
          <w:numId w:val="0"/>
        </w:numPr>
        <w:rPr>
          <w:rFonts w:hint="eastAsia" w:ascii="宋体" w:hAnsi="宋体" w:eastAsia="宋体" w:cs="宋体"/>
          <w:color w:val="auto"/>
          <w:highlight w:val="none"/>
        </w:rPr>
      </w:pPr>
    </w:p>
    <w:p w14:paraId="33BFAA2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1、供应商在本项目磋商中，不存在与其它供应商负责人为同一人，有控股、管理等关联关系承诺：</w:t>
      </w:r>
    </w:p>
    <w:p w14:paraId="3A7030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1.1管理关系说明：</w:t>
      </w:r>
    </w:p>
    <w:p w14:paraId="4716D8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2E60BA6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E09B8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1.2股权关系说明：</w:t>
      </w:r>
    </w:p>
    <w:p w14:paraId="770BBD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65DCBE3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0B91DB9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41431D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3C2EBB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3、其他与本项目有关的利害关系说明：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55171B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43B697E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2791B8F1">
      <w:pPr>
        <w:pStyle w:val="2"/>
        <w:rPr>
          <w:rFonts w:hint="eastAsia" w:ascii="宋体" w:hAnsi="宋体" w:eastAsia="宋体" w:cs="宋体"/>
          <w:color w:val="auto"/>
          <w:highlight w:val="none"/>
          <w:lang w:val="en-US" w:eastAsia="zh-CN"/>
        </w:rPr>
      </w:pPr>
    </w:p>
    <w:p w14:paraId="2FB27B2A">
      <w:pPr>
        <w:keepNext w:val="0"/>
        <w:keepLines w:val="0"/>
        <w:pageBreakBefore w:val="0"/>
        <w:widowControl w:val="0"/>
        <w:kinsoku/>
        <w:wordWrap/>
        <w:overflowPunct/>
        <w:topLinePunct w:val="0"/>
        <w:autoSpaceDE/>
        <w:autoSpaceDN/>
        <w:bidi w:val="0"/>
        <w:adjustRightInd/>
        <w:snapToGrid/>
        <w:spacing w:line="480" w:lineRule="auto"/>
        <w:ind w:right="540" w:rightChars="257"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（加盖单位公章）      </w:t>
      </w:r>
    </w:p>
    <w:p w14:paraId="14C51CB2">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outlineLvl w:val="9"/>
        <w:rPr>
          <w:rFonts w:hint="eastAsia" w:ascii="宋体" w:hAnsi="宋体" w:eastAsia="宋体" w:cs="宋体"/>
          <w:color w:val="auto"/>
          <w:highlight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highlight w:val="none"/>
          <w:lang w:eastAsia="zh-CN"/>
        </w:rPr>
        <w:t>被授权人</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427C9908">
      <w:pPr>
        <w:keepNext w:val="0"/>
        <w:keepLines w:val="0"/>
        <w:pageBreakBefore w:val="0"/>
        <w:widowControl w:val="0"/>
        <w:kinsoku/>
        <w:wordWrap/>
        <w:overflowPunct/>
        <w:topLinePunct w:val="0"/>
        <w:autoSpaceDE/>
        <w:autoSpaceDN/>
        <w:bidi w:val="0"/>
        <w:adjustRightInd/>
        <w:snapToGrid/>
        <w:spacing w:line="480" w:lineRule="auto"/>
        <w:ind w:firstLine="420" w:firstLineChars="200"/>
        <w:jc w:val="left"/>
        <w:textAlignment w:val="auto"/>
        <w:outlineLvl w:val="9"/>
        <w:rPr>
          <w:rFonts w:hint="eastAsia" w:ascii="宋体" w:hAnsi="宋体" w:eastAsia="宋体" w:cs="宋体"/>
          <w:color w:val="auto"/>
          <w:spacing w:val="4"/>
          <w:sz w:val="21"/>
          <w:szCs w:val="21"/>
          <w:highlight w:val="none"/>
          <w:u w:val="none"/>
        </w:rPr>
      </w:pPr>
      <w:r>
        <w:rPr>
          <w:rFonts w:hint="eastAsia" w:ascii="宋体" w:hAnsi="宋体" w:eastAsia="宋体" w:cs="宋体"/>
          <w:color w:val="auto"/>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32F955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szCs w:val="24"/>
          <w:highlight w:val="none"/>
          <w:lang w:val="en-US" w:eastAsia="zh-CN"/>
        </w:rPr>
      </w:pPr>
    </w:p>
    <w:p w14:paraId="5312FD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eastAsia="宋体" w:cs="宋体"/>
          <w:b/>
          <w:bCs/>
          <w:color w:val="auto"/>
          <w:sz w:val="24"/>
          <w:szCs w:val="24"/>
          <w:highlight w:val="none"/>
          <w:lang w:val="en-US" w:eastAsia="zh-CN"/>
        </w:rPr>
      </w:pPr>
    </w:p>
    <w:p w14:paraId="361E06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eastAsia="宋体" w:cs="宋体"/>
          <w:b/>
          <w:bCs/>
          <w:color w:val="auto"/>
          <w:sz w:val="24"/>
          <w:szCs w:val="24"/>
          <w:highlight w:val="none"/>
          <w:lang w:val="en-US" w:eastAsia="zh-CN"/>
        </w:rPr>
      </w:pPr>
    </w:p>
    <w:p w14:paraId="0A336B8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eastAsia="宋体" w:cs="宋体"/>
          <w:b/>
          <w:bCs/>
          <w:color w:val="auto"/>
          <w:sz w:val="24"/>
          <w:szCs w:val="24"/>
          <w:highlight w:val="none"/>
          <w:lang w:val="en-US" w:eastAsia="zh-CN"/>
        </w:rPr>
      </w:pPr>
    </w:p>
    <w:p w14:paraId="35D21964">
      <w:pPr>
        <w:rPr>
          <w:rFonts w:hint="eastAsia" w:ascii="宋体" w:hAnsi="宋体" w:eastAsia="宋体" w:cs="宋体"/>
          <w:b/>
          <w:bCs/>
          <w:color w:val="auto"/>
          <w:kern w:val="2"/>
          <w:sz w:val="32"/>
          <w:szCs w:val="32"/>
          <w:highlight w:val="none"/>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910EA"/>
    <w:rsid w:val="7C991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2025-04-17T07:56:00Z</dcterms:created>
  <dc:creator>pepper</dc:creator>
  <cp:lastModifiedBy>pepper</cp:lastModifiedBy>
  <dcterms:modified xsi:type="dcterms:W3CDTF">2025-04-17T07:57:32Z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E42ABE7B4FB246B1A7E4B1EBEA90B1B9_11</vt:lpwstr>
  </property>
  <property fmtid="{D5CDD505-2E9C-101B-9397-08002B2CF9AE}" pid="4" name="KSOTemplateDocerSaveRecord">
    <vt:lpwstr>eyJoZGlkIjoiMTUxZGQ5MTE1OTdkZGZjOWU0NTU0NmIxMDIwMzQzMWYiLCJ1c2VySWQiOiIzOTg3MDA0MjIifQ==</vt:lpwstr>
  </property>
</Properties>
</file>