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版本号：SCIT-GN-SX202506000620250616001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人力资源服务项目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SCIT-GN-SX2025060006</w:t>
      </w:r>
      <w:r>
        <w:br/>
      </w:r>
      <w:r>
        <w:br/>
      </w:r>
      <w:r>
        <w:br/>
      </w:r>
    </w:p>
    <w:p>
      <w:pPr>
        <w:pStyle w:val="null3"/>
        <w:jc w:val="center"/>
        <w:outlineLvl w:val="2"/>
      </w:pPr>
      <w:r>
        <w:rPr>
          <w:rFonts w:ascii="仿宋_GB2312" w:hAnsi="仿宋_GB2312" w:cs="仿宋_GB2312" w:eastAsia="仿宋_GB2312"/>
          <w:sz w:val="28"/>
          <w:b/>
        </w:rPr>
        <w:t>西安市灞桥区财政局</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西安市灞桥区财政局</w:t>
      </w:r>
      <w:r>
        <w:rPr>
          <w:rFonts w:ascii="仿宋_GB2312" w:hAnsi="仿宋_GB2312" w:cs="仿宋_GB2312" w:eastAsia="仿宋_GB2312"/>
        </w:rPr>
        <w:t>委托，拟对</w:t>
      </w:r>
      <w:r>
        <w:rPr>
          <w:rFonts w:ascii="仿宋_GB2312" w:hAnsi="仿宋_GB2312" w:cs="仿宋_GB2312" w:eastAsia="仿宋_GB2312"/>
        </w:rPr>
        <w:t>人力资源服务项目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SCIT-GN-SX2025060006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人力资源服务项目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本项目共1个包，用于人力资源服务采购 （具体详见磋商文件）； 项目用途：自用； 采购预算： 478500元/年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采购包1（人力资源服务）：属于专门面向中小企业采购。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3、供应商须提供有效的人力资源服务许可证：供应商须提供有效的人力资源服务许可证：提供证书复印件，供应商需在项目电子化交易系统中按要求进行电子签章。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029-83543351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连娟、张祎多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西安市灞桥区财政局采购管理科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代理服务费收费标准：定额 5000元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西安市灞桥区财政局</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联系人：连娟</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本项目共1个包，用于人力资源服务采购 （具体详见磋商文件）； 项目用途：自用； 采购预算： 478500元/年。 备注：本项目标的名称：人力资源服务，标的物所属行业：租赁和商业服务业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478,500.00</w:t>
      </w:r>
    </w:p>
    <w:p>
      <w:pPr>
        <w:pStyle w:val="null3"/>
      </w:pPr>
      <w:r>
        <w:rPr>
          <w:rFonts w:ascii="仿宋_GB2312" w:hAnsi="仿宋_GB2312" w:cs="仿宋_GB2312" w:eastAsia="仿宋_GB2312"/>
        </w:rPr>
        <w:t>采购包最高限价（元）: 478,500.00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人力资源服务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标的名称：人力资源服务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1、劳动合同管理服务</w:t>
            </w:r>
          </w:p>
          <w:p>
            <w:pPr>
              <w:pStyle w:val="null3"/>
              <w:jc w:val="left"/>
            </w:pPr>
            <w:r>
              <w:rPr>
                <w:rFonts w:ascii="仿宋_GB2312" w:hAnsi="仿宋_GB2312" w:cs="仿宋_GB2312" w:eastAsia="仿宋_GB2312"/>
                <w:sz w:val="22"/>
              </w:rPr>
              <w:t>1）帮助企业进行员工劳动合同签订流程及内容规划；</w:t>
            </w:r>
          </w:p>
          <w:p>
            <w:pPr>
              <w:pStyle w:val="null3"/>
              <w:jc w:val="left"/>
            </w:pPr>
            <w:r>
              <w:rPr>
                <w:rFonts w:ascii="仿宋_GB2312" w:hAnsi="仿宋_GB2312" w:cs="仿宋_GB2312" w:eastAsia="仿宋_GB2312"/>
                <w:sz w:val="22"/>
              </w:rPr>
              <w:t>2）代采购人完成与</w:t>
            </w:r>
            <w:r>
              <w:rPr>
                <w:rFonts w:ascii="仿宋_GB2312" w:hAnsi="仿宋_GB2312" w:cs="仿宋_GB2312" w:eastAsia="仿宋_GB2312"/>
                <w:sz w:val="22"/>
              </w:rPr>
              <w:t>服务</w:t>
            </w:r>
            <w:r>
              <w:rPr>
                <w:rFonts w:ascii="仿宋_GB2312" w:hAnsi="仿宋_GB2312" w:cs="仿宋_GB2312" w:eastAsia="仿宋_GB2312"/>
                <w:sz w:val="22"/>
              </w:rPr>
              <w:t>员工劳动合同及各类协议签署工作（劳动合同、员工手册、政策通知）；</w:t>
            </w:r>
          </w:p>
          <w:p>
            <w:pPr>
              <w:pStyle w:val="null3"/>
              <w:jc w:val="left"/>
            </w:pPr>
            <w:r>
              <w:rPr>
                <w:rFonts w:ascii="仿宋_GB2312" w:hAnsi="仿宋_GB2312" w:cs="仿宋_GB2312" w:eastAsia="仿宋_GB2312"/>
                <w:sz w:val="22"/>
              </w:rPr>
              <w:t>3）根据采购人员工工作变更情况，协助采购人完成劳动合同及各类协议的变更手续（劳动合同、员工手册、政策通知）；</w:t>
            </w:r>
          </w:p>
          <w:p>
            <w:pPr>
              <w:pStyle w:val="null3"/>
              <w:jc w:val="left"/>
            </w:pPr>
            <w:r>
              <w:rPr>
                <w:rFonts w:ascii="仿宋_GB2312" w:hAnsi="仿宋_GB2312" w:cs="仿宋_GB2312" w:eastAsia="仿宋_GB2312"/>
                <w:sz w:val="22"/>
              </w:rPr>
              <w:t>4）为采购人提供劳动合同到期提醒服务，并协助采购人完成劳动合同及各类协议的续签工作（劳动合同、员工手册、政策通知）；</w:t>
            </w:r>
          </w:p>
          <w:p>
            <w:pPr>
              <w:pStyle w:val="null3"/>
              <w:jc w:val="left"/>
            </w:pPr>
            <w:r>
              <w:rPr>
                <w:rFonts w:ascii="仿宋_GB2312" w:hAnsi="仿宋_GB2312" w:cs="仿宋_GB2312" w:eastAsia="仿宋_GB2312"/>
                <w:sz w:val="22"/>
              </w:rPr>
              <w:t>5）代采购人出具离职证明；</w:t>
            </w:r>
          </w:p>
          <w:p>
            <w:pPr>
              <w:pStyle w:val="null3"/>
              <w:jc w:val="left"/>
            </w:pPr>
            <w:r>
              <w:rPr>
                <w:rFonts w:ascii="仿宋_GB2312" w:hAnsi="仿宋_GB2312" w:cs="仿宋_GB2312" w:eastAsia="仿宋_GB2312"/>
                <w:sz w:val="22"/>
              </w:rPr>
              <w:t>2、社会保险缴纳服务</w:t>
            </w:r>
          </w:p>
          <w:p>
            <w:pPr>
              <w:pStyle w:val="null3"/>
              <w:jc w:val="left"/>
            </w:pPr>
            <w:r>
              <w:rPr>
                <w:rFonts w:ascii="仿宋_GB2312" w:hAnsi="仿宋_GB2312" w:cs="仿宋_GB2312" w:eastAsia="仿宋_GB2312"/>
                <w:sz w:val="22"/>
              </w:rPr>
              <w:t>1）根据政策规定，为首次参保的员工办理社会保障卡及相关服务；</w:t>
            </w:r>
          </w:p>
          <w:p>
            <w:pPr>
              <w:pStyle w:val="null3"/>
              <w:jc w:val="left"/>
            </w:pPr>
            <w:r>
              <w:rPr>
                <w:rFonts w:ascii="仿宋_GB2312" w:hAnsi="仿宋_GB2312" w:cs="仿宋_GB2312" w:eastAsia="仿宋_GB2312"/>
                <w:sz w:val="22"/>
              </w:rPr>
              <w:t>2）为采购人提供社会保险基数核定的政策通知；</w:t>
            </w:r>
          </w:p>
          <w:p>
            <w:pPr>
              <w:pStyle w:val="null3"/>
              <w:jc w:val="left"/>
            </w:pPr>
            <w:r>
              <w:rPr>
                <w:rFonts w:ascii="仿宋_GB2312" w:hAnsi="仿宋_GB2312" w:cs="仿宋_GB2312" w:eastAsia="仿宋_GB2312"/>
                <w:sz w:val="22"/>
              </w:rPr>
              <w:t>3）为</w:t>
            </w:r>
            <w:r>
              <w:rPr>
                <w:rFonts w:ascii="仿宋_GB2312" w:hAnsi="仿宋_GB2312" w:cs="仿宋_GB2312" w:eastAsia="仿宋_GB2312"/>
                <w:sz w:val="22"/>
              </w:rPr>
              <w:t>服务</w:t>
            </w:r>
            <w:r>
              <w:rPr>
                <w:rFonts w:ascii="仿宋_GB2312" w:hAnsi="仿宋_GB2312" w:cs="仿宋_GB2312" w:eastAsia="仿宋_GB2312"/>
                <w:sz w:val="22"/>
              </w:rPr>
              <w:t>员工进行社保缴费基数核定、申报、员工信息变更和费用缴纳、转移清算等服务；</w:t>
            </w:r>
          </w:p>
          <w:p>
            <w:pPr>
              <w:pStyle w:val="null3"/>
              <w:jc w:val="left"/>
            </w:pPr>
            <w:r>
              <w:rPr>
                <w:rFonts w:ascii="仿宋_GB2312" w:hAnsi="仿宋_GB2312" w:cs="仿宋_GB2312" w:eastAsia="仿宋_GB2312"/>
                <w:sz w:val="22"/>
              </w:rPr>
              <w:t>4）办理</w:t>
            </w:r>
            <w:r>
              <w:rPr>
                <w:rFonts w:ascii="仿宋_GB2312" w:hAnsi="仿宋_GB2312" w:cs="仿宋_GB2312" w:eastAsia="仿宋_GB2312"/>
                <w:sz w:val="22"/>
              </w:rPr>
              <w:t>服务</w:t>
            </w:r>
            <w:r>
              <w:rPr>
                <w:rFonts w:ascii="仿宋_GB2312" w:hAnsi="仿宋_GB2312" w:cs="仿宋_GB2312" w:eastAsia="仿宋_GB2312"/>
                <w:sz w:val="22"/>
              </w:rPr>
              <w:t>员工社保生育津贴申领手续、提供医疗保险与生育保险的报销服务；</w:t>
            </w:r>
          </w:p>
          <w:p>
            <w:pPr>
              <w:pStyle w:val="null3"/>
              <w:jc w:val="left"/>
            </w:pPr>
            <w:r>
              <w:rPr>
                <w:rFonts w:ascii="仿宋_GB2312" w:hAnsi="仿宋_GB2312" w:cs="仿宋_GB2312" w:eastAsia="仿宋_GB2312"/>
                <w:sz w:val="22"/>
              </w:rPr>
              <w:t>5）为</w:t>
            </w:r>
            <w:r>
              <w:rPr>
                <w:rFonts w:ascii="仿宋_GB2312" w:hAnsi="仿宋_GB2312" w:cs="仿宋_GB2312" w:eastAsia="仿宋_GB2312"/>
                <w:sz w:val="22"/>
              </w:rPr>
              <w:t>服务</w:t>
            </w:r>
            <w:r>
              <w:rPr>
                <w:rFonts w:ascii="仿宋_GB2312" w:hAnsi="仿宋_GB2312" w:cs="仿宋_GB2312" w:eastAsia="仿宋_GB2312"/>
                <w:sz w:val="22"/>
              </w:rPr>
              <w:t>员工提供社会保险账户的线上及线下查询和相关政策咨询服务；</w:t>
            </w:r>
          </w:p>
          <w:p>
            <w:pPr>
              <w:pStyle w:val="null3"/>
              <w:jc w:val="left"/>
            </w:pPr>
            <w:r>
              <w:rPr>
                <w:rFonts w:ascii="仿宋_GB2312" w:hAnsi="仿宋_GB2312" w:cs="仿宋_GB2312" w:eastAsia="仿宋_GB2312"/>
                <w:sz w:val="22"/>
              </w:rPr>
              <w:t>3、薪酬管理服务</w:t>
            </w:r>
          </w:p>
          <w:p>
            <w:pPr>
              <w:pStyle w:val="null3"/>
              <w:jc w:val="left"/>
            </w:pPr>
            <w:r>
              <w:rPr>
                <w:rFonts w:ascii="仿宋_GB2312" w:hAnsi="仿宋_GB2312" w:cs="仿宋_GB2312" w:eastAsia="仿宋_GB2312"/>
                <w:sz w:val="22"/>
              </w:rPr>
              <w:t>1）根据采购人提供的薪酬相关数据，为采购人的大陆籍员工提供专业、准确的薪酬服务；</w:t>
            </w:r>
          </w:p>
          <w:p>
            <w:pPr>
              <w:pStyle w:val="null3"/>
              <w:jc w:val="left"/>
            </w:pPr>
            <w:r>
              <w:rPr>
                <w:rFonts w:ascii="仿宋_GB2312" w:hAnsi="仿宋_GB2312" w:cs="仿宋_GB2312" w:eastAsia="仿宋_GB2312"/>
                <w:sz w:val="22"/>
              </w:rPr>
              <w:t>2）按与采购人约定日期，将工资等个人收入代发至员工境内约定的人民币银行账</w:t>
            </w:r>
            <w:r>
              <w:rPr>
                <w:rFonts w:ascii="仿宋_GB2312" w:hAnsi="仿宋_GB2312" w:cs="仿宋_GB2312" w:eastAsia="仿宋_GB2312"/>
                <w:sz w:val="24"/>
              </w:rPr>
              <w:t>户；</w:t>
            </w:r>
          </w:p>
          <w:p>
            <w:pPr>
              <w:pStyle w:val="null3"/>
              <w:jc w:val="left"/>
            </w:pPr>
            <w:r>
              <w:rPr>
                <w:rFonts w:ascii="仿宋_GB2312" w:hAnsi="仿宋_GB2312" w:cs="仿宋_GB2312" w:eastAsia="仿宋_GB2312"/>
                <w:sz w:val="22"/>
              </w:rPr>
              <w:t>3）辅导员工进行个人所得税汇算清缴；</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服务</w:t>
            </w:r>
            <w:r>
              <w:rPr>
                <w:rFonts w:ascii="仿宋_GB2312" w:hAnsi="仿宋_GB2312" w:cs="仿宋_GB2312" w:eastAsia="仿宋_GB2312"/>
                <w:sz w:val="22"/>
              </w:rPr>
              <w:t>人数</w:t>
            </w:r>
            <w:r>
              <w:rPr>
                <w:rFonts w:ascii="仿宋_GB2312" w:hAnsi="仿宋_GB2312" w:cs="仿宋_GB2312" w:eastAsia="仿宋_GB2312"/>
                <w:sz w:val="22"/>
              </w:rPr>
              <w:t>8</w:t>
            </w:r>
            <w:r>
              <w:rPr>
                <w:rFonts w:ascii="仿宋_GB2312" w:hAnsi="仿宋_GB2312" w:cs="仿宋_GB2312" w:eastAsia="仿宋_GB2312"/>
                <w:sz w:val="22"/>
              </w:rPr>
              <w:t>人。</w:t>
            </w:r>
            <w:r>
              <w:rPr>
                <w:rFonts w:ascii="仿宋_GB2312" w:hAnsi="仿宋_GB2312" w:cs="仿宋_GB2312" w:eastAsia="仿宋_GB2312"/>
                <w:sz w:val="22"/>
              </w:rPr>
              <w:t>（</w:t>
            </w:r>
            <w:r>
              <w:rPr>
                <w:rFonts w:ascii="仿宋_GB2312" w:hAnsi="仿宋_GB2312" w:cs="仿宋_GB2312" w:eastAsia="仿宋_GB2312"/>
                <w:sz w:val="22"/>
              </w:rPr>
              <w:t>实质性要求）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3年，合同一年一签，具体服务时间合同中另行约定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初验：完成人员配备并到达地点后，由使用单位根据合同对人员姓名、性别、学历、专业、工作情况进行检查。 终验：所有人员配备完毕，正常工作1个月后，由使用单位进行终验（最终验收），合格后签发《终验合格单》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按季度付款，验收合格后，第一季度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按季度付款，验收合格后，第二季度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按季度付款，验收合格后，第三季度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按季度付款，验收合格后，第四季度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注：商务要求均为实质性要求，不允许负偏离。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2023或2024年度经审计的财务报告复印件（包含审计报告和审计报告中所涉及的财务报表和报表附注），②也可提供供应商内部的2023或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2024年6月1日至今已缴存的任一月份的社会保障资金缴存单据或社保机构开具的社会保险参保缴费情况证明，依法不需要缴纳社会保障资金的供应商应提供相关文件证明；②提供2024年6月1日至今已缴纳的至少一个月的纳税证明或完税证明，依法免税的单位应提供相关证明材料）； 5.具备履行合同所必需的设备和专业技术能力的证明材料（按照磋商文件格式提供《投标函》完成承诺）； 6.参加政府采购活动前3年内在经营活动中没有重大违法记录的承诺函（按照磋商文件格式提供《投标函》完成承诺）； 7.具备法律、行政法规规定的其他条件的证明材料（按照磋商文件格式提供《投标函》完成承诺）；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 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 ②也可提供供应商内部的2023或2024年度财务报表复印件（至少包含资产负债表）， ③也可提供截至响应文件递交截止日一年内银行出具的资信证明（复印件）， ④供应商注册时间截至响应文件递交截止日不足一年的，也可提供加盖工商备案主管部门印章的公司章程复印件， 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法定代表人授权书格式.docx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供应商须提供有效的人力资源服务许可证</w:t>
            </w:r>
          </w:p>
        </w:tc>
        <w:tc>
          <w:tcPr>
            <w:tcW w:type="dxa" w:w="3322"/>
          </w:tcPr>
          <w:p>
            <w:pPr>
              <w:pStyle w:val="null3"/>
            </w:pPr>
            <w:r>
              <w:rPr>
                <w:rFonts w:ascii="仿宋_GB2312" w:hAnsi="仿宋_GB2312" w:cs="仿宋_GB2312" w:eastAsia="仿宋_GB2312"/>
              </w:rPr>
              <w:t>供应商须提供有效的人力资源服务许可证：提供证书复印件，供应商需在项目电子化交易系统中按要求进行电子签章。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332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 法定代表人授权书格式.docx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w:t>
            </w:r>
          </w:p>
        </w:tc>
        <w:tc>
          <w:tcPr>
            <w:tcW w:type="dxa" w:w="2492"/>
          </w:tcPr>
          <w:p>
            <w:pPr>
              <w:pStyle w:val="null3"/>
            </w:pPr>
            <w:r>
              <w:rPr>
                <w:rFonts w:ascii="仿宋_GB2312" w:hAnsi="仿宋_GB2312" w:cs="仿宋_GB2312" w:eastAsia="仿宋_GB2312"/>
              </w:rPr>
              <w:t>完全符合、响应磋商文件要求，没有负偏离的得30分，技术参数一条负偏离扣3分，扣完为止。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服务实施措施</w:t>
            </w:r>
          </w:p>
        </w:tc>
        <w:tc>
          <w:tcPr>
            <w:tcW w:type="dxa" w:w="2492"/>
          </w:tcPr>
          <w:p>
            <w:pPr>
              <w:pStyle w:val="null3"/>
            </w:pPr>
            <w:r>
              <w:rPr>
                <w:rFonts w:ascii="仿宋_GB2312" w:hAnsi="仿宋_GB2312" w:cs="仿宋_GB2312" w:eastAsia="仿宋_GB2312"/>
              </w:rPr>
              <w:t>根据供应商提供的①服务质量管理措施②质量保证措施③管理制度等，方案内容齐全、详尽，可行性完全满足磋商文件要求的得12分；方案中每有一项内容要素存在缺失或遗漏或描述不完整或仅有大纲标题无正文内容的扣4分，方案内容要素中每存在一处缺陷的扣1分，单项内容要素扣减分值不超过4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的①服务团队的人员数量配备②人员组成结构及人员的服技术能力③相关资质及经验等综合评审，方案内容齐全、详尽，可行性完全满足磋商文件要求的得9分；方案中每有一项内容要素存在缺失或遗漏或描述不完整或仅有大纲标题无正文内容的扣3分，方案内容要素中每存在一处缺陷的扣1分，单项内容要素扣减分值不超过3分。扣完为止。（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资料管理及业务风控能力、保密措施</w:t>
            </w:r>
          </w:p>
        </w:tc>
        <w:tc>
          <w:tcPr>
            <w:tcW w:type="dxa" w:w="2492"/>
          </w:tcPr>
          <w:p>
            <w:pPr>
              <w:pStyle w:val="null3"/>
            </w:pPr>
            <w:r>
              <w:rPr>
                <w:rFonts w:ascii="仿宋_GB2312" w:hAnsi="仿宋_GB2312" w:cs="仿宋_GB2312" w:eastAsia="仿宋_GB2312"/>
              </w:rPr>
              <w:t>①资料管理：具有完善的档案资料管理和移交工作制度；②业务风控能力；③保密措施；④应急处理措施，针对用人单位特点，对易发生劳动纠纷的风险，具有处理劳动争议，解决劳务纠纷的能力，针对服务人员因公患病、工伤或工亡的善后工作的处置措施；方案内容齐全、详尽，可行性完全满足磋商文件要求的得16分；方案中每有一项内容要素存在缺失或遗漏或描述不完整或仅有大纲标题无正文内容的扣4分，方案内容要素中每存在一处缺陷的扣1分，单项内容要素扣减分值不超过4分。扣完为止。（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根据供应商2022年01月01日至磋商截止时间同类业绩，每提供一份有效合同得1分，最高得5分。 注：需提供合同或中标（成交）通知书复印件。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但不限于：针对本项目售后服务方案，内容至少包括：①响应时间，②售后服务保障措施，③售后服务流程，④应急响应机制及技术支持等进行综合评定，方案内容齐全、详尽，可行性完全满足磋商文件要求的得12分；方案中每有一项内容要素存在缺失或遗漏或描述不完整或仅有大纲标题无正文内容的扣3分，方案内容要素中每存在一处缺陷的扣1分，单项内容要素扣减分值不超过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承诺①具有服务全过程的质量、时间节点的控制措施；②承诺完全配合采购人的工作，确保人员的社保及相关费用准时、准确按期缴纳，并对采购人的人员信息进行保密；，每完整承诺一项内容要素得3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以最终最低有效磋商报价为基准价，报价得分=（磋商基准价/最终磋商报价）×价格权值×100；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