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版本号：KWX-2025-GK061120250618003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劳动教育及录播室设备等采购项目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KWX-2025-GK0611</w:t>
      </w:r>
      <w:r>
        <w:br/>
      </w:r>
      <w:r>
        <w:br/>
      </w:r>
      <w:r>
        <w:br/>
      </w:r>
    </w:p>
    <w:p>
      <w:pPr>
        <w:pStyle w:val="null3"/>
        <w:jc w:val="center"/>
        <w:outlineLvl w:val="2"/>
      </w:pPr>
      <w:r>
        <w:rPr>
          <w:rFonts w:ascii="仿宋_GB2312" w:hAnsi="仿宋_GB2312" w:cs="仿宋_GB2312" w:eastAsia="仿宋_GB2312"/>
          <w:sz w:val="28"/>
          <w:b/>
        </w:rPr>
        <w:t>西安市灞桥区东城第一小学</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西安市灞桥区东城第一小学</w:t>
      </w:r>
      <w:r>
        <w:rPr>
          <w:rFonts w:ascii="仿宋_GB2312" w:hAnsi="仿宋_GB2312" w:cs="仿宋_GB2312" w:eastAsia="仿宋_GB2312"/>
        </w:rPr>
        <w:t>委托，拟对</w:t>
      </w:r>
      <w:r>
        <w:rPr>
          <w:rFonts w:ascii="仿宋_GB2312" w:hAnsi="仿宋_GB2312" w:cs="仿宋_GB2312" w:eastAsia="仿宋_GB2312"/>
        </w:rPr>
        <w:t>劳动教育及录播室设备等采购项目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KWX-2025-GK0611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劳动教育及录播室设备等采购项目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为满足学校需求，现采购劳动教育及录播室设备等一批设备，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西安市灞桥区东城第一小学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西安市灞桥区纺三路198号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西安市灞桥区东城第一小学经办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15829275916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西安市灞桥区半坡国际广场1单元3008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13891332239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改革委员会办公厅颁发的《关于招标代理服务收费有关问题的通知》（发改办价格[2003]857号）的标准收取。不足壹万元按壹万元计取 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西安市灞桥区东城第一小学</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西安市灞桥区东城第一小学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西安市灞桥区东城第一小学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按国家现行项目实施规范等要求进行验收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联系人：朱帅</w:t>
      </w:r>
    </w:p>
    <w:p>
      <w:pPr>
        <w:pStyle w:val="null3"/>
      </w:pPr>
      <w:r>
        <w:rPr>
          <w:rFonts w:ascii="仿宋_GB2312" w:hAnsi="仿宋_GB2312" w:cs="仿宋_GB2312" w:eastAsia="仿宋_GB2312"/>
        </w:rPr>
        <w:t>联系电话：13891332239</w:t>
      </w:r>
    </w:p>
    <w:p>
      <w:pPr>
        <w:pStyle w:val="null3"/>
      </w:pPr>
      <w:r>
        <w:rPr>
          <w:rFonts w:ascii="仿宋_GB2312" w:hAnsi="仿宋_GB2312" w:cs="仿宋_GB2312" w:eastAsia="仿宋_GB2312"/>
        </w:rPr>
        <w:t>地址：西安市灞桥区半坡国际广场1单元3008</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为满足学校需求，现采购劳动教育及录播室设备等一批设备，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7"/>
              <w:gridCol w:w="280"/>
              <w:gridCol w:w="998"/>
              <w:gridCol w:w="197"/>
              <w:gridCol w:w="197"/>
              <w:gridCol w:w="239"/>
              <w:gridCol w:w="247"/>
              <w:gridCol w:w="19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项目名称</w:t>
                  </w:r>
                </w:p>
              </w:tc>
              <w:tc>
                <w:tcPr>
                  <w:tcW w:type="dxa" w:w="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r>
                    <w:rPr>
                      <w:rFonts w:ascii="仿宋_GB2312" w:hAnsi="仿宋_GB2312" w:cs="仿宋_GB2312" w:eastAsia="仿宋_GB2312"/>
                      <w:sz w:val="21"/>
                      <w:b/>
                      <w:color w:val="000000"/>
                    </w:rPr>
                    <w:t>/参数</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总价</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一、劳技教室</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教室演示台</w:t>
                  </w:r>
                </w:p>
              </w:tc>
              <w:tc>
                <w:tcPr>
                  <w:tcW w:type="dxa" w:w="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规格</w:t>
                  </w:r>
                  <w:r>
                    <w:rPr>
                      <w:rFonts w:ascii="仿宋_GB2312" w:hAnsi="仿宋_GB2312" w:cs="仿宋_GB2312" w:eastAsia="仿宋_GB2312"/>
                      <w:sz w:val="21"/>
                    </w:rPr>
                    <w:t>: φ2400x700x850mm</w:t>
                  </w:r>
                  <w:r>
                    <w:br/>
                  </w:r>
                  <w:r>
                    <w:rPr>
                      <w:rFonts w:ascii="仿宋_GB2312" w:hAnsi="仿宋_GB2312" w:cs="仿宋_GB2312" w:eastAsia="仿宋_GB2312"/>
                      <w:sz w:val="21"/>
                    </w:rPr>
                    <w:t>桌面：采用优质理化板贴面</w:t>
                  </w:r>
                  <w:r>
                    <w:rPr>
                      <w:rFonts w:ascii="仿宋_GB2312" w:hAnsi="仿宋_GB2312" w:cs="仿宋_GB2312" w:eastAsia="仿宋_GB2312"/>
                      <w:sz w:val="21"/>
                    </w:rPr>
                    <w:t>,桌面厚度为25㎜，外露截面选用优质PVC黑色封边。</w:t>
                  </w:r>
                  <w:r>
                    <w:br/>
                  </w:r>
                  <w:r>
                    <w:rPr>
                      <w:rFonts w:ascii="仿宋_GB2312" w:hAnsi="仿宋_GB2312" w:cs="仿宋_GB2312" w:eastAsia="仿宋_GB2312"/>
                      <w:sz w:val="21"/>
                    </w:rPr>
                    <w:t>桌身：铝合金框架结构，采用</w:t>
                  </w:r>
                  <w:r>
                    <w:rPr>
                      <w:rFonts w:ascii="仿宋_GB2312" w:hAnsi="仿宋_GB2312" w:cs="仿宋_GB2312" w:eastAsia="仿宋_GB2312"/>
                      <w:sz w:val="21"/>
                    </w:rPr>
                    <w:t>16㎜厚优质灰白色三聚氰胺板，外露截面选用优质PVC本色封边</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1000×500×2000㎜</w:t>
                  </w:r>
                  <w:r>
                    <w:br/>
                  </w:r>
                  <w:r>
                    <w:rPr>
                      <w:rFonts w:ascii="仿宋_GB2312" w:hAnsi="仿宋_GB2312" w:cs="仿宋_GB2312" w:eastAsia="仿宋_GB2312"/>
                      <w:sz w:val="21"/>
                    </w:rPr>
                    <w:t>材质要求：铝木结构，基材采用</w:t>
                  </w:r>
                  <w:r>
                    <w:rPr>
                      <w:rFonts w:ascii="仿宋_GB2312" w:hAnsi="仿宋_GB2312" w:cs="仿宋_GB2312" w:eastAsia="仿宋_GB2312"/>
                      <w:sz w:val="21"/>
                    </w:rPr>
                    <w:t>16㎜优质防潮板，表层用优质浅绿色三聚氢胺板饰面。</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金工工具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两用板手1把：梅花开口8、10、12、14mm各1支，高碳钢精工锻造，双面抛光；2、什锦锉1把：3*140mm什锦锉共6支，轴承钢锻造，塑料手柄；3、钢锯弓1只：12英寸，双档可调节加厚锯架，含锯条1支，钢锯架长度450mm，锯条长度300mm；4、钢丝钳1把：6寸钢丝钳，全长160mm，PVC双色柄，采用45#碳钢精工锻造，钳口淬火热处理，双面精抛处理；5、钢卷尺1个：5m钢卷尺，工程塑料透明外壳，抗摔，喷塑尺带，刻度清晰，活动尺钩，自动归零，带刹车功能；6、三角尺1个：150mm，三角尺，铝座，不锈钢尺体，刻度清晰，角度精确；7、活板手1把：8寸200mm，碳钢锻打，钳口淬火热处理，耐磨损，表面电镀抛光；8、样冲1件：4寸尖头样冲，长度110mm，用于钻孔打定位孔使用，主体高碳钢材质，塑胶手柄；9、尖嘴钳1把：6寸尖嘴丝钳，全长165mm，PVC双色柄，采用45#碳钢精工锻造，钳口淬火热处理，双面精抛处理；10、螺丝刀1把：4寸十字，总长205mm，刀杆100*6mm，双色防滑手柄，刀头热处理加硬，带磁性；11、螺丝刀1把：4寸一字，总长205mm，刀杆100*6mm，双色防滑手柄，刀头热处理加硬，带磁性；12、螺丝刀1把：3寸十字，总长160mm，刀杆75*4.7 mm，双色防滑手柄，刀头热处理加硬，带磁性；13、螺丝刀1把：3寸一字，总长160mm，刀杆75*4.7mm，双色防滑手柄，刀头热处理加硬，带磁性；14、钳工平锉1把：8寸，全长305mm，锉体长200mm，双色防滑胶柄，中齿，优质轴承钢锻造；15、钳工半圆锉1把：8寸，全长305mm，锉体长200mm，双色防滑胶柄，中齿，优质轴承钢锻造；16、钳工圆锉1把：8寸，全长305mm，锉体长200mm，双色防滑胶柄，中齿，优质轴承钢锻造；17、钳工三角锉1把：8寸，全长305mm，锉体长200mm，双色防滑胶柄，中齿，优质轴承钢锻造；18、三叉扳手1把：Y型套筒板手，8-10-12mm，高碳钢锻造，表面抛光处理；19、钢丝板手1把：45#钢材质，8/10/11/12/13/14六个卡口，表面发黑防锈处理；20、铁皮剪1把：8寸，剪体200mm，英式铁皮剪，高碳钢锻打，浸塑手柄，适合剪切1-2mm以内铁皮；21、钢丝刷1把：8寸，长度200mm，木柄，6*16镀铜钢丝，用于清洁锉刀表面的碎屑等；22、钳工锤1把：锤头300g，采用优质高碳钢锻打，淬火热处理，表面精抛处理，硬木手柄；23、圆规1个：150mm划线规，最大角度60°，合金刀头，适合在金属板材上画圆，表面涂有防锈油；24、圆头锤1把：锤头1磅，采用优质高碳钢锻打，淬火热处理，表面精抛处理，硬木手柄；25、内六角1个：插卡9件套，公制，1、5-10mm，铬钒钢材质，淬火加硬；26、钢直尺1个：优质加厚不锈钢，表面蚀刻工艺，0-30cm，刻度清晰，毫厘精准；27、划针1支：尖式硬质合金头，6*145mm；28、丝锥板牙1套：12件套盒装，优质高速钢制造，公制配置，5件丝锥M6/M7/M8/M10/M12,1件丝锥绞手1-12M，5件板牙M6/M7/M8/M10/M12,1件板牙绞手1-12M；29、、产品说明书1份：工具介绍说明书1份；30、工具箱1个：中空吹塑工具箱，尺寸450*340*90mm，实现本套工具的定点定位存放，加厚型，抗摔防水；提供带CMA、CNAS、ILAC-MRA标识、带防伪二维码、带产品图片的国家专业检测机构出具的检测报告复印件（加盖鲜章）佐证参数，提供生产厂家针对本项目的授权证书复印件（加盖鲜章）和售后承诺函复印件（加盖鲜章）</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手电钻</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锂离子电池充电钻</w:t>
                  </w:r>
                  <w:r>
                    <w:rPr>
                      <w:rFonts w:ascii="仿宋_GB2312" w:hAnsi="仿宋_GB2312" w:cs="仿宋_GB2312" w:eastAsia="仿宋_GB2312"/>
                      <w:sz w:val="21"/>
                    </w:rPr>
                    <w:t>两电一充，</w:t>
                  </w:r>
                  <w:r>
                    <w:rPr>
                      <w:rFonts w:ascii="仿宋_GB2312" w:hAnsi="仿宋_GB2312" w:cs="仿宋_GB2312" w:eastAsia="仿宋_GB2312"/>
                      <w:sz w:val="21"/>
                    </w:rPr>
                    <w:t>电池电压</w:t>
                  </w:r>
                  <w:r>
                    <w:rPr>
                      <w:rFonts w:ascii="仿宋_GB2312" w:hAnsi="仿宋_GB2312" w:cs="仿宋_GB2312" w:eastAsia="仿宋_GB2312"/>
                      <w:sz w:val="21"/>
                    </w:rPr>
                    <w:t>10.8V-12V，充电电压: 220V，低速空载转速（/分钟）0-350，高速空载转速（/分钟）0-1350，最大扭矩（牛顿米）18，最大夹头直径10mm，最大螺钉直径8MM，</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纸工工具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垫板</w:t>
                  </w:r>
                  <w:r>
                    <w:rPr>
                      <w:rFonts w:ascii="仿宋_GB2312" w:hAnsi="仿宋_GB2312" w:cs="仿宋_GB2312" w:eastAsia="仿宋_GB2312"/>
                      <w:sz w:val="21"/>
                    </w:rPr>
                    <w:t>1张：聚丙稀（pp）材质，长宽高295mm×200mm×3mm；</w:t>
                  </w:r>
                </w:p>
                <w:p>
                  <w:pPr>
                    <w:pStyle w:val="null3"/>
                    <w:numPr>
                      <w:ilvl w:val="0"/>
                      <w:numId w:val="1"/>
                    </w:numPr>
                    <w:jc w:val="left"/>
                  </w:pPr>
                  <w:r>
                    <w:rPr>
                      <w:rFonts w:ascii="仿宋_GB2312" w:hAnsi="仿宋_GB2312" w:cs="仿宋_GB2312" w:eastAsia="仿宋_GB2312"/>
                      <w:sz w:val="21"/>
                    </w:rPr>
                    <w:t>剪刀</w:t>
                  </w:r>
                  <w:r>
                    <w:rPr>
                      <w:rFonts w:ascii="仿宋_GB2312" w:hAnsi="仿宋_GB2312" w:cs="仿宋_GB2312" w:eastAsia="仿宋_GB2312"/>
                      <w:sz w:val="21"/>
                    </w:rPr>
                    <w:t>1件：无刃、圆头，总长度160mm；</w:t>
                  </w:r>
                </w:p>
                <w:p>
                  <w:pPr>
                    <w:pStyle w:val="null3"/>
                    <w:numPr>
                      <w:ilvl w:val="0"/>
                      <w:numId w:val="1"/>
                    </w:numPr>
                    <w:jc w:val="left"/>
                  </w:pPr>
                  <w:r>
                    <w:rPr>
                      <w:rFonts w:ascii="仿宋_GB2312" w:hAnsi="仿宋_GB2312" w:cs="仿宋_GB2312" w:eastAsia="仿宋_GB2312"/>
                      <w:sz w:val="21"/>
                    </w:rPr>
                    <w:t>花边剪</w:t>
                  </w:r>
                  <w:r>
                    <w:rPr>
                      <w:rFonts w:ascii="仿宋_GB2312" w:hAnsi="仿宋_GB2312" w:cs="仿宋_GB2312" w:eastAsia="仿宋_GB2312"/>
                      <w:sz w:val="21"/>
                    </w:rPr>
                    <w:t>1件：铁口花边剪，刀头总长度60mm；</w:t>
                  </w:r>
                </w:p>
                <w:p>
                  <w:pPr>
                    <w:pStyle w:val="null3"/>
                    <w:numPr>
                      <w:ilvl w:val="0"/>
                      <w:numId w:val="1"/>
                    </w:numPr>
                    <w:jc w:val="left"/>
                  </w:pPr>
                  <w:r>
                    <w:rPr>
                      <w:rFonts w:ascii="仿宋_GB2312" w:hAnsi="仿宋_GB2312" w:cs="仿宋_GB2312" w:eastAsia="仿宋_GB2312"/>
                      <w:sz w:val="21"/>
                    </w:rPr>
                    <w:t>打孔器</w:t>
                  </w:r>
                  <w:r>
                    <w:rPr>
                      <w:rFonts w:ascii="仿宋_GB2312" w:hAnsi="仿宋_GB2312" w:cs="仿宋_GB2312" w:eastAsia="仿宋_GB2312"/>
                      <w:sz w:val="21"/>
                    </w:rPr>
                    <w:t>1件：手握式单孔打孔器，有纸屑收集装置，手握处防滑细纹，最大打孔能力可打8张纸，打孔直径6mm；</w:t>
                  </w:r>
                </w:p>
                <w:p>
                  <w:pPr>
                    <w:pStyle w:val="null3"/>
                    <w:numPr>
                      <w:ilvl w:val="0"/>
                      <w:numId w:val="1"/>
                    </w:numPr>
                    <w:jc w:val="left"/>
                  </w:pPr>
                  <w:r>
                    <w:rPr>
                      <w:rFonts w:ascii="仿宋_GB2312" w:hAnsi="仿宋_GB2312" w:cs="仿宋_GB2312" w:eastAsia="仿宋_GB2312"/>
                      <w:sz w:val="21"/>
                    </w:rPr>
                    <w:t>美工刀一件，</w:t>
                  </w:r>
                  <w:r>
                    <w:rPr>
                      <w:rFonts w:ascii="仿宋_GB2312" w:hAnsi="仿宋_GB2312" w:cs="仿宋_GB2312" w:eastAsia="仿宋_GB2312"/>
                      <w:sz w:val="21"/>
                    </w:rPr>
                    <w:t>ABS塑料材质手柄，小号刀片；</w:t>
                  </w:r>
                </w:p>
                <w:p>
                  <w:pPr>
                    <w:pStyle w:val="null3"/>
                    <w:numPr>
                      <w:ilvl w:val="0"/>
                      <w:numId w:val="1"/>
                    </w:numPr>
                    <w:jc w:val="left"/>
                  </w:pPr>
                  <w:r>
                    <w:rPr>
                      <w:rFonts w:ascii="仿宋_GB2312" w:hAnsi="仿宋_GB2312" w:cs="仿宋_GB2312" w:eastAsia="仿宋_GB2312"/>
                      <w:sz w:val="21"/>
                    </w:rPr>
                    <w:t>订书机一件</w:t>
                  </w:r>
                </w:p>
                <w:p>
                  <w:pPr>
                    <w:pStyle w:val="null3"/>
                    <w:numPr>
                      <w:ilvl w:val="0"/>
                      <w:numId w:val="1"/>
                    </w:numPr>
                    <w:jc w:val="left"/>
                  </w:pPr>
                  <w:r>
                    <w:rPr>
                      <w:rFonts w:ascii="仿宋_GB2312" w:hAnsi="仿宋_GB2312" w:cs="仿宋_GB2312" w:eastAsia="仿宋_GB2312"/>
                      <w:sz w:val="21"/>
                    </w:rPr>
                    <w:t>雕刻刀，全金属刀杆，强度高，刀片加持牢固，刀片带防护帽，防止伤人刻刀刀片，</w:t>
                  </w:r>
                  <w:r>
                    <w:rPr>
                      <w:rFonts w:ascii="仿宋_GB2312" w:hAnsi="仿宋_GB2312" w:cs="仿宋_GB2312" w:eastAsia="仿宋_GB2312"/>
                      <w:sz w:val="21"/>
                    </w:rPr>
                    <w:t xml:space="preserve">3片，高碳钢，塑料盒装 </w:t>
                  </w:r>
                </w:p>
                <w:p>
                  <w:pPr>
                    <w:pStyle w:val="null3"/>
                    <w:numPr>
                      <w:ilvl w:val="0"/>
                      <w:numId w:val="1"/>
                    </w:numPr>
                    <w:jc w:val="left"/>
                  </w:pPr>
                  <w:r>
                    <w:rPr>
                      <w:rFonts w:ascii="仿宋_GB2312" w:hAnsi="仿宋_GB2312" w:cs="仿宋_GB2312" w:eastAsia="仿宋_GB2312"/>
                      <w:sz w:val="21"/>
                    </w:rPr>
                    <w:t>直尺：要求刻度清晰、准确。长</w:t>
                  </w:r>
                  <w:r>
                    <w:rPr>
                      <w:rFonts w:ascii="仿宋_GB2312" w:hAnsi="仿宋_GB2312" w:cs="仿宋_GB2312" w:eastAsia="仿宋_GB2312"/>
                      <w:sz w:val="21"/>
                    </w:rPr>
                    <w:t>30cm。</w:t>
                  </w:r>
                </w:p>
                <w:p>
                  <w:pPr>
                    <w:pStyle w:val="null3"/>
                    <w:numPr>
                      <w:ilvl w:val="0"/>
                      <w:numId w:val="1"/>
                    </w:numPr>
                    <w:jc w:val="left"/>
                  </w:pPr>
                  <w:r>
                    <w:rPr>
                      <w:rFonts w:ascii="仿宋_GB2312" w:hAnsi="仿宋_GB2312" w:cs="仿宋_GB2312" w:eastAsia="仿宋_GB2312"/>
                      <w:sz w:val="21"/>
                    </w:rPr>
                    <w:t>蛇形尺：采用优质</w:t>
                  </w:r>
                  <w:r>
                    <w:rPr>
                      <w:rFonts w:ascii="仿宋_GB2312" w:hAnsi="仿宋_GB2312" w:cs="仿宋_GB2312" w:eastAsia="仿宋_GB2312"/>
                      <w:sz w:val="21"/>
                    </w:rPr>
                    <w:t>PE材料制成，符合环保要求、无毒、无味。长30cm。长30cm。</w:t>
                  </w:r>
                </w:p>
                <w:p>
                  <w:pPr>
                    <w:pStyle w:val="null3"/>
                    <w:numPr>
                      <w:ilvl w:val="0"/>
                      <w:numId w:val="1"/>
                    </w:numPr>
                    <w:jc w:val="left"/>
                  </w:pPr>
                  <w:r>
                    <w:rPr>
                      <w:rFonts w:ascii="仿宋_GB2312" w:hAnsi="仿宋_GB2312" w:cs="仿宋_GB2312" w:eastAsia="仿宋_GB2312"/>
                      <w:sz w:val="21"/>
                    </w:rPr>
                    <w:t>工具盒</w:t>
                  </w:r>
                  <w:r>
                    <w:rPr>
                      <w:rFonts w:ascii="仿宋_GB2312" w:hAnsi="仿宋_GB2312" w:cs="仿宋_GB2312" w:eastAsia="仿宋_GB2312"/>
                      <w:sz w:val="21"/>
                    </w:rPr>
                    <w:t>1件：箱体规格：375mm×290mm×60mm。PVC吹塑工具盒，定位包装</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小型种植工具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盆栽铲</w:t>
                  </w:r>
                  <w:r>
                    <w:rPr>
                      <w:rFonts w:ascii="仿宋_GB2312" w:hAnsi="仿宋_GB2312" w:cs="仿宋_GB2312" w:eastAsia="仿宋_GB2312"/>
                      <w:sz w:val="21"/>
                    </w:rPr>
                    <w:t>1把：铁质铲头38*45mm，木质手柄，表面光滑为毛刺，尺寸38*215mm；盆栽锹1把：铁质锹头26*55mm，木质手柄，表面光滑为毛刺，尺寸26*220mm；盆栽耙1把：铁质耙头24*41mm，木质手柄，表面光滑为毛刺，尺寸24*41*170mm；修枝剪1把：不锈钢剪头，剪切直径≤20mm，安全锁扣便于存放，镀烙弹簧，自动回弹，裁剪高效，优质PP材质防滑手柄，握感舒适，便携挂绳孔，携带方便，宽45mm，长175mm；摘果剪1把：不锈钢剪头，剪切直径≤45mm，安全锁扣便于存放，镀烙弹簧，自动回弹，裁剪高效，优质PP材质防滑手柄，握感舒适，便携挂绳孔，携带方便，宽47mm，长195mm；园艺耙1把：铁质三爪耙头78*34*60mm，ABS塑制防滑手柄，整体长度205mm；园艺三叉1把：铁质三叉头65*115mm，ABS塑制防滑手柄，整体长度210；园艺铲1把：铁质铲头75*120mm，ABS塑制防滑手柄，整体长度220mm；嫁接刀1把：优质不锈钢刀头刃长68mm，木折叠手柄，收纳安全，展开后尺寸205*29*16mm；美工刀1把：全长170mm通用美工刀，带刹车，手柄防滑设计；树围尺1件：最大量程2000mm，最小量程1mm，优质塑壳，自动回转；捆扎丝1卷：30m包塑铁丝，自带剪断器，铁丝可任意弯曲；喷雾器1件：360ml塑制喷壶；花洒喷头1套：八种出水模式，按压式出水调节，配有持续出水固定卡，软胶防滑手柄握感舒适，奶嘴式快速接头，多功能接头1个，奶嘴快速接头1个；辅助剪1把：锰钢锻造，刃口锋利，软塑护套手柄，剪身80*120mm；园林锯1把：ABS锯柄长180mm，SK5材质锯片长140mm，三面开刃，刃口淬火热处理，锯切锋利；园艺锄1把：两用锄头，平锄65*90mm，三爪75*10mm，双色软件防滑手柄，锄身200*280mm；草坪剪1把：刀刃长120mm，剪身全长310mm，可单手操作；收纳盒1件：50*70*25mm，塑制透明卡扣收纳盒；植物标签10片：T型PVC标签牌，标身48*68mm，用于植物标识；工具箱1件：中空吹塑工具箱，尺寸450*340*90mm，实现本套工具的定点定位存放，加厚型，抗摔防水；提供带CMA、CNAS、ILAC-MRA标识、带防伪二维码、带产品图片的国家专业检测机构出具的检测报告复印件（加盖鲜章）佐证参数，提供生产厂家针对本项目的授权证书复印件（加盖鲜章）和售后承诺函复印件（加盖鲜章），提供加盖鲜章的生产厂家授权原件或扫面件</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种植工具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喷壶</w:t>
                  </w:r>
                  <w:r>
                    <w:rPr>
                      <w:rFonts w:ascii="仿宋_GB2312" w:hAnsi="仿宋_GB2312" w:cs="仿宋_GB2312" w:eastAsia="仿宋_GB2312"/>
                      <w:sz w:val="21"/>
                    </w:rPr>
                    <w:t>1个，水桶1个，小铲1个，铁锹1把，两用镐1把，小筐1个，小叉1把</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炊具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炒勺</w:t>
                  </w:r>
                  <w:r>
                    <w:rPr>
                      <w:rFonts w:ascii="仿宋_GB2312" w:hAnsi="仿宋_GB2312" w:cs="仿宋_GB2312" w:eastAsia="仿宋_GB2312"/>
                      <w:sz w:val="21"/>
                    </w:rPr>
                    <w:t>1个、面板1个、面杖1个、蒸锅（不锈钢）1个、面盆1个、洗菜盆1个、锅刷1件、漏勺2件、锅铲1件、勺子2件</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电磁炉</w:t>
                  </w:r>
                  <w:r>
                    <w:rPr>
                      <w:rFonts w:ascii="仿宋_GB2312" w:hAnsi="仿宋_GB2312" w:cs="仿宋_GB2312" w:eastAsia="仿宋_GB2312"/>
                      <w:sz w:val="21"/>
                    </w:rPr>
                    <w:t>1个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电工工具箱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钢卷尺1个：5m钢卷尺，工程塑料透明外壳，抗摔，喷塑尺带，刻度清晰，活动尺钩，自动归零，带刹车功能；2、电工胶带1个：PVC防水，高粘性，抗拉伸，用于缠绕电线接口；3、测电笔1支：一字头氖泡式测电笔，优质绝缘塑壳，接触性铜头设计，长度168mm；4、美工刀1把：17*100mm通用美工刀，美工刀全长168mm,带刹车，手柄防滑设计；5、吸锡器1个：半铝壳，全长185mm高强吸力，用于吸除清理焊点融化的多余焊锡或者拆除焊点的焊锡；6、螺丝刀1把：4寸十字，总长200mm，刀杆6*100mm，双色防滑手柄，刀头热处理加硬，带磁性；7、螺丝刀1把：4寸一字，总长200mm，刀杆6*100mm，双色防滑手柄，刀头热处理加硬，带磁性；8、活扳手1把：8寸200mm，碳钢锻打，钳口淬火热处理，耐磨损，表面电镀抛光；9、羊角锤1把：重448g，钢管柄，锤头淬火热处理，硬度高，柄为无缝钢管设计，强度高，不开裂，不掉头，手柄套胶套，防震，抗磨；10、清灰刷1把：细毛软刷，用于清洁电路板，电子产品的表面灰尘等；11、钢丝钳1把：6寸钢丝钳，全长160mm，PVC双色柄，采用45#碳钢精工锻造，钳口淬火热处理，双面精抛处理；12、烙铁架1个：铸铁底座95*68mm，烙铁单簧管80mm；13、斜嘴钳1把：6寸斜口钳，全长160mm，PVC双色柄，采用45#碳钢精工锻造，钳口淬火热处理，双面精抛处理；14、电烙铁1个：长寿命，外热式，40W；15、数字万用表1个：DT830B，数显式，可以测量直、交流电压、电流、电阻等；16、尖嘴钳1把：6寸尖嘴钳，全长165mm，PVC双色柄，采用45#碳钢精工锻造，钳口淬火热处理，双面精抛处理；17、电子批1套：6只装，一字1.4、2.0、2.4、3.0mm、十字0#、1#，共6支，用于拧电子电器上的小螺丝18、螺丝刀1把：6寸十字，总长225mm，刀杆3*150mm，双色防滑手柄，刀头热处理加硬，带磁性；19、螺丝刀1把：6寸一字，总长225mm，刀杆3*150mm，双色防滑手柄，刀头热处理加硬，带磁性；20、螺丝刀1把：3寸十字，总长160mm，刀杆75*4.7 mm，双色防滑手柄，刀头热处理加硬，带磁性；21、螺丝刀1把：3寸一字，总长160mm，刀杆75*4.7mm，双色防滑手柄，刀头热处理加硬，带磁性；22、剥线钳1把：6寸160mm，六档带夹持功能，高碳钢剪体，刃口淬火精磨；23、小手锯1把：锯条6寸150mm，锯架长度245mm，2钢制锯梁，ABS塑柄;24、焊锡丝1条：塑料桶装,25、内六角1套：插卡5件套，公制，2-6mm，短平款，铬钒钢材质，淬火加硬；26、IC起拔器1件：本体不锈钢材质，PVC支架；27、收纳盒1件：塑料材质，185*30*20mm；28、防静电镊子 1把：直尖头134mm，优秀不锈钢材质，表面涂电炭黑，具有防静电作用，适用于精小零部件；29、防静电镊子 1把：弯尖头123mm，优秀不锈钢材质，表面涂电炭黑，具有防静电作用，适用于狭窄空间夹取；30、防静电手环1件：无线防静电手环，腕带材质为导电纱，腕带松紧可调节，不锈钢接触片，可有效释放30%-50%静电，配备用手环1条；31、高温海绵1块：优质耐高温海绵，尺寸49*34mm，不含硫，用于烙铁头的清理；32、产品说明书1份：工具介绍说明书1份；33、工具箱1个：中空吹塑工具箱，尺寸450*340*90mm，实现本套工具的定点定位存放，加厚型，抗摔防水；提供带CMA、CNAS、ILAC-MRA标识、带防伪二维码、带产品图片的国家专业检测机构出具的检测报告复印件（加盖鲜章）佐证参数，提供生产厂家针对本项目的授权证书复印件（加盖鲜章）和售后承诺函复印件（加盖鲜章）</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空调匹数</w:t>
                  </w:r>
                  <w:r>
                    <w:rPr>
                      <w:rFonts w:ascii="仿宋_GB2312" w:hAnsi="仿宋_GB2312" w:cs="仿宋_GB2312" w:eastAsia="仿宋_GB2312"/>
                      <w:sz w:val="21"/>
                    </w:rPr>
                    <w:t>：</w:t>
                  </w:r>
                  <w:r>
                    <w:rPr>
                      <w:rFonts w:ascii="仿宋_GB2312" w:hAnsi="仿宋_GB2312" w:cs="仿宋_GB2312" w:eastAsia="仿宋_GB2312"/>
                      <w:sz w:val="21"/>
                    </w:rPr>
                    <w:t xml:space="preserve">3匹 能效等级 </w:t>
                  </w:r>
                  <w:r>
                    <w:rPr>
                      <w:rFonts w:ascii="仿宋_GB2312" w:hAnsi="仿宋_GB2312" w:cs="仿宋_GB2312" w:eastAsia="仿宋_GB2312"/>
                      <w:sz w:val="21"/>
                    </w:rPr>
                    <w:t>；</w:t>
                  </w:r>
                  <w:r>
                    <w:rPr>
                      <w:rFonts w:ascii="仿宋_GB2312" w:hAnsi="仿宋_GB2312" w:cs="仿宋_GB2312" w:eastAsia="仿宋_GB2312"/>
                      <w:sz w:val="21"/>
                    </w:rPr>
                    <w:t>1级</w:t>
                  </w:r>
                </w:p>
                <w:p>
                  <w:pPr>
                    <w:pStyle w:val="null3"/>
                    <w:numPr>
                      <w:ilvl w:val="0"/>
                      <w:numId w:val="1"/>
                    </w:numPr>
                    <w:jc w:val="left"/>
                  </w:pPr>
                  <w:r>
                    <w:rPr>
                      <w:rFonts w:ascii="仿宋_GB2312" w:hAnsi="仿宋_GB2312" w:cs="仿宋_GB2312" w:eastAsia="仿宋_GB2312"/>
                      <w:sz w:val="21"/>
                    </w:rPr>
                    <w:t>冷暖方式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冷暖</w:t>
                  </w:r>
                  <w:r>
                    <w:rPr>
                      <w:rFonts w:ascii="仿宋_GB2312" w:hAnsi="仿宋_GB2312" w:cs="仿宋_GB2312" w:eastAsia="仿宋_GB2312"/>
                      <w:sz w:val="21"/>
                    </w:rPr>
                    <w:t>空调技术</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变频</w:t>
                  </w:r>
                </w:p>
                <w:p>
                  <w:pPr>
                    <w:pStyle w:val="null3"/>
                    <w:numPr>
                      <w:ilvl w:val="0"/>
                      <w:numId w:val="1"/>
                    </w:numPr>
                    <w:jc w:val="left"/>
                  </w:pPr>
                  <w:r>
                    <w:rPr>
                      <w:rFonts w:ascii="仿宋_GB2312" w:hAnsi="仿宋_GB2312" w:cs="仿宋_GB2312" w:eastAsia="仿宋_GB2312"/>
                      <w:sz w:val="21"/>
                    </w:rPr>
                    <w:t>类别</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柜机</w:t>
                  </w:r>
                </w:p>
                <w:p>
                  <w:pPr>
                    <w:pStyle w:val="null3"/>
                    <w:numPr>
                      <w:ilvl w:val="0"/>
                      <w:numId w:val="1"/>
                    </w:numPr>
                    <w:jc w:val="left"/>
                  </w:pPr>
                  <w:r>
                    <w:rPr>
                      <w:rFonts w:ascii="仿宋_GB2312" w:hAnsi="仿宋_GB2312" w:cs="仿宋_GB2312" w:eastAsia="仿宋_GB2312"/>
                      <w:sz w:val="21"/>
                    </w:rPr>
                    <w:t>制冷量</w:t>
                  </w:r>
                  <w:r>
                    <w:rPr>
                      <w:rFonts w:ascii="仿宋_GB2312" w:hAnsi="仿宋_GB2312" w:cs="仿宋_GB2312" w:eastAsia="仿宋_GB2312"/>
                      <w:sz w:val="21"/>
                    </w:rPr>
                    <w:t>7290(900-9210) 制热量 9800(900-12150)</w:t>
                  </w:r>
                </w:p>
                <w:p>
                  <w:pPr>
                    <w:pStyle w:val="null3"/>
                    <w:numPr>
                      <w:ilvl w:val="0"/>
                      <w:numId w:val="1"/>
                    </w:numPr>
                    <w:jc w:val="left"/>
                  </w:pPr>
                  <w:r>
                    <w:rPr>
                      <w:rFonts w:ascii="仿宋_GB2312" w:hAnsi="仿宋_GB2312" w:cs="仿宋_GB2312" w:eastAsia="仿宋_GB2312"/>
                      <w:sz w:val="21"/>
                    </w:rPr>
                    <w:t>制冷功率</w:t>
                  </w:r>
                  <w:r>
                    <w:rPr>
                      <w:rFonts w:ascii="仿宋_GB2312" w:hAnsi="仿宋_GB2312" w:cs="仿宋_GB2312" w:eastAsia="仿宋_GB2312"/>
                      <w:sz w:val="21"/>
                    </w:rPr>
                    <w:t>2150(300-3690) 制热功率 2900(260-4035)</w:t>
                  </w:r>
                </w:p>
                <w:p>
                  <w:pPr>
                    <w:pStyle w:val="null3"/>
                    <w:numPr>
                      <w:ilvl w:val="0"/>
                      <w:numId w:val="1"/>
                    </w:numPr>
                    <w:jc w:val="left"/>
                  </w:pPr>
                  <w:r>
                    <w:rPr>
                      <w:rFonts w:ascii="仿宋_GB2312" w:hAnsi="仿宋_GB2312" w:cs="仿宋_GB2312" w:eastAsia="仿宋_GB2312"/>
                      <w:sz w:val="21"/>
                    </w:rPr>
                    <w:t>循环风量</w:t>
                  </w:r>
                  <w:r>
                    <w:rPr>
                      <w:rFonts w:ascii="仿宋_GB2312" w:hAnsi="仿宋_GB2312" w:cs="仿宋_GB2312" w:eastAsia="仿宋_GB2312"/>
                      <w:sz w:val="21"/>
                    </w:rPr>
                    <w:t>1400m3/h 能效比 4.43APF</w:t>
                  </w:r>
                </w:p>
                <w:p>
                  <w:pPr>
                    <w:pStyle w:val="null3"/>
                    <w:numPr>
                      <w:ilvl w:val="0"/>
                      <w:numId w:val="1"/>
                    </w:numPr>
                    <w:jc w:val="left"/>
                  </w:pPr>
                  <w:r>
                    <w:rPr>
                      <w:rFonts w:ascii="仿宋_GB2312" w:hAnsi="仿宋_GB2312" w:cs="仿宋_GB2312" w:eastAsia="仿宋_GB2312"/>
                      <w:sz w:val="21"/>
                    </w:rPr>
                    <w:t>电辅热功率</w:t>
                  </w:r>
                  <w:r>
                    <w:rPr>
                      <w:rFonts w:ascii="仿宋_GB2312" w:hAnsi="仿宋_GB2312" w:cs="仿宋_GB2312" w:eastAsia="仿宋_GB2312"/>
                      <w:sz w:val="21"/>
                    </w:rPr>
                    <w:t>PTC/2100w</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空调匹数</w:t>
                  </w:r>
                  <w:r>
                    <w:rPr>
                      <w:rFonts w:ascii="仿宋_GB2312" w:hAnsi="仿宋_GB2312" w:cs="仿宋_GB2312" w:eastAsia="仿宋_GB2312"/>
                      <w:sz w:val="21"/>
                    </w:rPr>
                    <w:t>：</w:t>
                  </w:r>
                  <w:r>
                    <w:rPr>
                      <w:rFonts w:ascii="仿宋_GB2312" w:hAnsi="仿宋_GB2312" w:cs="仿宋_GB2312" w:eastAsia="仿宋_GB2312"/>
                      <w:sz w:val="21"/>
                    </w:rPr>
                    <w:t>2匹 能效等级</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1级</w:t>
                  </w:r>
                </w:p>
                <w:p>
                  <w:pPr>
                    <w:pStyle w:val="null3"/>
                    <w:numPr>
                      <w:ilvl w:val="0"/>
                      <w:numId w:val="1"/>
                    </w:numPr>
                    <w:jc w:val="left"/>
                  </w:pPr>
                  <w:r>
                    <w:rPr>
                      <w:rFonts w:ascii="仿宋_GB2312" w:hAnsi="仿宋_GB2312" w:cs="仿宋_GB2312" w:eastAsia="仿宋_GB2312"/>
                      <w:sz w:val="21"/>
                    </w:rPr>
                    <w:t>冷暖方式</w:t>
                  </w:r>
                  <w:r>
                    <w:rPr>
                      <w:rFonts w:ascii="仿宋_GB2312" w:hAnsi="仿宋_GB2312" w:cs="仿宋_GB2312" w:eastAsia="仿宋_GB2312"/>
                      <w:sz w:val="21"/>
                    </w:rPr>
                    <w:t>：</w:t>
                  </w:r>
                  <w:r>
                    <w:rPr>
                      <w:rFonts w:ascii="仿宋_GB2312" w:hAnsi="仿宋_GB2312" w:cs="仿宋_GB2312" w:eastAsia="仿宋_GB2312"/>
                      <w:sz w:val="21"/>
                    </w:rPr>
                    <w:t>冷暖</w:t>
                  </w:r>
                  <w:r>
                    <w:rPr>
                      <w:rFonts w:ascii="仿宋_GB2312" w:hAnsi="仿宋_GB2312" w:cs="仿宋_GB2312" w:eastAsia="仿宋_GB2312"/>
                      <w:sz w:val="21"/>
                    </w:rPr>
                    <w:t>空调技术</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变频</w:t>
                  </w:r>
                </w:p>
                <w:p>
                  <w:pPr>
                    <w:pStyle w:val="null3"/>
                    <w:numPr>
                      <w:ilvl w:val="0"/>
                      <w:numId w:val="1"/>
                    </w:numPr>
                    <w:jc w:val="left"/>
                  </w:pPr>
                  <w:r>
                    <w:rPr>
                      <w:rFonts w:ascii="仿宋_GB2312" w:hAnsi="仿宋_GB2312" w:cs="仿宋_GB2312" w:eastAsia="仿宋_GB2312"/>
                      <w:sz w:val="21"/>
                    </w:rPr>
                    <w:t>类别</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挂机</w:t>
                  </w:r>
                </w:p>
                <w:p>
                  <w:pPr>
                    <w:pStyle w:val="null3"/>
                    <w:numPr>
                      <w:ilvl w:val="0"/>
                      <w:numId w:val="1"/>
                    </w:numPr>
                    <w:jc w:val="left"/>
                  </w:pPr>
                  <w:r>
                    <w:rPr>
                      <w:rFonts w:ascii="仿宋_GB2312" w:hAnsi="仿宋_GB2312" w:cs="仿宋_GB2312" w:eastAsia="仿宋_GB2312"/>
                      <w:sz w:val="21"/>
                    </w:rPr>
                    <w:t>制冷量</w:t>
                  </w:r>
                  <w:r>
                    <w:rPr>
                      <w:rFonts w:ascii="仿宋_GB2312" w:hAnsi="仿宋_GB2312" w:cs="仿宋_GB2312" w:eastAsia="仿宋_GB2312"/>
                      <w:sz w:val="21"/>
                    </w:rPr>
                    <w:t>5010(300-7000) 制热量 7020(690-8420)</w:t>
                  </w:r>
                </w:p>
                <w:p>
                  <w:pPr>
                    <w:pStyle w:val="null3"/>
                    <w:numPr>
                      <w:ilvl w:val="0"/>
                      <w:numId w:val="1"/>
                    </w:numPr>
                    <w:jc w:val="left"/>
                  </w:pPr>
                  <w:r>
                    <w:rPr>
                      <w:rFonts w:ascii="仿宋_GB2312" w:hAnsi="仿宋_GB2312" w:cs="仿宋_GB2312" w:eastAsia="仿宋_GB2312"/>
                      <w:sz w:val="21"/>
                    </w:rPr>
                    <w:t>制冷功率</w:t>
                  </w:r>
                  <w:r>
                    <w:rPr>
                      <w:rFonts w:ascii="仿宋_GB2312" w:hAnsi="仿宋_GB2312" w:cs="仿宋_GB2312" w:eastAsia="仿宋_GB2312"/>
                      <w:sz w:val="21"/>
                    </w:rPr>
                    <w:t>1350(150-2450) 制热功率 2095(150-2635)</w:t>
                  </w:r>
                </w:p>
                <w:p>
                  <w:pPr>
                    <w:pStyle w:val="null3"/>
                    <w:numPr>
                      <w:ilvl w:val="0"/>
                      <w:numId w:val="1"/>
                    </w:numPr>
                    <w:jc w:val="left"/>
                  </w:pPr>
                  <w:r>
                    <w:rPr>
                      <w:rFonts w:ascii="仿宋_GB2312" w:hAnsi="仿宋_GB2312" w:cs="仿宋_GB2312" w:eastAsia="仿宋_GB2312"/>
                      <w:sz w:val="21"/>
                    </w:rPr>
                    <w:t>循环风量</w:t>
                  </w:r>
                  <w:r>
                    <w:rPr>
                      <w:rFonts w:ascii="仿宋_GB2312" w:hAnsi="仿宋_GB2312" w:cs="仿宋_GB2312" w:eastAsia="仿宋_GB2312"/>
                      <w:sz w:val="21"/>
                    </w:rPr>
                    <w:t>800m3/h 能效比 4.74APF</w:t>
                  </w:r>
                </w:p>
                <w:p>
                  <w:pPr>
                    <w:pStyle w:val="null3"/>
                    <w:numPr>
                      <w:ilvl w:val="0"/>
                      <w:numId w:val="1"/>
                    </w:numPr>
                    <w:jc w:val="left"/>
                  </w:pPr>
                  <w:r>
                    <w:rPr>
                      <w:rFonts w:ascii="仿宋_GB2312" w:hAnsi="仿宋_GB2312" w:cs="仿宋_GB2312" w:eastAsia="仿宋_GB2312"/>
                      <w:sz w:val="21"/>
                    </w:rPr>
                    <w:t>电辅热功率</w:t>
                  </w:r>
                  <w:r>
                    <w:rPr>
                      <w:rFonts w:ascii="仿宋_GB2312" w:hAnsi="仿宋_GB2312" w:cs="仿宋_GB2312" w:eastAsia="仿宋_GB2312"/>
                      <w:sz w:val="21"/>
                    </w:rPr>
                    <w:t>PTC/1200w</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1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小计（元）</w:t>
                  </w:r>
                </w:p>
              </w:tc>
              <w:tc>
                <w:tcPr>
                  <w:tcW w:type="dxa" w:w="10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二、陶艺教室</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作品展示柜</w:t>
                  </w:r>
                </w:p>
              </w:tc>
              <w:tc>
                <w:tcPr>
                  <w:tcW w:type="dxa" w:w="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1000×500×2000mm</w:t>
                  </w:r>
                </w:p>
                <w:p>
                  <w:pPr>
                    <w:pStyle w:val="null3"/>
                  </w:pPr>
                  <w:r>
                    <w:rPr>
                      <w:rFonts w:ascii="仿宋_GB2312" w:hAnsi="仿宋_GB2312" w:cs="仿宋_GB2312" w:eastAsia="仿宋_GB2312"/>
                      <w:sz w:val="21"/>
                    </w:rPr>
                    <w:t>技术参数：柜身采用</w:t>
                  </w:r>
                  <w:r>
                    <w:rPr>
                      <w:rFonts w:ascii="仿宋_GB2312" w:hAnsi="仿宋_GB2312" w:cs="仿宋_GB2312" w:eastAsia="仿宋_GB2312"/>
                      <w:sz w:val="21"/>
                    </w:rPr>
                    <w:t>16mm厚刨花板，隔板采用25mm厚刨花板，上柜玻璃对开门，下柜对开门，对所有裸露截面均采用优质PVC封边条，机械封边。精加工，经久耐用。</w:t>
                  </w:r>
                </w:p>
                <w:p>
                  <w:pPr>
                    <w:pStyle w:val="null3"/>
                  </w:pPr>
                  <w:r>
                    <w:rPr>
                      <w:rFonts w:ascii="仿宋_GB2312" w:hAnsi="仿宋_GB2312" w:cs="仿宋_GB2312" w:eastAsia="仿宋_GB2312"/>
                      <w:sz w:val="19"/>
                    </w:rPr>
                    <w:t xml:space="preserve"> </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无级变速拉坯机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规格：转盘直径：</w:t>
                  </w:r>
                  <w:r>
                    <w:rPr>
                      <w:rFonts w:ascii="仿宋_GB2312" w:hAnsi="仿宋_GB2312" w:cs="仿宋_GB2312" w:eastAsia="仿宋_GB2312"/>
                      <w:sz w:val="21"/>
                    </w:rPr>
                    <w:t>300mm，转盘速度：0-300r/min，转盘材质：铝合金制造。</w:t>
                  </w:r>
                  <w:r>
                    <w:br/>
                  </w:r>
                  <w:r>
                    <w:rPr>
                      <w:rFonts w:ascii="仿宋_GB2312" w:hAnsi="仿宋_GB2312" w:cs="仿宋_GB2312" w:eastAsia="仿宋_GB2312"/>
                      <w:sz w:val="21"/>
                    </w:rPr>
                    <w:t>额定电压：</w:t>
                  </w:r>
                  <w:r>
                    <w:rPr>
                      <w:rFonts w:ascii="仿宋_GB2312" w:hAnsi="仿宋_GB2312" w:cs="仿宋_GB2312" w:eastAsia="仿宋_GB2312"/>
                      <w:sz w:val="21"/>
                    </w:rPr>
                    <w:t>AC220V。</w:t>
                  </w:r>
                  <w:r>
                    <w:br/>
                  </w:r>
                  <w:r>
                    <w:rPr>
                      <w:rFonts w:ascii="仿宋_GB2312" w:hAnsi="仿宋_GB2312" w:cs="仿宋_GB2312" w:eastAsia="仿宋_GB2312"/>
                      <w:sz w:val="21"/>
                    </w:rPr>
                    <w:t>额定功率：</w:t>
                  </w:r>
                  <w:r>
                    <w:rPr>
                      <w:rFonts w:ascii="仿宋_GB2312" w:hAnsi="仿宋_GB2312" w:cs="仿宋_GB2312" w:eastAsia="仿宋_GB2312"/>
                      <w:sz w:val="21"/>
                    </w:rPr>
                    <w:t>0.45KW</w:t>
                  </w:r>
                  <w:r>
                    <w:br/>
                  </w:r>
                  <w:r>
                    <w:rPr>
                      <w:rFonts w:ascii="仿宋_GB2312" w:hAnsi="仿宋_GB2312" w:cs="仿宋_GB2312" w:eastAsia="仿宋_GB2312"/>
                      <w:sz w:val="21"/>
                    </w:rPr>
                    <w:t>彩色外表：整体表面光洁、无污迹。无噪音、运转稳定性强。</w:t>
                  </w:r>
                  <w:r>
                    <w:br/>
                  </w:r>
                  <w:r>
                    <w:rPr>
                      <w:rFonts w:ascii="仿宋_GB2312" w:hAnsi="仿宋_GB2312" w:cs="仿宋_GB2312" w:eastAsia="仿宋_GB2312"/>
                      <w:sz w:val="21"/>
                    </w:rPr>
                    <w:t>自动调速带有漏电保护装置及设备安全防护设施。</w:t>
                  </w:r>
                  <w:r>
                    <w:br/>
                  </w:r>
                  <w:r>
                    <w:rPr>
                      <w:rFonts w:ascii="仿宋_GB2312" w:hAnsi="仿宋_GB2312" w:cs="仿宋_GB2312" w:eastAsia="仿宋_GB2312"/>
                      <w:sz w:val="21"/>
                    </w:rPr>
                    <w:t>提供</w:t>
                  </w:r>
                  <w:r>
                    <w:rPr>
                      <w:rFonts w:ascii="仿宋_GB2312" w:hAnsi="仿宋_GB2312" w:cs="仿宋_GB2312" w:eastAsia="仿宋_GB2312"/>
                      <w:sz w:val="21"/>
                    </w:rPr>
                    <w:t>5色为：浅绿、浅蓝、浅黄、浅红、浅紫一套。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拉（修）坯专用套具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8件/套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转盘</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盘径</w:t>
                  </w:r>
                  <w:r>
                    <w:rPr>
                      <w:rFonts w:ascii="仿宋_GB2312" w:hAnsi="仿宋_GB2312" w:cs="仿宋_GB2312" w:eastAsia="仿宋_GB2312"/>
                      <w:sz w:val="21"/>
                    </w:rPr>
                    <w:t>×高度=230×55mm，铸铁打造，质地厚重，大件作品放上面也不容易打翻而损坏作品 旋转方便，360度正反可转。 底座设置卡钳，和普通转台不同之处在于上下转盘不脱落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8″仿红木泥塑刀</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5件/套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擀泥杖</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小号，中号，大号三种规格</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塑料修坯刀</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4件/套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水洗式收尘喷釉机柜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性：该机由空气压缩机、不锈钢喷釉柜、水泵、收尘器、风机等组成。全不锈钢结构，独有的过滤器结构，使多余的釉料被收集以利再用，又保护了操作人员呼吸健康。柜内有照明，有利观察和提高喷釉效果，配空压机与喷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电窑</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规格：采用新型高温莫来石砖棉结构，</w:t>
                  </w:r>
                  <w:r>
                    <w:rPr>
                      <w:rFonts w:ascii="仿宋_GB2312" w:hAnsi="仿宋_GB2312" w:cs="仿宋_GB2312" w:eastAsia="仿宋_GB2312"/>
                      <w:sz w:val="21"/>
                    </w:rPr>
                    <w:t>高温耐用不变形</w:t>
                  </w:r>
                  <w:r>
                    <w:rPr>
                      <w:rFonts w:ascii="仿宋_GB2312" w:hAnsi="仿宋_GB2312" w:cs="仿宋_GB2312" w:eastAsia="仿宋_GB2312"/>
                      <w:sz w:val="21"/>
                    </w:rPr>
                    <w:t>,不收缩,使用寿命长电阻丝采用悬挂式安装。箱式侧开门,配硅板硅柱 2 层。</w:t>
                  </w:r>
                  <w:r>
                    <w:br/>
                  </w:r>
                  <w:r>
                    <w:rPr>
                      <w:rFonts w:ascii="仿宋_GB2312" w:hAnsi="仿宋_GB2312" w:cs="仿宋_GB2312" w:eastAsia="仿宋_GB2312"/>
                      <w:sz w:val="21"/>
                    </w:rPr>
                    <w:t>额定电压：</w:t>
                  </w:r>
                  <w:r>
                    <w:rPr>
                      <w:rFonts w:ascii="仿宋_GB2312" w:hAnsi="仿宋_GB2312" w:cs="仿宋_GB2312" w:eastAsia="仿宋_GB2312"/>
                      <w:sz w:val="21"/>
                    </w:rPr>
                    <w:t>AC220V</w:t>
                  </w:r>
                  <w:r>
                    <w:br/>
                  </w:r>
                  <w:r>
                    <w:rPr>
                      <w:rFonts w:ascii="仿宋_GB2312" w:hAnsi="仿宋_GB2312" w:cs="仿宋_GB2312" w:eastAsia="仿宋_GB2312"/>
                      <w:sz w:val="21"/>
                    </w:rPr>
                    <w:t>额定功率：</w:t>
                  </w:r>
                  <w:r>
                    <w:rPr>
                      <w:rFonts w:ascii="仿宋_GB2312" w:hAnsi="仿宋_GB2312" w:cs="仿宋_GB2312" w:eastAsia="仿宋_GB2312"/>
                      <w:sz w:val="21"/>
                    </w:rPr>
                    <w:t>5KW</w:t>
                  </w:r>
                  <w:r>
                    <w:br/>
                  </w:r>
                  <w:r>
                    <w:rPr>
                      <w:rFonts w:ascii="仿宋_GB2312" w:hAnsi="仿宋_GB2312" w:cs="仿宋_GB2312" w:eastAsia="仿宋_GB2312"/>
                      <w:sz w:val="21"/>
                    </w:rPr>
                    <w:t>内腔容积：</w:t>
                  </w:r>
                  <w:r>
                    <w:rPr>
                      <w:rFonts w:ascii="仿宋_GB2312" w:hAnsi="仿宋_GB2312" w:cs="仿宋_GB2312" w:eastAsia="仿宋_GB2312"/>
                      <w:sz w:val="21"/>
                    </w:rPr>
                    <w:t>0.074 立方米（内腔尺寸宽*深*高为：400*400*465mm）</w:t>
                  </w:r>
                  <w:r>
                    <w:br/>
                  </w:r>
                  <w:r>
                    <w:rPr>
                      <w:rFonts w:ascii="仿宋_GB2312" w:hAnsi="仿宋_GB2312" w:cs="仿宋_GB2312" w:eastAsia="仿宋_GB2312"/>
                      <w:sz w:val="21"/>
                    </w:rPr>
                    <w:t>最高工作温度：</w:t>
                  </w:r>
                  <w:r>
                    <w:rPr>
                      <w:rFonts w:ascii="仿宋_GB2312" w:hAnsi="仿宋_GB2312" w:cs="仿宋_GB2312" w:eastAsia="仿宋_GB2312"/>
                      <w:sz w:val="21"/>
                    </w:rPr>
                    <w:t>0-1300摄氏度 带有恒温控制系统</w:t>
                  </w:r>
                  <w:r>
                    <w:br/>
                  </w:r>
                  <w:r>
                    <w:rPr>
                      <w:rFonts w:ascii="仿宋_GB2312" w:hAnsi="仿宋_GB2312" w:cs="仿宋_GB2312" w:eastAsia="仿宋_GB2312"/>
                      <w:sz w:val="21"/>
                    </w:rPr>
                    <w:t>安全保护：机身带有电源漏电保护装置并配有接地线。</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陶泥</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良好可塑性的粘土。矿物成分以蒙脱石、高岭土为主。精制陶土，光洁细致，柔软可塑性高，已添加助剂，成品光洁细腻。无需加工，直接使用。收缩性小，不易开裂，爽手易操作。无需添加化工制作、安全、环保、可反复使用、性质不变、经济实用。白陶泥</w:t>
                  </w:r>
                  <w:r>
                    <w:rPr>
                      <w:rFonts w:ascii="仿宋_GB2312" w:hAnsi="仿宋_GB2312" w:cs="仿宋_GB2312" w:eastAsia="仿宋_GB2312"/>
                      <w:sz w:val="21"/>
                    </w:rPr>
                    <w:t>200公斤，红陶泥200公斤。</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陶艺颜料</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24种颜色，使用乳香油、樟脑油等调色油，每瓶装不少于50g。</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低温釉</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10种颜色，每色各2公斤.</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小计（元）</w:t>
                  </w:r>
                </w:p>
              </w:tc>
              <w:tc>
                <w:tcPr>
                  <w:tcW w:type="dxa" w:w="10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7"/>
              <w:gridCol w:w="280"/>
              <w:gridCol w:w="998"/>
              <w:gridCol w:w="197"/>
              <w:gridCol w:w="197"/>
              <w:gridCol w:w="239"/>
              <w:gridCol w:w="247"/>
              <w:gridCol w:w="198"/>
            </w:tblGrid>
            <w:tr>
              <w:tc>
                <w:tcPr>
                  <w:tcW w:type="dxa" w:w="235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三、精品录播教室</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AI智课触控主机</w:t>
                  </w:r>
                </w:p>
              </w:tc>
              <w:tc>
                <w:tcPr>
                  <w:tcW w:type="dxa" w:w="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专业嵌入式互动录播一体化主机，内置</w:t>
                  </w:r>
                  <w:r>
                    <w:rPr>
                      <w:rFonts w:ascii="仿宋_GB2312" w:hAnsi="仿宋_GB2312" w:cs="仿宋_GB2312" w:eastAsia="仿宋_GB2312"/>
                      <w:sz w:val="21"/>
                    </w:rPr>
                    <w:t>MCU并支持4方互动，机身高度≤1U，采用壁挂式安装方式，主机须采用一体化硬件设备，集录制、直播、导播、跟踪、4方互动、音频处理、音视频叠加、无缝切换、编码AI人脸识别、声纹识别、AI表情行为识别、姿态识别、智能分析等功能；</w:t>
                  </w:r>
                </w:p>
                <w:p>
                  <w:pPr>
                    <w:pStyle w:val="null3"/>
                    <w:numPr>
                      <w:ilvl w:val="0"/>
                      <w:numId w:val="1"/>
                    </w:numPr>
                    <w:jc w:val="left"/>
                  </w:pPr>
                  <w:r>
                    <w:rPr>
                      <w:rFonts w:ascii="仿宋_GB2312" w:hAnsi="仿宋_GB2312" w:cs="仿宋_GB2312" w:eastAsia="仿宋_GB2312"/>
                      <w:sz w:val="21"/>
                    </w:rPr>
                    <w:t>视频输入：</w:t>
                  </w:r>
                  <w:r>
                    <w:rPr>
                      <w:rFonts w:ascii="仿宋_GB2312" w:hAnsi="仿宋_GB2312" w:cs="仿宋_GB2312" w:eastAsia="仿宋_GB2312"/>
                      <w:sz w:val="21"/>
                    </w:rPr>
                    <w:t>HDMI≥1路；视频输出：HDMI≥2路，HDMI输入输出最大分辨率1920*1080P；</w:t>
                  </w:r>
                </w:p>
                <w:p>
                  <w:pPr>
                    <w:pStyle w:val="null3"/>
                    <w:numPr>
                      <w:ilvl w:val="0"/>
                      <w:numId w:val="1"/>
                    </w:numPr>
                    <w:jc w:val="left"/>
                  </w:pPr>
                  <w:r>
                    <w:rPr>
                      <w:rFonts w:ascii="仿宋_GB2312" w:hAnsi="仿宋_GB2312" w:cs="仿宋_GB2312" w:eastAsia="仿宋_GB2312"/>
                      <w:sz w:val="21"/>
                    </w:rPr>
                    <w:t>音频接口：</w:t>
                  </w:r>
                  <w:r>
                    <w:rPr>
                      <w:rFonts w:ascii="仿宋_GB2312" w:hAnsi="仿宋_GB2312" w:cs="仿宋_GB2312" w:eastAsia="仿宋_GB2312"/>
                      <w:sz w:val="21"/>
                    </w:rPr>
                    <w:t>LINE-IN≥2路， LINE-OUT≥1路，</w:t>
                  </w:r>
                </w:p>
                <w:p>
                  <w:pPr>
                    <w:pStyle w:val="null3"/>
                    <w:numPr>
                      <w:ilvl w:val="0"/>
                      <w:numId w:val="1"/>
                    </w:numPr>
                    <w:jc w:val="left"/>
                  </w:pPr>
                  <w:r>
                    <w:rPr>
                      <w:rFonts w:ascii="仿宋_GB2312" w:hAnsi="仿宋_GB2312" w:cs="仿宋_GB2312" w:eastAsia="仿宋_GB2312"/>
                      <w:sz w:val="21"/>
                    </w:rPr>
                    <w:t>其他接口：千兆网络接口</w:t>
                  </w:r>
                  <w:r>
                    <w:rPr>
                      <w:rFonts w:ascii="仿宋_GB2312" w:hAnsi="仿宋_GB2312" w:cs="仿宋_GB2312" w:eastAsia="仿宋_GB2312"/>
                      <w:sz w:val="21"/>
                    </w:rPr>
                    <w:t>≥1路，POE网络接口≥2路，支持PoE摄像机的供电与信号传输；USB≥2路；</w:t>
                  </w:r>
                </w:p>
                <w:p>
                  <w:pPr>
                    <w:pStyle w:val="null3"/>
                    <w:numPr>
                      <w:ilvl w:val="0"/>
                      <w:numId w:val="1"/>
                    </w:numPr>
                    <w:jc w:val="left"/>
                  </w:pPr>
                  <w:r>
                    <w:rPr>
                      <w:rFonts w:ascii="仿宋_GB2312" w:hAnsi="仿宋_GB2312" w:cs="仿宋_GB2312" w:eastAsia="仿宋_GB2312"/>
                      <w:sz w:val="21"/>
                    </w:rPr>
                    <w:t>集成</w:t>
                  </w:r>
                  <w:r>
                    <w:rPr>
                      <w:rFonts w:ascii="仿宋_GB2312" w:hAnsi="仿宋_GB2312" w:cs="仿宋_GB2312" w:eastAsia="仿宋_GB2312"/>
                      <w:sz w:val="21"/>
                    </w:rPr>
                    <w:t>LED显示触摸屏≥15.6寸，支持本地直播视频显示，支持可通过触控屏幕开启、关闭录播功能、点击切换画面；支持通过触控屏幕实现一键互动，开启互动课堂；</w:t>
                  </w:r>
                </w:p>
                <w:p>
                  <w:pPr>
                    <w:pStyle w:val="null3"/>
                    <w:numPr>
                      <w:ilvl w:val="0"/>
                      <w:numId w:val="1"/>
                    </w:numPr>
                    <w:jc w:val="left"/>
                  </w:pPr>
                  <w:r>
                    <w:rPr>
                      <w:rFonts w:ascii="仿宋_GB2312" w:hAnsi="仿宋_GB2312" w:cs="仿宋_GB2312" w:eastAsia="仿宋_GB2312"/>
                      <w:sz w:val="21"/>
                    </w:rPr>
                    <w:t>支持</w:t>
                  </w:r>
                  <w:r>
                    <w:rPr>
                      <w:rFonts w:ascii="仿宋_GB2312" w:hAnsi="仿宋_GB2312" w:cs="仿宋_GB2312" w:eastAsia="仿宋_GB2312"/>
                      <w:sz w:val="21"/>
                    </w:rPr>
                    <w:t>RTSP/HTTP/RTMP/HLS等流媒体协议,支持MP4/FLV等存储格式。</w:t>
                  </w:r>
                </w:p>
                <w:p>
                  <w:pPr>
                    <w:pStyle w:val="null3"/>
                    <w:numPr>
                      <w:ilvl w:val="0"/>
                      <w:numId w:val="1"/>
                    </w:numPr>
                    <w:jc w:val="left"/>
                  </w:pPr>
                  <w:r>
                    <w:rPr>
                      <w:rFonts w:ascii="仿宋_GB2312" w:hAnsi="仿宋_GB2312" w:cs="仿宋_GB2312" w:eastAsia="仿宋_GB2312"/>
                      <w:sz w:val="21"/>
                    </w:rPr>
                    <w:t>支持</w:t>
                  </w:r>
                  <w:r>
                    <w:rPr>
                      <w:rFonts w:ascii="仿宋_GB2312" w:hAnsi="仿宋_GB2312" w:cs="仿宋_GB2312" w:eastAsia="仿宋_GB2312"/>
                      <w:sz w:val="21"/>
                    </w:rPr>
                    <w:t>RTSP/HTTP/RTMP/HLS等流媒体协议；</w:t>
                  </w:r>
                </w:p>
                <w:p>
                  <w:pPr>
                    <w:pStyle w:val="null3"/>
                    <w:numPr>
                      <w:ilvl w:val="0"/>
                      <w:numId w:val="1"/>
                    </w:numPr>
                    <w:jc w:val="left"/>
                  </w:pPr>
                  <w:r>
                    <w:rPr>
                      <w:rFonts w:ascii="仿宋_GB2312" w:hAnsi="仿宋_GB2312" w:cs="仿宋_GB2312" w:eastAsia="仿宋_GB2312"/>
                      <w:sz w:val="21"/>
                    </w:rPr>
                    <w:t>视频支持</w:t>
                  </w:r>
                  <w:r>
                    <w:rPr>
                      <w:rFonts w:ascii="仿宋_GB2312" w:hAnsi="仿宋_GB2312" w:cs="仿宋_GB2312" w:eastAsia="仿宋_GB2312"/>
                      <w:sz w:val="21"/>
                    </w:rPr>
                    <w:t>H.264-BP/MP/HP编码方式，视频支持：480P/720P/1080p分辨率；</w:t>
                  </w:r>
                </w:p>
                <w:p>
                  <w:pPr>
                    <w:pStyle w:val="null3"/>
                    <w:numPr>
                      <w:ilvl w:val="0"/>
                      <w:numId w:val="1"/>
                    </w:numPr>
                    <w:jc w:val="left"/>
                  </w:pPr>
                  <w:r>
                    <w:rPr>
                      <w:rFonts w:ascii="仿宋_GB2312" w:hAnsi="仿宋_GB2312" w:cs="仿宋_GB2312" w:eastAsia="仿宋_GB2312"/>
                      <w:sz w:val="21"/>
                    </w:rPr>
                    <w:t>支持音频编码：</w:t>
                  </w:r>
                  <w:r>
                    <w:rPr>
                      <w:rFonts w:ascii="仿宋_GB2312" w:hAnsi="仿宋_GB2312" w:cs="仿宋_GB2312" w:eastAsia="仿宋_GB2312"/>
                      <w:sz w:val="21"/>
                    </w:rPr>
                    <w:t>AAC、PCM；</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录播主机嵌入式控制软件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系统支持手动</w:t>
                  </w:r>
                  <w:r>
                    <w:rPr>
                      <w:rFonts w:ascii="仿宋_GB2312" w:hAnsi="仿宋_GB2312" w:cs="仿宋_GB2312" w:eastAsia="仿宋_GB2312"/>
                      <w:sz w:val="21"/>
                    </w:rPr>
                    <w:t>/全自动课堂录制模式，支持常态化超清录播，支持课堂录制，资源自动上传，智能导播等；</w:t>
                  </w:r>
                </w:p>
                <w:p>
                  <w:pPr>
                    <w:pStyle w:val="null3"/>
                    <w:numPr>
                      <w:ilvl w:val="0"/>
                      <w:numId w:val="1"/>
                    </w:numPr>
                    <w:jc w:val="left"/>
                  </w:pPr>
                  <w:r>
                    <w:rPr>
                      <w:rFonts w:ascii="仿宋_GB2312" w:hAnsi="仿宋_GB2312" w:cs="仿宋_GB2312" w:eastAsia="仿宋_GB2312"/>
                      <w:sz w:val="21"/>
                    </w:rPr>
                    <w:t>支持超高清晰度录播，支持高清输入、输出、合成、编码等；</w:t>
                  </w:r>
                </w:p>
                <w:p>
                  <w:pPr>
                    <w:pStyle w:val="null3"/>
                    <w:numPr>
                      <w:ilvl w:val="0"/>
                      <w:numId w:val="1"/>
                    </w:numPr>
                    <w:jc w:val="left"/>
                  </w:pPr>
                  <w:r>
                    <w:rPr>
                      <w:rFonts w:ascii="仿宋_GB2312" w:hAnsi="仿宋_GB2312" w:cs="仿宋_GB2312" w:eastAsia="仿宋_GB2312"/>
                      <w:sz w:val="21"/>
                    </w:rPr>
                    <w:t>提供可视化操作界面，支持录播控制管理，开始、暂定、停止录播；</w:t>
                  </w:r>
                </w:p>
                <w:p>
                  <w:pPr>
                    <w:pStyle w:val="null3"/>
                    <w:numPr>
                      <w:ilvl w:val="0"/>
                      <w:numId w:val="1"/>
                    </w:numPr>
                    <w:jc w:val="left"/>
                  </w:pPr>
                  <w:r>
                    <w:rPr>
                      <w:rFonts w:ascii="仿宋_GB2312" w:hAnsi="仿宋_GB2312" w:cs="仿宋_GB2312" w:eastAsia="仿宋_GB2312"/>
                      <w:sz w:val="21"/>
                    </w:rPr>
                    <w:t>支持录播声音调大小节；支持录播声音音柱显示，能快速判断是否有声音输入；</w:t>
                  </w:r>
                </w:p>
                <w:p>
                  <w:pPr>
                    <w:pStyle w:val="null3"/>
                    <w:numPr>
                      <w:ilvl w:val="0"/>
                      <w:numId w:val="1"/>
                    </w:numPr>
                    <w:jc w:val="left"/>
                  </w:pPr>
                  <w:r>
                    <w:rPr>
                      <w:rFonts w:ascii="仿宋_GB2312" w:hAnsi="仿宋_GB2312" w:cs="仿宋_GB2312" w:eastAsia="仿宋_GB2312"/>
                      <w:sz w:val="21"/>
                    </w:rPr>
                    <w:t>支持录播单画面、画中画、三分屏、四分屏等显示快速切换；</w:t>
                  </w:r>
                </w:p>
                <w:p>
                  <w:pPr>
                    <w:pStyle w:val="null3"/>
                    <w:numPr>
                      <w:ilvl w:val="0"/>
                      <w:numId w:val="1"/>
                    </w:numPr>
                    <w:jc w:val="left"/>
                  </w:pPr>
                  <w:r>
                    <w:rPr>
                      <w:rFonts w:ascii="仿宋_GB2312" w:hAnsi="仿宋_GB2312" w:cs="仿宋_GB2312" w:eastAsia="仿宋_GB2312"/>
                      <w:sz w:val="21"/>
                    </w:rPr>
                    <w:t>支持录播手动操作，对老师特写、学生特写、老师全景、学生全景、老师课件等画面手动切换；</w:t>
                  </w:r>
                </w:p>
                <w:p>
                  <w:pPr>
                    <w:pStyle w:val="null3"/>
                    <w:numPr>
                      <w:ilvl w:val="0"/>
                      <w:numId w:val="1"/>
                    </w:numPr>
                    <w:jc w:val="left"/>
                  </w:pPr>
                  <w:r>
                    <w:rPr>
                      <w:rFonts w:ascii="仿宋_GB2312" w:hAnsi="仿宋_GB2312" w:cs="仿宋_GB2312" w:eastAsia="仿宋_GB2312"/>
                      <w:sz w:val="21"/>
                    </w:rPr>
                    <w:t>支持一键实现网内直播教学，支持推送至平台，实现全网直播；也可采用移动终端，如手机、</w:t>
                  </w:r>
                  <w:r>
                    <w:rPr>
                      <w:rFonts w:ascii="仿宋_GB2312" w:hAnsi="仿宋_GB2312" w:cs="仿宋_GB2312" w:eastAsia="仿宋_GB2312"/>
                      <w:sz w:val="21"/>
                    </w:rPr>
                    <w:t>PAD扫描生成二维码，公网环境下通过微信、钉钉、浏览器等方式观看课堂直播；</w:t>
                  </w:r>
                </w:p>
                <w:p>
                  <w:pPr>
                    <w:pStyle w:val="null3"/>
                    <w:numPr>
                      <w:ilvl w:val="0"/>
                      <w:numId w:val="1"/>
                    </w:numPr>
                    <w:jc w:val="left"/>
                  </w:pPr>
                  <w:r>
                    <w:rPr>
                      <w:rFonts w:ascii="仿宋_GB2312" w:hAnsi="仿宋_GB2312" w:cs="仿宋_GB2312" w:eastAsia="仿宋_GB2312"/>
                      <w:sz w:val="21"/>
                    </w:rPr>
                    <w:t>可以进行课表任务的课堂录制，并将录制视频实时传输到平台进行同步存储；</w:t>
                  </w:r>
                </w:p>
                <w:p>
                  <w:pPr>
                    <w:pStyle w:val="null3"/>
                    <w:numPr>
                      <w:ilvl w:val="0"/>
                      <w:numId w:val="1"/>
                    </w:numPr>
                    <w:jc w:val="left"/>
                  </w:pPr>
                  <w:r>
                    <w:rPr>
                      <w:rFonts w:ascii="仿宋_GB2312" w:hAnsi="仿宋_GB2312" w:cs="仿宋_GB2312" w:eastAsia="仿宋_GB2312"/>
                      <w:sz w:val="21"/>
                    </w:rPr>
                    <w:t>支持灾难恢复功能，确保系统出现不同故障时，有不同应对策略，不影响用户使用；</w:t>
                  </w:r>
                </w:p>
                <w:p>
                  <w:pPr>
                    <w:pStyle w:val="null3"/>
                    <w:numPr>
                      <w:ilvl w:val="0"/>
                      <w:numId w:val="1"/>
                    </w:numPr>
                    <w:jc w:val="left"/>
                  </w:pPr>
                  <w:r>
                    <w:rPr>
                      <w:rFonts w:ascii="仿宋_GB2312" w:hAnsi="仿宋_GB2312" w:cs="仿宋_GB2312" w:eastAsia="仿宋_GB2312"/>
                      <w:sz w:val="21"/>
                    </w:rPr>
                    <w:t>音频编码：支持</w:t>
                  </w:r>
                  <w:r>
                    <w:rPr>
                      <w:rFonts w:ascii="仿宋_GB2312" w:hAnsi="仿宋_GB2312" w:cs="仿宋_GB2312" w:eastAsia="仿宋_GB2312"/>
                      <w:sz w:val="21"/>
                    </w:rPr>
                    <w:t>AAC编码，音频采样率：44.1K，48K可调；</w:t>
                  </w:r>
                </w:p>
                <w:p>
                  <w:pPr>
                    <w:pStyle w:val="null3"/>
                    <w:numPr>
                      <w:ilvl w:val="0"/>
                      <w:numId w:val="1"/>
                    </w:numPr>
                    <w:jc w:val="left"/>
                  </w:pPr>
                  <w:r>
                    <w:rPr>
                      <w:rFonts w:ascii="仿宋_GB2312" w:hAnsi="仿宋_GB2312" w:cs="仿宋_GB2312" w:eastAsia="仿宋_GB2312"/>
                      <w:sz w:val="21"/>
                    </w:rPr>
                    <w:t>封装格式：支持</w:t>
                  </w:r>
                  <w:r>
                    <w:rPr>
                      <w:rFonts w:ascii="仿宋_GB2312" w:hAnsi="仿宋_GB2312" w:cs="仿宋_GB2312" w:eastAsia="仿宋_GB2312"/>
                      <w:sz w:val="21"/>
                    </w:rPr>
                    <w:t>MP4、FLV两种封装格式；</w:t>
                  </w:r>
                </w:p>
                <w:p>
                  <w:pPr>
                    <w:pStyle w:val="null3"/>
                    <w:numPr>
                      <w:ilvl w:val="0"/>
                      <w:numId w:val="1"/>
                    </w:numPr>
                    <w:jc w:val="left"/>
                  </w:pPr>
                  <w:r>
                    <w:rPr>
                      <w:rFonts w:ascii="仿宋_GB2312" w:hAnsi="仿宋_GB2312" w:cs="仿宋_GB2312" w:eastAsia="仿宋_GB2312"/>
                      <w:sz w:val="21"/>
                    </w:rPr>
                    <w:t>视频编码：支持</w:t>
                  </w:r>
                  <w:r>
                    <w:rPr>
                      <w:rFonts w:ascii="仿宋_GB2312" w:hAnsi="仿宋_GB2312" w:cs="仿宋_GB2312" w:eastAsia="仿宋_GB2312"/>
                      <w:sz w:val="21"/>
                    </w:rPr>
                    <w:t>H.264/H.265视频编码方式；</w:t>
                  </w:r>
                </w:p>
                <w:p>
                  <w:pPr>
                    <w:pStyle w:val="null3"/>
                    <w:numPr>
                      <w:ilvl w:val="0"/>
                      <w:numId w:val="1"/>
                    </w:numPr>
                    <w:jc w:val="left"/>
                  </w:pPr>
                  <w:r>
                    <w:rPr>
                      <w:rFonts w:ascii="仿宋_GB2312" w:hAnsi="仿宋_GB2312" w:cs="仿宋_GB2312" w:eastAsia="仿宋_GB2312"/>
                      <w:sz w:val="21"/>
                    </w:rPr>
                    <w:t>唇音同步，无明显马赛克；</w:t>
                  </w:r>
                </w:p>
                <w:p>
                  <w:pPr>
                    <w:pStyle w:val="null3"/>
                    <w:numPr>
                      <w:ilvl w:val="0"/>
                      <w:numId w:val="1"/>
                    </w:numPr>
                    <w:jc w:val="left"/>
                  </w:pPr>
                  <w:r>
                    <w:rPr>
                      <w:rFonts w:ascii="仿宋_GB2312" w:hAnsi="仿宋_GB2312" w:cs="仿宋_GB2312" w:eastAsia="仿宋_GB2312"/>
                      <w:sz w:val="21"/>
                    </w:rPr>
                    <w:t>可以切换镜头的方式进行跟踪拍摄。可以在老师图像、学生图像、教学电脑图像、板书图像等图像之间进行自动切换</w:t>
                  </w:r>
                  <w:r>
                    <w:rPr>
                      <w:rFonts w:ascii="仿宋_GB2312" w:hAnsi="仿宋_GB2312" w:cs="仿宋_GB2312" w:eastAsia="仿宋_GB2312"/>
                      <w:sz w:val="21"/>
                    </w:rPr>
                    <w:t>:可以自动检测输入状态，切换对应的视频画面。可以提供多种智能切换策略，并自动匹配最优策略切换出重点画面；</w:t>
                  </w:r>
                </w:p>
                <w:p>
                  <w:pPr>
                    <w:pStyle w:val="null3"/>
                    <w:numPr>
                      <w:ilvl w:val="0"/>
                      <w:numId w:val="1"/>
                    </w:numPr>
                    <w:jc w:val="left"/>
                  </w:pPr>
                  <w:r>
                    <w:rPr>
                      <w:rFonts w:ascii="仿宋_GB2312" w:hAnsi="仿宋_GB2312" w:cs="仿宋_GB2312" w:eastAsia="仿宋_GB2312"/>
                      <w:sz w:val="21"/>
                    </w:rPr>
                    <w:t>可以在</w:t>
                  </w:r>
                  <w:r>
                    <w:rPr>
                      <w:rFonts w:ascii="仿宋_GB2312" w:hAnsi="仿宋_GB2312" w:cs="仿宋_GB2312" w:eastAsia="仿宋_GB2312"/>
                      <w:sz w:val="21"/>
                    </w:rPr>
                    <w:t>1Mbps 带宽下进行 1080P 的视频直播可以在512Kbps带宽下进行 720P的视频直播。</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图像跟踪控制软件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跟踪采用图像分析</w:t>
                  </w:r>
                  <w:r>
                    <w:rPr>
                      <w:rFonts w:ascii="仿宋_GB2312" w:hAnsi="仿宋_GB2312" w:cs="仿宋_GB2312" w:eastAsia="仿宋_GB2312"/>
                      <w:sz w:val="21"/>
                    </w:rPr>
                    <w:t>+人脸跟踪双项技术，支持锁定跟踪单个目标, 即使教师长时间完全静止在讲台上，在教师脸部不被完全遮挡的情况下，摄像机仍能一直锁定跟踪教师，不会跟踪其他目标；支持教师在人脸不被完全遮挡的情况下，不会被其他运动目标干扰；</w:t>
                  </w:r>
                </w:p>
                <w:p>
                  <w:pPr>
                    <w:pStyle w:val="null3"/>
                    <w:numPr>
                      <w:ilvl w:val="0"/>
                      <w:numId w:val="1"/>
                    </w:numPr>
                    <w:jc w:val="left"/>
                  </w:pPr>
                  <w:r>
                    <w:rPr>
                      <w:rFonts w:ascii="仿宋_GB2312" w:hAnsi="仿宋_GB2312" w:cs="仿宋_GB2312" w:eastAsia="仿宋_GB2312"/>
                      <w:sz w:val="21"/>
                    </w:rPr>
                    <w:t>支持锁定跟踪、摄像机运动时切换、</w:t>
                  </w:r>
                  <w:r>
                    <w:rPr>
                      <w:rFonts w:ascii="仿宋_GB2312" w:hAnsi="仿宋_GB2312" w:cs="仿宋_GB2312" w:eastAsia="仿宋_GB2312"/>
                      <w:sz w:val="21"/>
                    </w:rPr>
                    <w:t>摄像机运动速度快时切换等多种跟踪模式可选择；</w:t>
                  </w:r>
                </w:p>
                <w:p>
                  <w:pPr>
                    <w:pStyle w:val="null3"/>
                    <w:numPr>
                      <w:ilvl w:val="0"/>
                      <w:numId w:val="1"/>
                    </w:numPr>
                    <w:jc w:val="left"/>
                  </w:pPr>
                  <w:r>
                    <w:rPr>
                      <w:rFonts w:ascii="仿宋_GB2312" w:hAnsi="仿宋_GB2312" w:cs="仿宋_GB2312" w:eastAsia="仿宋_GB2312"/>
                      <w:sz w:val="21"/>
                    </w:rPr>
                    <w:t>支持教师身高自适应技术，始终保持不同身高教师的头部在画面中的合适位置；</w:t>
                  </w:r>
                </w:p>
                <w:p>
                  <w:pPr>
                    <w:pStyle w:val="null3"/>
                    <w:numPr>
                      <w:ilvl w:val="0"/>
                      <w:numId w:val="1"/>
                    </w:numPr>
                    <w:jc w:val="left"/>
                  </w:pPr>
                  <w:r>
                    <w:rPr>
                      <w:rFonts w:ascii="仿宋_GB2312" w:hAnsi="仿宋_GB2312" w:cs="仿宋_GB2312" w:eastAsia="仿宋_GB2312"/>
                      <w:sz w:val="21"/>
                    </w:rPr>
                    <w:t>内置学生机全景、学生机特写、老师机全景、老师机特写之间的导播切换策略；</w:t>
                  </w:r>
                </w:p>
                <w:p>
                  <w:pPr>
                    <w:pStyle w:val="null3"/>
                    <w:numPr>
                      <w:ilvl w:val="0"/>
                      <w:numId w:val="1"/>
                    </w:numPr>
                    <w:jc w:val="left"/>
                  </w:pPr>
                  <w:r>
                    <w:rPr>
                      <w:rFonts w:ascii="仿宋_GB2312" w:hAnsi="仿宋_GB2312" w:cs="仿宋_GB2312" w:eastAsia="仿宋_GB2312"/>
                      <w:sz w:val="21"/>
                    </w:rPr>
                    <w:t>支持教师机内完成学生机全景、学生机特写、老师机全景、老师机特写的四路网络码流切换，输出电影模式画面。</w:t>
                  </w:r>
                </w:p>
                <w:p>
                  <w:pPr>
                    <w:pStyle w:val="null3"/>
                    <w:numPr>
                      <w:ilvl w:val="0"/>
                      <w:numId w:val="1"/>
                    </w:numPr>
                    <w:jc w:val="left"/>
                  </w:pPr>
                  <w:r>
                    <w:rPr>
                      <w:rFonts w:ascii="仿宋_GB2312" w:hAnsi="仿宋_GB2312" w:cs="仿宋_GB2312" w:eastAsia="仿宋_GB2312"/>
                      <w:sz w:val="21"/>
                    </w:rPr>
                    <w:t>支持单个学生站立时，对单目标进行特写拍摄，当两个目标站立时，把两个目标框住进行特写，当多个学生连续逐个站立时，会连续逐个显示多个学生的特写画面（而不是一下切换到学生全景）；全部学生坐下时</w:t>
                  </w:r>
                  <w:r>
                    <w:rPr>
                      <w:rFonts w:ascii="仿宋_GB2312" w:hAnsi="仿宋_GB2312" w:cs="仿宋_GB2312" w:eastAsia="仿宋_GB2312"/>
                      <w:sz w:val="21"/>
                    </w:rPr>
                    <w:t>, 切换到全景画面；</w:t>
                  </w:r>
                </w:p>
                <w:p>
                  <w:pPr>
                    <w:pStyle w:val="null3"/>
                    <w:numPr>
                      <w:ilvl w:val="0"/>
                      <w:numId w:val="1"/>
                    </w:numPr>
                    <w:jc w:val="left"/>
                  </w:pPr>
                  <w:r>
                    <w:rPr>
                      <w:rFonts w:ascii="仿宋_GB2312" w:hAnsi="仿宋_GB2312" w:cs="仿宋_GB2312" w:eastAsia="仿宋_GB2312"/>
                      <w:sz w:val="21"/>
                    </w:rPr>
                    <w:t>支持识别学生起立后离开座位的动作；</w:t>
                  </w:r>
                </w:p>
                <w:p>
                  <w:pPr>
                    <w:pStyle w:val="null3"/>
                    <w:numPr>
                      <w:ilvl w:val="0"/>
                      <w:numId w:val="1"/>
                    </w:numPr>
                    <w:jc w:val="left"/>
                  </w:pPr>
                  <w:r>
                    <w:rPr>
                      <w:rFonts w:ascii="仿宋_GB2312" w:hAnsi="仿宋_GB2312" w:cs="仿宋_GB2312" w:eastAsia="仿宋_GB2312"/>
                      <w:sz w:val="21"/>
                    </w:rPr>
                    <w:t>支持学生站立时直接快速给特写镜头，无移动过程；</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智能双目跟踪摄像机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图像传感器</w:t>
                  </w:r>
                  <w:r>
                    <w:rPr>
                      <w:rFonts w:ascii="仿宋_GB2312" w:hAnsi="仿宋_GB2312" w:cs="仿宋_GB2312" w:eastAsia="仿宋_GB2312"/>
                      <w:sz w:val="21"/>
                    </w:rPr>
                    <w:t xml:space="preserve">:1/2.8英寸 CMOS，214万像素  </w:t>
                  </w:r>
                </w:p>
                <w:p>
                  <w:pPr>
                    <w:pStyle w:val="null3"/>
                    <w:numPr>
                      <w:ilvl w:val="0"/>
                      <w:numId w:val="1"/>
                    </w:numPr>
                    <w:jc w:val="left"/>
                  </w:pPr>
                  <w:r>
                    <w:rPr>
                      <w:rFonts w:ascii="仿宋_GB2312" w:hAnsi="仿宋_GB2312" w:cs="仿宋_GB2312" w:eastAsia="仿宋_GB2312"/>
                      <w:sz w:val="21"/>
                    </w:rPr>
                    <w:t>焦距</w:t>
                  </w:r>
                  <w:r>
                    <w:rPr>
                      <w:rFonts w:ascii="仿宋_GB2312" w:hAnsi="仿宋_GB2312" w:cs="仿宋_GB2312" w:eastAsia="仿宋_GB2312"/>
                      <w:sz w:val="21"/>
                    </w:rPr>
                    <w:t xml:space="preserve">:f=4.7~94.0mm                </w:t>
                  </w:r>
                </w:p>
                <w:p>
                  <w:pPr>
                    <w:pStyle w:val="null3"/>
                    <w:numPr>
                      <w:ilvl w:val="0"/>
                      <w:numId w:val="1"/>
                    </w:numPr>
                    <w:jc w:val="left"/>
                  </w:pPr>
                  <w:r>
                    <w:rPr>
                      <w:rFonts w:ascii="仿宋_GB2312" w:hAnsi="仿宋_GB2312" w:cs="仿宋_GB2312" w:eastAsia="仿宋_GB2312"/>
                      <w:sz w:val="21"/>
                    </w:rPr>
                    <w:t>光圈</w:t>
                  </w:r>
                  <w:r>
                    <w:rPr>
                      <w:rFonts w:ascii="仿宋_GB2312" w:hAnsi="仿宋_GB2312" w:cs="仿宋_GB2312" w:eastAsia="仿宋_GB2312"/>
                      <w:sz w:val="21"/>
                    </w:rPr>
                    <w:t>:F1.6 – F3.5</w:t>
                  </w:r>
                </w:p>
                <w:p>
                  <w:pPr>
                    <w:pStyle w:val="null3"/>
                    <w:numPr>
                      <w:ilvl w:val="0"/>
                      <w:numId w:val="1"/>
                    </w:numPr>
                    <w:jc w:val="left"/>
                  </w:pPr>
                  <w:r>
                    <w:rPr>
                      <w:rFonts w:ascii="仿宋_GB2312" w:hAnsi="仿宋_GB2312" w:cs="仿宋_GB2312" w:eastAsia="仿宋_GB2312"/>
                      <w:sz w:val="21"/>
                    </w:rPr>
                    <w:t>光学变焦</w:t>
                  </w:r>
                  <w:r>
                    <w:rPr>
                      <w:rFonts w:ascii="仿宋_GB2312" w:hAnsi="仿宋_GB2312" w:cs="仿宋_GB2312" w:eastAsia="仿宋_GB2312"/>
                      <w:sz w:val="21"/>
                    </w:rPr>
                    <w:t>: 20倍</w:t>
                  </w:r>
                </w:p>
                <w:p>
                  <w:pPr>
                    <w:pStyle w:val="null3"/>
                    <w:numPr>
                      <w:ilvl w:val="0"/>
                      <w:numId w:val="1"/>
                    </w:numPr>
                    <w:jc w:val="left"/>
                  </w:pPr>
                  <w:r>
                    <w:rPr>
                      <w:rFonts w:ascii="仿宋_GB2312" w:hAnsi="仿宋_GB2312" w:cs="仿宋_GB2312" w:eastAsia="仿宋_GB2312"/>
                      <w:sz w:val="21"/>
                    </w:rPr>
                    <w:t>数字变焦</w:t>
                  </w:r>
                  <w:r>
                    <w:rPr>
                      <w:rFonts w:ascii="仿宋_GB2312" w:hAnsi="仿宋_GB2312" w:cs="仿宋_GB2312" w:eastAsia="仿宋_GB2312"/>
                      <w:sz w:val="21"/>
                    </w:rPr>
                    <w:t>: 8倍</w:t>
                  </w:r>
                </w:p>
                <w:p>
                  <w:pPr>
                    <w:pStyle w:val="null3"/>
                    <w:numPr>
                      <w:ilvl w:val="0"/>
                      <w:numId w:val="1"/>
                    </w:numPr>
                    <w:jc w:val="left"/>
                  </w:pPr>
                  <w:r>
                    <w:rPr>
                      <w:rFonts w:ascii="仿宋_GB2312" w:hAnsi="仿宋_GB2312" w:cs="仿宋_GB2312" w:eastAsia="仿宋_GB2312"/>
                      <w:sz w:val="21"/>
                    </w:rPr>
                    <w:t>视场角</w:t>
                  </w:r>
                  <w:r>
                    <w:rPr>
                      <w:rFonts w:ascii="仿宋_GB2312" w:hAnsi="仿宋_GB2312" w:cs="仿宋_GB2312" w:eastAsia="仿宋_GB2312"/>
                      <w:sz w:val="21"/>
                    </w:rPr>
                    <w:t>: 59.5° - 2.9°</w:t>
                  </w:r>
                </w:p>
                <w:p>
                  <w:pPr>
                    <w:pStyle w:val="null3"/>
                    <w:numPr>
                      <w:ilvl w:val="0"/>
                      <w:numId w:val="1"/>
                    </w:numPr>
                    <w:jc w:val="left"/>
                  </w:pPr>
                  <w:r>
                    <w:rPr>
                      <w:rFonts w:ascii="仿宋_GB2312" w:hAnsi="仿宋_GB2312" w:cs="仿宋_GB2312" w:eastAsia="仿宋_GB2312"/>
                      <w:sz w:val="21"/>
                    </w:rPr>
                    <w:t>白平衡</w:t>
                  </w:r>
                  <w:r>
                    <w:rPr>
                      <w:rFonts w:ascii="仿宋_GB2312" w:hAnsi="仿宋_GB2312" w:cs="仿宋_GB2312" w:eastAsia="仿宋_GB2312"/>
                      <w:sz w:val="21"/>
                    </w:rPr>
                    <w:t>: 自动、室内、室外、一键触发、手动、自动跟踪</w:t>
                  </w:r>
                </w:p>
                <w:p>
                  <w:pPr>
                    <w:pStyle w:val="null3"/>
                    <w:numPr>
                      <w:ilvl w:val="0"/>
                      <w:numId w:val="1"/>
                    </w:numPr>
                    <w:jc w:val="left"/>
                  </w:pPr>
                  <w:r>
                    <w:rPr>
                      <w:rFonts w:ascii="仿宋_GB2312" w:hAnsi="仿宋_GB2312" w:cs="仿宋_GB2312" w:eastAsia="仿宋_GB2312"/>
                      <w:sz w:val="21"/>
                    </w:rPr>
                    <w:t>曝光控制</w:t>
                  </w:r>
                  <w:r>
                    <w:rPr>
                      <w:rFonts w:ascii="仿宋_GB2312" w:hAnsi="仿宋_GB2312" w:cs="仿宋_GB2312" w:eastAsia="仿宋_GB2312"/>
                      <w:sz w:val="21"/>
                    </w:rPr>
                    <w:t>: 自动、手动、快门优先、光圈优先</w:t>
                  </w:r>
                </w:p>
                <w:p>
                  <w:pPr>
                    <w:pStyle w:val="null3"/>
                    <w:numPr>
                      <w:ilvl w:val="0"/>
                      <w:numId w:val="1"/>
                    </w:numPr>
                    <w:jc w:val="left"/>
                  </w:pPr>
                  <w:r>
                    <w:rPr>
                      <w:rFonts w:ascii="仿宋_GB2312" w:hAnsi="仿宋_GB2312" w:cs="仿宋_GB2312" w:eastAsia="仿宋_GB2312"/>
                      <w:sz w:val="21"/>
                    </w:rPr>
                    <w:t>信噪比</w:t>
                  </w:r>
                  <w:r>
                    <w:rPr>
                      <w:rFonts w:ascii="仿宋_GB2312" w:hAnsi="仿宋_GB2312" w:cs="仿宋_GB2312" w:eastAsia="仿宋_GB2312"/>
                      <w:sz w:val="21"/>
                    </w:rPr>
                    <w:t>: ≥50dB</w:t>
                  </w:r>
                </w:p>
                <w:p>
                  <w:pPr>
                    <w:pStyle w:val="null3"/>
                    <w:numPr>
                      <w:ilvl w:val="0"/>
                      <w:numId w:val="1"/>
                    </w:numPr>
                    <w:jc w:val="left"/>
                  </w:pPr>
                  <w:r>
                    <w:rPr>
                      <w:rFonts w:ascii="仿宋_GB2312" w:hAnsi="仿宋_GB2312" w:cs="仿宋_GB2312" w:eastAsia="仿宋_GB2312"/>
                      <w:sz w:val="21"/>
                    </w:rPr>
                    <w:t>自带全景摄像机</w:t>
                  </w:r>
                </w:p>
                <w:p>
                  <w:pPr>
                    <w:pStyle w:val="null3"/>
                    <w:numPr>
                      <w:ilvl w:val="0"/>
                      <w:numId w:val="1"/>
                    </w:numPr>
                    <w:jc w:val="left"/>
                  </w:pPr>
                  <w:r>
                    <w:rPr>
                      <w:rFonts w:ascii="仿宋_GB2312" w:hAnsi="仿宋_GB2312" w:cs="仿宋_GB2312" w:eastAsia="仿宋_GB2312"/>
                      <w:sz w:val="21"/>
                    </w:rPr>
                    <w:t>传感器：</w:t>
                  </w:r>
                  <w:r>
                    <w:rPr>
                      <w:rFonts w:ascii="仿宋_GB2312" w:hAnsi="仿宋_GB2312" w:cs="仿宋_GB2312" w:eastAsia="仿宋_GB2312"/>
                      <w:sz w:val="21"/>
                    </w:rPr>
                    <w:t>1/2.8英寸CMOS、214万像素</w:t>
                  </w:r>
                </w:p>
                <w:p>
                  <w:pPr>
                    <w:pStyle w:val="null3"/>
                    <w:numPr>
                      <w:ilvl w:val="0"/>
                      <w:numId w:val="1"/>
                    </w:numPr>
                    <w:jc w:val="left"/>
                  </w:pPr>
                  <w:r>
                    <w:rPr>
                      <w:rFonts w:ascii="仿宋_GB2312" w:hAnsi="仿宋_GB2312" w:cs="仿宋_GB2312" w:eastAsia="仿宋_GB2312"/>
                      <w:sz w:val="21"/>
                    </w:rPr>
                    <w:t>镜头：定焦</w:t>
                  </w:r>
                  <w:r>
                    <w:rPr>
                      <w:rFonts w:ascii="仿宋_GB2312" w:hAnsi="仿宋_GB2312" w:cs="仿宋_GB2312" w:eastAsia="仿宋_GB2312"/>
                      <w:sz w:val="21"/>
                    </w:rPr>
                    <w:t xml:space="preserve">8mm    </w:t>
                  </w:r>
                </w:p>
                <w:p>
                  <w:pPr>
                    <w:pStyle w:val="null3"/>
                    <w:numPr>
                      <w:ilvl w:val="0"/>
                      <w:numId w:val="1"/>
                    </w:numPr>
                    <w:jc w:val="left"/>
                  </w:pPr>
                  <w:r>
                    <w:rPr>
                      <w:rFonts w:ascii="仿宋_GB2312" w:hAnsi="仿宋_GB2312" w:cs="仿宋_GB2312" w:eastAsia="仿宋_GB2312"/>
                      <w:sz w:val="21"/>
                    </w:rPr>
                    <w:t>视角：水平</w:t>
                  </w:r>
                  <w:r>
                    <w:rPr>
                      <w:rFonts w:ascii="仿宋_GB2312" w:hAnsi="仿宋_GB2312" w:cs="仿宋_GB2312" w:eastAsia="仿宋_GB2312"/>
                      <w:sz w:val="21"/>
                    </w:rPr>
                    <w:t>43°，垂直28°</w:t>
                  </w:r>
                </w:p>
                <w:p>
                  <w:pPr>
                    <w:pStyle w:val="null3"/>
                    <w:numPr>
                      <w:ilvl w:val="0"/>
                      <w:numId w:val="1"/>
                    </w:numPr>
                    <w:jc w:val="left"/>
                  </w:pPr>
                  <w:r>
                    <w:rPr>
                      <w:rFonts w:ascii="仿宋_GB2312" w:hAnsi="仿宋_GB2312" w:cs="仿宋_GB2312" w:eastAsia="仿宋_GB2312"/>
                      <w:sz w:val="21"/>
                    </w:rPr>
                    <w:t>水平范围</w:t>
                  </w:r>
                  <w:r>
                    <w:rPr>
                      <w:rFonts w:ascii="仿宋_GB2312" w:hAnsi="仿宋_GB2312" w:cs="仿宋_GB2312" w:eastAsia="仿宋_GB2312"/>
                      <w:sz w:val="21"/>
                    </w:rPr>
                    <w:t>: -170°~+170°</w:t>
                  </w:r>
                </w:p>
                <w:p>
                  <w:pPr>
                    <w:pStyle w:val="null3"/>
                    <w:numPr>
                      <w:ilvl w:val="0"/>
                      <w:numId w:val="1"/>
                    </w:numPr>
                    <w:jc w:val="left"/>
                  </w:pPr>
                  <w:r>
                    <w:rPr>
                      <w:rFonts w:ascii="仿宋_GB2312" w:hAnsi="仿宋_GB2312" w:cs="仿宋_GB2312" w:eastAsia="仿宋_GB2312"/>
                      <w:sz w:val="21"/>
                    </w:rPr>
                    <w:t>垂直范围</w:t>
                  </w:r>
                  <w:r>
                    <w:rPr>
                      <w:rFonts w:ascii="仿宋_GB2312" w:hAnsi="仿宋_GB2312" w:cs="仿宋_GB2312" w:eastAsia="仿宋_GB2312"/>
                      <w:sz w:val="21"/>
                    </w:rPr>
                    <w:t>: -30°~+90°</w:t>
                  </w:r>
                </w:p>
                <w:p>
                  <w:pPr>
                    <w:pStyle w:val="null3"/>
                    <w:numPr>
                      <w:ilvl w:val="0"/>
                      <w:numId w:val="1"/>
                    </w:numPr>
                    <w:jc w:val="left"/>
                  </w:pPr>
                  <w:r>
                    <w:rPr>
                      <w:rFonts w:ascii="仿宋_GB2312" w:hAnsi="仿宋_GB2312" w:cs="仿宋_GB2312" w:eastAsia="仿宋_GB2312"/>
                      <w:sz w:val="21"/>
                    </w:rPr>
                    <w:t>水平转动速度</w:t>
                  </w:r>
                  <w:r>
                    <w:rPr>
                      <w:rFonts w:ascii="仿宋_GB2312" w:hAnsi="仿宋_GB2312" w:cs="仿宋_GB2312" w:eastAsia="仿宋_GB2312"/>
                      <w:sz w:val="21"/>
                    </w:rPr>
                    <w:t>: 0.1°~120°/秒</w:t>
                  </w:r>
                </w:p>
                <w:p>
                  <w:pPr>
                    <w:pStyle w:val="null3"/>
                    <w:numPr>
                      <w:ilvl w:val="0"/>
                      <w:numId w:val="1"/>
                    </w:numPr>
                    <w:jc w:val="left"/>
                  </w:pPr>
                  <w:r>
                    <w:rPr>
                      <w:rFonts w:ascii="仿宋_GB2312" w:hAnsi="仿宋_GB2312" w:cs="仿宋_GB2312" w:eastAsia="仿宋_GB2312"/>
                      <w:sz w:val="21"/>
                    </w:rPr>
                    <w:t>垂直转动速度</w:t>
                  </w:r>
                  <w:r>
                    <w:rPr>
                      <w:rFonts w:ascii="仿宋_GB2312" w:hAnsi="仿宋_GB2312" w:cs="仿宋_GB2312" w:eastAsia="仿宋_GB2312"/>
                      <w:sz w:val="21"/>
                    </w:rPr>
                    <w:t>: 0.1°~90°/秒</w:t>
                  </w:r>
                </w:p>
                <w:p>
                  <w:pPr>
                    <w:pStyle w:val="null3"/>
                    <w:numPr>
                      <w:ilvl w:val="0"/>
                      <w:numId w:val="1"/>
                    </w:numPr>
                    <w:jc w:val="left"/>
                  </w:pPr>
                  <w:r>
                    <w:rPr>
                      <w:rFonts w:ascii="仿宋_GB2312" w:hAnsi="仿宋_GB2312" w:cs="仿宋_GB2312" w:eastAsia="仿宋_GB2312"/>
                      <w:sz w:val="21"/>
                    </w:rPr>
                    <w:t>接口：同时支持</w:t>
                  </w:r>
                  <w:r>
                    <w:rPr>
                      <w:rFonts w:ascii="仿宋_GB2312" w:hAnsi="仿宋_GB2312" w:cs="仿宋_GB2312" w:eastAsia="仿宋_GB2312"/>
                      <w:sz w:val="21"/>
                    </w:rPr>
                    <w:t>SDI、HDMI、网络和USB3.0视频输出接口</w:t>
                  </w:r>
                </w:p>
                <w:p>
                  <w:pPr>
                    <w:pStyle w:val="null3"/>
                    <w:numPr>
                      <w:ilvl w:val="0"/>
                      <w:numId w:val="1"/>
                    </w:numPr>
                    <w:jc w:val="left"/>
                  </w:pPr>
                  <w:r>
                    <w:rPr>
                      <w:rFonts w:ascii="仿宋_GB2312" w:hAnsi="仿宋_GB2312" w:cs="仿宋_GB2312" w:eastAsia="仿宋_GB2312"/>
                      <w:sz w:val="21"/>
                    </w:rPr>
                    <w:t>视频分辨率：</w:t>
                  </w:r>
                  <w:r>
                    <w:rPr>
                      <w:rFonts w:ascii="仿宋_GB2312" w:hAnsi="仿宋_GB2312" w:cs="仿宋_GB2312" w:eastAsia="仿宋_GB2312"/>
                      <w:sz w:val="21"/>
                    </w:rPr>
                    <w:t>080P60/P50/P30/P25，720P60/P50</w:t>
                  </w:r>
                </w:p>
                <w:p>
                  <w:pPr>
                    <w:pStyle w:val="null3"/>
                    <w:numPr>
                      <w:ilvl w:val="0"/>
                      <w:numId w:val="1"/>
                    </w:numPr>
                    <w:jc w:val="left"/>
                  </w:pPr>
                  <w:r>
                    <w:rPr>
                      <w:rFonts w:ascii="仿宋_GB2312" w:hAnsi="仿宋_GB2312" w:cs="仿宋_GB2312" w:eastAsia="仿宋_GB2312"/>
                      <w:sz w:val="21"/>
                    </w:rPr>
                    <w:t>网络：</w:t>
                  </w:r>
                  <w:r>
                    <w:rPr>
                      <w:rFonts w:ascii="仿宋_GB2312" w:hAnsi="仿宋_GB2312" w:cs="仿宋_GB2312" w:eastAsia="仿宋_GB2312"/>
                      <w:sz w:val="21"/>
                    </w:rPr>
                    <w:t>1路RJ-45，10M/100M自适应以太网口，可选POE；</w:t>
                  </w:r>
                </w:p>
                <w:p>
                  <w:pPr>
                    <w:pStyle w:val="null3"/>
                    <w:numPr>
                      <w:ilvl w:val="0"/>
                      <w:numId w:val="1"/>
                    </w:numPr>
                    <w:jc w:val="left"/>
                  </w:pPr>
                  <w:r>
                    <w:rPr>
                      <w:rFonts w:ascii="仿宋_GB2312" w:hAnsi="仿宋_GB2312" w:cs="仿宋_GB2312" w:eastAsia="仿宋_GB2312"/>
                      <w:sz w:val="21"/>
                    </w:rPr>
                    <w:t>视频分辨率最高</w:t>
                  </w:r>
                  <w:r>
                    <w:rPr>
                      <w:rFonts w:ascii="仿宋_GB2312" w:hAnsi="仿宋_GB2312" w:cs="仿宋_GB2312" w:eastAsia="仿宋_GB2312"/>
                      <w:sz w:val="21"/>
                    </w:rPr>
                    <w:t>1080P60</w:t>
                  </w:r>
                </w:p>
                <w:p>
                  <w:pPr>
                    <w:pStyle w:val="null3"/>
                    <w:numPr>
                      <w:ilvl w:val="0"/>
                      <w:numId w:val="1"/>
                    </w:numPr>
                    <w:jc w:val="left"/>
                  </w:pPr>
                  <w:r>
                    <w:rPr>
                      <w:rFonts w:ascii="仿宋_GB2312" w:hAnsi="仿宋_GB2312" w:cs="仿宋_GB2312" w:eastAsia="仿宋_GB2312"/>
                      <w:sz w:val="21"/>
                    </w:rPr>
                    <w:t>视频格式支持</w:t>
                  </w:r>
                  <w:r>
                    <w:rPr>
                      <w:rFonts w:ascii="仿宋_GB2312" w:hAnsi="仿宋_GB2312" w:cs="仿宋_GB2312" w:eastAsia="仿宋_GB2312"/>
                      <w:sz w:val="21"/>
                    </w:rPr>
                    <w:t>H264，H265</w:t>
                  </w:r>
                </w:p>
                <w:p>
                  <w:pPr>
                    <w:pStyle w:val="null3"/>
                    <w:numPr>
                      <w:ilvl w:val="0"/>
                      <w:numId w:val="1"/>
                    </w:numPr>
                    <w:jc w:val="left"/>
                  </w:pPr>
                  <w:r>
                    <w:rPr>
                      <w:rFonts w:ascii="仿宋_GB2312" w:hAnsi="仿宋_GB2312" w:cs="仿宋_GB2312" w:eastAsia="仿宋_GB2312"/>
                      <w:sz w:val="21"/>
                    </w:rPr>
                    <w:t>网络协议</w:t>
                  </w:r>
                  <w:r>
                    <w:rPr>
                      <w:rFonts w:ascii="仿宋_GB2312" w:hAnsi="仿宋_GB2312" w:cs="仿宋_GB2312" w:eastAsia="仿宋_GB2312"/>
                      <w:sz w:val="21"/>
                    </w:rPr>
                    <w:t>ONVIF、RTSP、RTMP</w:t>
                  </w:r>
                </w:p>
                <w:p>
                  <w:pPr>
                    <w:pStyle w:val="null3"/>
                    <w:numPr>
                      <w:ilvl w:val="0"/>
                      <w:numId w:val="1"/>
                    </w:numPr>
                    <w:jc w:val="left"/>
                  </w:pPr>
                  <w:r>
                    <w:rPr>
                      <w:rFonts w:ascii="仿宋_GB2312" w:hAnsi="仿宋_GB2312" w:cs="仿宋_GB2312" w:eastAsia="仿宋_GB2312"/>
                      <w:sz w:val="21"/>
                    </w:rPr>
                    <w:t>音频压缩</w:t>
                  </w:r>
                  <w:r>
                    <w:rPr>
                      <w:rFonts w:ascii="仿宋_GB2312" w:hAnsi="仿宋_GB2312" w:cs="仿宋_GB2312" w:eastAsia="仿宋_GB2312"/>
                      <w:sz w:val="21"/>
                    </w:rPr>
                    <w:t>AAC</w:t>
                  </w:r>
                </w:p>
                <w:p>
                  <w:pPr>
                    <w:pStyle w:val="null3"/>
                    <w:numPr>
                      <w:ilvl w:val="0"/>
                      <w:numId w:val="1"/>
                    </w:numPr>
                    <w:jc w:val="left"/>
                  </w:pPr>
                  <w:r>
                    <w:rPr>
                      <w:rFonts w:ascii="仿宋_GB2312" w:hAnsi="仿宋_GB2312" w:cs="仿宋_GB2312" w:eastAsia="仿宋_GB2312"/>
                      <w:sz w:val="21"/>
                    </w:rPr>
                    <w:t>支持多码流</w:t>
                  </w:r>
                </w:p>
                <w:p>
                  <w:pPr>
                    <w:pStyle w:val="null3"/>
                    <w:numPr>
                      <w:ilvl w:val="0"/>
                      <w:numId w:val="1"/>
                    </w:numPr>
                    <w:jc w:val="left"/>
                  </w:pPr>
                  <w:r>
                    <w:rPr>
                      <w:rFonts w:ascii="仿宋_GB2312" w:hAnsi="仿宋_GB2312" w:cs="仿宋_GB2312" w:eastAsia="仿宋_GB2312"/>
                      <w:sz w:val="21"/>
                    </w:rPr>
                    <w:t>USB： 1路USB3.0 ：</w:t>
                  </w:r>
                </w:p>
                <w:p>
                  <w:pPr>
                    <w:pStyle w:val="null3"/>
                    <w:numPr>
                      <w:ilvl w:val="0"/>
                      <w:numId w:val="1"/>
                    </w:numPr>
                    <w:jc w:val="left"/>
                  </w:pPr>
                  <w:r>
                    <w:rPr>
                      <w:rFonts w:ascii="仿宋_GB2312" w:hAnsi="仿宋_GB2312" w:cs="仿宋_GB2312" w:eastAsia="仿宋_GB2312"/>
                      <w:sz w:val="21"/>
                    </w:rPr>
                    <w:t>UVC支持UVC1.1协议；</w:t>
                  </w:r>
                </w:p>
                <w:p>
                  <w:pPr>
                    <w:pStyle w:val="null3"/>
                    <w:numPr>
                      <w:ilvl w:val="0"/>
                      <w:numId w:val="1"/>
                    </w:numPr>
                    <w:jc w:val="left"/>
                  </w:pPr>
                  <w:r>
                    <w:rPr>
                      <w:rFonts w:ascii="仿宋_GB2312" w:hAnsi="仿宋_GB2312" w:cs="仿宋_GB2312" w:eastAsia="仿宋_GB2312"/>
                      <w:sz w:val="21"/>
                    </w:rPr>
                    <w:t>UVC 视频格式支持YUY2/H264/MJPEG,视频分辨率1080P/30/P25，720P30/P25，360P30/P25</w:t>
                  </w:r>
                </w:p>
                <w:p>
                  <w:pPr>
                    <w:pStyle w:val="null3"/>
                    <w:numPr>
                      <w:ilvl w:val="0"/>
                      <w:numId w:val="1"/>
                    </w:numPr>
                    <w:jc w:val="left"/>
                  </w:pPr>
                  <w:r>
                    <w:rPr>
                      <w:rFonts w:ascii="仿宋_GB2312" w:hAnsi="仿宋_GB2312" w:cs="仿宋_GB2312" w:eastAsia="仿宋_GB2312"/>
                      <w:sz w:val="21"/>
                    </w:rPr>
                    <w:t>UAC 音频格式PCM3G-SDI 1路3G-SDI；1080P60/P50/P30/P25，720P60/P50</w:t>
                  </w:r>
                </w:p>
                <w:p>
                  <w:pPr>
                    <w:pStyle w:val="null3"/>
                    <w:numPr>
                      <w:ilvl w:val="0"/>
                      <w:numId w:val="1"/>
                    </w:numPr>
                    <w:jc w:val="left"/>
                  </w:pPr>
                  <w:r>
                    <w:rPr>
                      <w:rFonts w:ascii="仿宋_GB2312" w:hAnsi="仿宋_GB2312" w:cs="仿宋_GB2312" w:eastAsia="仿宋_GB2312"/>
                      <w:sz w:val="21"/>
                    </w:rPr>
                    <w:t>音频接口：</w:t>
                  </w:r>
                  <w:r>
                    <w:rPr>
                      <w:rFonts w:ascii="仿宋_GB2312" w:hAnsi="仿宋_GB2312" w:cs="仿宋_GB2312" w:eastAsia="仿宋_GB2312"/>
                      <w:sz w:val="21"/>
                    </w:rPr>
                    <w:t>1路，LINE IN，3.5mm音频接口</w:t>
                  </w:r>
                </w:p>
                <w:p>
                  <w:pPr>
                    <w:pStyle w:val="null3"/>
                    <w:numPr>
                      <w:ilvl w:val="0"/>
                      <w:numId w:val="1"/>
                    </w:numPr>
                    <w:jc w:val="left"/>
                  </w:pPr>
                  <w:r>
                    <w:rPr>
                      <w:rFonts w:ascii="仿宋_GB2312" w:hAnsi="仿宋_GB2312" w:cs="仿宋_GB2312" w:eastAsia="仿宋_GB2312"/>
                      <w:sz w:val="21"/>
                    </w:rPr>
                    <w:t>控制接口：</w:t>
                  </w:r>
                  <w:r>
                    <w:rPr>
                      <w:rFonts w:ascii="仿宋_GB2312" w:hAnsi="仿宋_GB2312" w:cs="仿宋_GB2312" w:eastAsia="仿宋_GB2312"/>
                      <w:sz w:val="21"/>
                    </w:rPr>
                    <w:t>1路RS-232 IN，1路RS-232 OUT</w:t>
                  </w:r>
                </w:p>
                <w:p>
                  <w:pPr>
                    <w:pStyle w:val="null3"/>
                    <w:numPr>
                      <w:ilvl w:val="0"/>
                      <w:numId w:val="1"/>
                    </w:numPr>
                    <w:jc w:val="left"/>
                  </w:pPr>
                  <w:r>
                    <w:rPr>
                      <w:rFonts w:ascii="仿宋_GB2312" w:hAnsi="仿宋_GB2312" w:cs="仿宋_GB2312" w:eastAsia="仿宋_GB2312"/>
                      <w:sz w:val="21"/>
                    </w:rPr>
                    <w:t>存储：</w:t>
                  </w:r>
                  <w:r>
                    <w:rPr>
                      <w:rFonts w:ascii="仿宋_GB2312" w:hAnsi="仿宋_GB2312" w:cs="仿宋_GB2312" w:eastAsia="仿宋_GB2312"/>
                      <w:sz w:val="21"/>
                    </w:rPr>
                    <w:t>TF内置</w:t>
                  </w:r>
                </w:p>
                <w:p>
                  <w:pPr>
                    <w:pStyle w:val="null3"/>
                    <w:numPr>
                      <w:ilvl w:val="0"/>
                      <w:numId w:val="1"/>
                    </w:numPr>
                    <w:jc w:val="left"/>
                  </w:pPr>
                  <w:r>
                    <w:rPr>
                      <w:rFonts w:ascii="仿宋_GB2312" w:hAnsi="仿宋_GB2312" w:cs="仿宋_GB2312" w:eastAsia="仿宋_GB2312"/>
                      <w:sz w:val="21"/>
                    </w:rPr>
                    <w:t>电源接口：</w:t>
                  </w:r>
                  <w:r>
                    <w:rPr>
                      <w:rFonts w:ascii="仿宋_GB2312" w:hAnsi="仿宋_GB2312" w:cs="仿宋_GB2312" w:eastAsia="仿宋_GB2312"/>
                      <w:sz w:val="21"/>
                    </w:rPr>
                    <w:t>DC12V</w:t>
                  </w:r>
                </w:p>
                <w:p>
                  <w:pPr>
                    <w:pStyle w:val="null3"/>
                    <w:numPr>
                      <w:ilvl w:val="0"/>
                      <w:numId w:val="1"/>
                    </w:numPr>
                    <w:jc w:val="left"/>
                  </w:pPr>
                  <w:r>
                    <w:rPr>
                      <w:rFonts w:ascii="仿宋_GB2312" w:hAnsi="仿宋_GB2312" w:cs="仿宋_GB2312" w:eastAsia="仿宋_GB2312"/>
                      <w:sz w:val="21"/>
                    </w:rPr>
                    <w:t>控制协议：</w:t>
                  </w:r>
                  <w:r>
                    <w:rPr>
                      <w:rFonts w:ascii="仿宋_GB2312" w:hAnsi="仿宋_GB2312" w:cs="仿宋_GB2312" w:eastAsia="仿宋_GB2312"/>
                      <w:sz w:val="21"/>
                    </w:rPr>
                    <w:t>VISCA</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摄像机管理软件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摄像机管理软件采用</w:t>
                  </w:r>
                  <w:r>
                    <w:rPr>
                      <w:rFonts w:ascii="仿宋_GB2312" w:hAnsi="仿宋_GB2312" w:cs="仿宋_GB2312" w:eastAsia="仿宋_GB2312"/>
                      <w:sz w:val="21"/>
                    </w:rPr>
                    <w:t>B/S架构，支持外采浏览器直接访问进行管理。</w:t>
                  </w:r>
                </w:p>
                <w:p>
                  <w:pPr>
                    <w:pStyle w:val="null3"/>
                    <w:numPr>
                      <w:ilvl w:val="0"/>
                      <w:numId w:val="1"/>
                    </w:numPr>
                    <w:jc w:val="left"/>
                  </w:pPr>
                  <w:r>
                    <w:rPr>
                      <w:rFonts w:ascii="仿宋_GB2312" w:hAnsi="仿宋_GB2312" w:cs="仿宋_GB2312" w:eastAsia="仿宋_GB2312"/>
                      <w:sz w:val="21"/>
                    </w:rPr>
                    <w:t>支持网络参数设置与修改，支持一键恢复默认参数。</w:t>
                  </w:r>
                </w:p>
                <w:p>
                  <w:pPr>
                    <w:pStyle w:val="null3"/>
                    <w:numPr>
                      <w:ilvl w:val="0"/>
                      <w:numId w:val="1"/>
                    </w:numPr>
                    <w:jc w:val="left"/>
                  </w:pPr>
                  <w:r>
                    <w:rPr>
                      <w:rFonts w:ascii="仿宋_GB2312" w:hAnsi="仿宋_GB2312" w:cs="仿宋_GB2312" w:eastAsia="仿宋_GB2312"/>
                      <w:sz w:val="21"/>
                    </w:rPr>
                    <w:t>支持曝光模式设置功能，包括自动、手动。</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拾音话筒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换能方式</w:t>
                  </w:r>
                  <w:r>
                    <w:rPr>
                      <w:rFonts w:ascii="仿宋_GB2312" w:hAnsi="仿宋_GB2312" w:cs="仿宋_GB2312" w:eastAsia="仿宋_GB2312"/>
                      <w:sz w:val="21"/>
                    </w:rPr>
                    <w:t>:电容式；</w:t>
                  </w:r>
                </w:p>
                <w:p>
                  <w:pPr>
                    <w:pStyle w:val="null3"/>
                    <w:numPr>
                      <w:ilvl w:val="0"/>
                      <w:numId w:val="1"/>
                    </w:numPr>
                    <w:jc w:val="left"/>
                  </w:pPr>
                  <w:r>
                    <w:rPr>
                      <w:rFonts w:ascii="仿宋_GB2312" w:hAnsi="仿宋_GB2312" w:cs="仿宋_GB2312" w:eastAsia="仿宋_GB2312"/>
                      <w:sz w:val="21"/>
                    </w:rPr>
                    <w:t>指向特性</w:t>
                  </w:r>
                  <w:r>
                    <w:rPr>
                      <w:rFonts w:ascii="仿宋_GB2312" w:hAnsi="仿宋_GB2312" w:cs="仿宋_GB2312" w:eastAsia="仿宋_GB2312"/>
                      <w:sz w:val="21"/>
                    </w:rPr>
                    <w:t>:超心型指向；</w:t>
                  </w:r>
                </w:p>
                <w:p>
                  <w:pPr>
                    <w:pStyle w:val="null3"/>
                    <w:numPr>
                      <w:ilvl w:val="0"/>
                      <w:numId w:val="1"/>
                    </w:numPr>
                    <w:jc w:val="left"/>
                  </w:pPr>
                  <w:r>
                    <w:rPr>
                      <w:rFonts w:ascii="仿宋_GB2312" w:hAnsi="仿宋_GB2312" w:cs="仿宋_GB2312" w:eastAsia="仿宋_GB2312"/>
                      <w:sz w:val="21"/>
                    </w:rPr>
                    <w:t>频率响应</w:t>
                  </w:r>
                  <w:r>
                    <w:rPr>
                      <w:rFonts w:ascii="仿宋_GB2312" w:hAnsi="仿宋_GB2312" w:cs="仿宋_GB2312" w:eastAsia="仿宋_GB2312"/>
                      <w:sz w:val="21"/>
                    </w:rPr>
                    <w:t>:100Hz-18KHz；</w:t>
                  </w:r>
                </w:p>
                <w:p>
                  <w:pPr>
                    <w:pStyle w:val="null3"/>
                    <w:numPr>
                      <w:ilvl w:val="0"/>
                      <w:numId w:val="1"/>
                    </w:numPr>
                    <w:jc w:val="left"/>
                  </w:pPr>
                  <w:r>
                    <w:rPr>
                      <w:rFonts w:ascii="仿宋_GB2312" w:hAnsi="仿宋_GB2312" w:cs="仿宋_GB2312" w:eastAsia="仿宋_GB2312"/>
                      <w:sz w:val="21"/>
                    </w:rPr>
                    <w:t>灵敏度</w:t>
                  </w:r>
                  <w:r>
                    <w:rPr>
                      <w:rFonts w:ascii="仿宋_GB2312" w:hAnsi="仿宋_GB2312" w:cs="仿宋_GB2312" w:eastAsia="仿宋_GB2312"/>
                      <w:sz w:val="21"/>
                    </w:rPr>
                    <w:t>:-36dB；</w:t>
                  </w:r>
                </w:p>
                <w:p>
                  <w:pPr>
                    <w:pStyle w:val="null3"/>
                    <w:numPr>
                      <w:ilvl w:val="0"/>
                      <w:numId w:val="1"/>
                    </w:numPr>
                    <w:jc w:val="left"/>
                  </w:pPr>
                  <w:r>
                    <w:rPr>
                      <w:rFonts w:ascii="仿宋_GB2312" w:hAnsi="仿宋_GB2312" w:cs="仿宋_GB2312" w:eastAsia="仿宋_GB2312"/>
                      <w:sz w:val="21"/>
                    </w:rPr>
                    <w:t>最大声压级：</w:t>
                  </w:r>
                  <w:r>
                    <w:rPr>
                      <w:rFonts w:ascii="仿宋_GB2312" w:hAnsi="仿宋_GB2312" w:cs="仿宋_GB2312" w:eastAsia="仿宋_GB2312"/>
                      <w:sz w:val="21"/>
                    </w:rPr>
                    <w:t>132dB；</w:t>
                  </w:r>
                </w:p>
                <w:p>
                  <w:pPr>
                    <w:pStyle w:val="null3"/>
                    <w:numPr>
                      <w:ilvl w:val="0"/>
                      <w:numId w:val="1"/>
                    </w:numPr>
                    <w:jc w:val="left"/>
                  </w:pPr>
                  <w:r>
                    <w:rPr>
                      <w:rFonts w:ascii="仿宋_GB2312" w:hAnsi="仿宋_GB2312" w:cs="仿宋_GB2312" w:eastAsia="仿宋_GB2312"/>
                      <w:sz w:val="21"/>
                    </w:rPr>
                    <w:t>阻抗：</w:t>
                  </w:r>
                  <w:r>
                    <w:rPr>
                      <w:rFonts w:ascii="仿宋_GB2312" w:hAnsi="仿宋_GB2312" w:cs="仿宋_GB2312" w:eastAsia="仿宋_GB2312"/>
                      <w:sz w:val="21"/>
                    </w:rPr>
                    <w:t>200Ω；</w:t>
                  </w:r>
                </w:p>
                <w:p>
                  <w:pPr>
                    <w:pStyle w:val="null3"/>
                    <w:numPr>
                      <w:ilvl w:val="0"/>
                      <w:numId w:val="1"/>
                    </w:numPr>
                    <w:jc w:val="left"/>
                  </w:pPr>
                  <w:r>
                    <w:rPr>
                      <w:rFonts w:ascii="仿宋_GB2312" w:hAnsi="仿宋_GB2312" w:cs="仿宋_GB2312" w:eastAsia="仿宋_GB2312"/>
                      <w:sz w:val="21"/>
                    </w:rPr>
                    <w:t>供电电压：幻象</w:t>
                  </w:r>
                  <w:r>
                    <w:rPr>
                      <w:rFonts w:ascii="仿宋_GB2312" w:hAnsi="仿宋_GB2312" w:cs="仿宋_GB2312" w:eastAsia="仿宋_GB2312"/>
                      <w:sz w:val="21"/>
                    </w:rPr>
                    <w:t>48V供电；</w:t>
                  </w:r>
                </w:p>
                <w:p>
                  <w:pPr>
                    <w:pStyle w:val="null3"/>
                    <w:numPr>
                      <w:ilvl w:val="0"/>
                      <w:numId w:val="1"/>
                    </w:numPr>
                    <w:jc w:val="left"/>
                  </w:pPr>
                  <w:r>
                    <w:rPr>
                      <w:rFonts w:ascii="仿宋_GB2312" w:hAnsi="仿宋_GB2312" w:cs="仿宋_GB2312" w:eastAsia="仿宋_GB2312"/>
                      <w:sz w:val="21"/>
                    </w:rPr>
                    <w:t>工作信噪比：</w:t>
                  </w:r>
                  <w:r>
                    <w:rPr>
                      <w:rFonts w:ascii="仿宋_GB2312" w:hAnsi="仿宋_GB2312" w:cs="仿宋_GB2312" w:eastAsia="仿宋_GB2312"/>
                      <w:sz w:val="21"/>
                    </w:rPr>
                    <w:t>&gt;90dB；</w:t>
                  </w:r>
                </w:p>
                <w:p>
                  <w:pPr>
                    <w:pStyle w:val="null3"/>
                    <w:numPr>
                      <w:ilvl w:val="0"/>
                      <w:numId w:val="1"/>
                    </w:numPr>
                    <w:jc w:val="left"/>
                  </w:pPr>
                  <w:r>
                    <w:rPr>
                      <w:rFonts w:ascii="仿宋_GB2312" w:hAnsi="仿宋_GB2312" w:cs="仿宋_GB2312" w:eastAsia="仿宋_GB2312"/>
                      <w:sz w:val="21"/>
                    </w:rPr>
                    <w:t>最远拾音距离：</w:t>
                  </w:r>
                  <w:r>
                    <w:rPr>
                      <w:rFonts w:ascii="仿宋_GB2312" w:hAnsi="仿宋_GB2312" w:cs="仿宋_GB2312" w:eastAsia="仿宋_GB2312"/>
                      <w:sz w:val="21"/>
                    </w:rPr>
                    <w:t>&gt;2m；</w:t>
                  </w:r>
                </w:p>
                <w:p>
                  <w:pPr>
                    <w:pStyle w:val="null3"/>
                    <w:numPr>
                      <w:ilvl w:val="0"/>
                      <w:numId w:val="1"/>
                    </w:numPr>
                    <w:jc w:val="left"/>
                  </w:pPr>
                  <w:r>
                    <w:rPr>
                      <w:rFonts w:ascii="仿宋_GB2312" w:hAnsi="仿宋_GB2312" w:cs="仿宋_GB2312" w:eastAsia="仿宋_GB2312"/>
                      <w:sz w:val="21"/>
                    </w:rPr>
                    <w:t>抗手机、电磁、高频干扰；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向录播视频系统、音频系统、显示系统提供统一的、至少八路电源管理；</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大数据智能教学软件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系统管理</w:t>
                  </w:r>
                </w:p>
                <w:p>
                  <w:pPr>
                    <w:pStyle w:val="null3"/>
                    <w:numPr>
                      <w:ilvl w:val="0"/>
                      <w:numId w:val="1"/>
                    </w:numPr>
                    <w:jc w:val="left"/>
                  </w:pPr>
                  <w:r>
                    <w:rPr>
                      <w:rFonts w:ascii="仿宋_GB2312" w:hAnsi="仿宋_GB2312" w:cs="仿宋_GB2312" w:eastAsia="仿宋_GB2312"/>
                      <w:sz w:val="21"/>
                    </w:rPr>
                    <w:t>部署架构：采用</w:t>
                  </w:r>
                  <w:r>
                    <w:rPr>
                      <w:rFonts w:ascii="仿宋_GB2312" w:hAnsi="仿宋_GB2312" w:cs="仿宋_GB2312" w:eastAsia="仿宋_GB2312"/>
                      <w:sz w:val="21"/>
                    </w:rPr>
                    <w:t>B/S机构，Linux系统，一键部署模式；</w:t>
                  </w:r>
                </w:p>
                <w:p>
                  <w:pPr>
                    <w:pStyle w:val="null3"/>
                    <w:numPr>
                      <w:ilvl w:val="0"/>
                      <w:numId w:val="1"/>
                    </w:numPr>
                    <w:jc w:val="left"/>
                  </w:pPr>
                  <w:r>
                    <w:rPr>
                      <w:rFonts w:ascii="仿宋_GB2312" w:hAnsi="仿宋_GB2312" w:cs="仿宋_GB2312" w:eastAsia="仿宋_GB2312"/>
                      <w:sz w:val="21"/>
                    </w:rPr>
                    <w:t>字典管理：能对学校年级、学科等字典进行管理，支持部署自动生成；</w:t>
                  </w:r>
                </w:p>
                <w:p>
                  <w:pPr>
                    <w:pStyle w:val="null3"/>
                    <w:numPr>
                      <w:ilvl w:val="0"/>
                      <w:numId w:val="1"/>
                    </w:numPr>
                    <w:jc w:val="left"/>
                  </w:pPr>
                  <w:r>
                    <w:rPr>
                      <w:rFonts w:ascii="仿宋_GB2312" w:hAnsi="仿宋_GB2312" w:cs="仿宋_GB2312" w:eastAsia="仿宋_GB2312"/>
                      <w:sz w:val="21"/>
                    </w:rPr>
                    <w:t>课时管理：管理学校课时方案，为方便添加，支持拖动复制；</w:t>
                  </w:r>
                </w:p>
                <w:p>
                  <w:pPr>
                    <w:pStyle w:val="null3"/>
                    <w:numPr>
                      <w:ilvl w:val="0"/>
                      <w:numId w:val="1"/>
                    </w:numPr>
                    <w:jc w:val="left"/>
                  </w:pPr>
                  <w:r>
                    <w:rPr>
                      <w:rFonts w:ascii="仿宋_GB2312" w:hAnsi="仿宋_GB2312" w:cs="仿宋_GB2312" w:eastAsia="仿宋_GB2312"/>
                      <w:sz w:val="21"/>
                    </w:rPr>
                    <w:t>班级课表管理：管理班级课表，为方便添加，能支持拖动复制，添加一节任课信息，能拖动复制这节任课信息到其他任意节课；</w:t>
                  </w:r>
                </w:p>
                <w:p>
                  <w:pPr>
                    <w:pStyle w:val="null3"/>
                    <w:numPr>
                      <w:ilvl w:val="0"/>
                      <w:numId w:val="1"/>
                    </w:numPr>
                    <w:jc w:val="left"/>
                  </w:pPr>
                  <w:r>
                    <w:rPr>
                      <w:rFonts w:ascii="仿宋_GB2312" w:hAnsi="仿宋_GB2312" w:cs="仿宋_GB2312" w:eastAsia="仿宋_GB2312"/>
                      <w:sz w:val="21"/>
                    </w:rPr>
                    <w:t>教师图像采集：对教师图像进行建模，为节省采集时间，支持批量导入教师图像样本；</w:t>
                  </w:r>
                </w:p>
                <w:p>
                  <w:pPr>
                    <w:pStyle w:val="null3"/>
                    <w:numPr>
                      <w:ilvl w:val="0"/>
                      <w:numId w:val="1"/>
                    </w:numPr>
                    <w:jc w:val="left"/>
                  </w:pPr>
                  <w:r>
                    <w:rPr>
                      <w:rFonts w:ascii="仿宋_GB2312" w:hAnsi="仿宋_GB2312" w:cs="仿宋_GB2312" w:eastAsia="仿宋_GB2312"/>
                      <w:sz w:val="21"/>
                    </w:rPr>
                    <w:t>教师声音采集：对教师声音进行建模，为节省建模时间，支持批量导入训练好的声音模型；</w:t>
                  </w:r>
                </w:p>
                <w:p>
                  <w:pPr>
                    <w:pStyle w:val="null3"/>
                    <w:numPr>
                      <w:ilvl w:val="0"/>
                      <w:numId w:val="1"/>
                    </w:numPr>
                    <w:jc w:val="left"/>
                  </w:pPr>
                  <w:r>
                    <w:rPr>
                      <w:rFonts w:ascii="仿宋_GB2312" w:hAnsi="仿宋_GB2312" w:cs="仿宋_GB2312" w:eastAsia="仿宋_GB2312"/>
                      <w:sz w:val="21"/>
                    </w:rPr>
                    <w:t>用户管理：支持对教师、学生等用户单独管理，支持批量导入、删除、禁用、角色授权等；</w:t>
                  </w:r>
                </w:p>
                <w:p>
                  <w:pPr>
                    <w:pStyle w:val="null3"/>
                    <w:numPr>
                      <w:ilvl w:val="0"/>
                      <w:numId w:val="1"/>
                    </w:numPr>
                    <w:jc w:val="left"/>
                  </w:pPr>
                  <w:r>
                    <w:rPr>
                      <w:rFonts w:ascii="仿宋_GB2312" w:hAnsi="仿宋_GB2312" w:cs="仿宋_GB2312" w:eastAsia="仿宋_GB2312"/>
                      <w:sz w:val="21"/>
                    </w:rPr>
                    <w:t>权限管理：支持对不同角色授予不同权限；</w:t>
                  </w:r>
                </w:p>
                <w:p>
                  <w:pPr>
                    <w:pStyle w:val="null3"/>
                    <w:numPr>
                      <w:ilvl w:val="0"/>
                      <w:numId w:val="1"/>
                    </w:numPr>
                    <w:jc w:val="left"/>
                  </w:pPr>
                  <w:r>
                    <w:rPr>
                      <w:rFonts w:ascii="仿宋_GB2312" w:hAnsi="仿宋_GB2312" w:cs="仿宋_GB2312" w:eastAsia="仿宋_GB2312"/>
                      <w:sz w:val="21"/>
                    </w:rPr>
                    <w:t>设备管理：支持按节点管理学校教室的设备，能查看在线和不在线设备，能分节点单独查看节点教室设备；</w:t>
                  </w:r>
                </w:p>
                <w:p>
                  <w:pPr>
                    <w:pStyle w:val="null3"/>
                    <w:numPr>
                      <w:ilvl w:val="0"/>
                      <w:numId w:val="1"/>
                    </w:numPr>
                    <w:jc w:val="left"/>
                  </w:pPr>
                  <w:r>
                    <w:rPr>
                      <w:rFonts w:ascii="仿宋_GB2312" w:hAnsi="仿宋_GB2312" w:cs="仿宋_GB2312" w:eastAsia="仿宋_GB2312"/>
                      <w:sz w:val="21"/>
                    </w:rPr>
                    <w:t>系统设置：支持对大数据平台服务器在线升级；支持对大数据平台服务器远程重启、关机；</w:t>
                  </w:r>
                </w:p>
                <w:p>
                  <w:pPr>
                    <w:pStyle w:val="null3"/>
                    <w:numPr>
                      <w:ilvl w:val="0"/>
                      <w:numId w:val="1"/>
                    </w:numPr>
                    <w:jc w:val="left"/>
                  </w:pPr>
                  <w:r>
                    <w:rPr>
                      <w:rFonts w:ascii="仿宋_GB2312" w:hAnsi="仿宋_GB2312" w:cs="仿宋_GB2312" w:eastAsia="仿宋_GB2312"/>
                      <w:sz w:val="21"/>
                    </w:rPr>
                    <w:t>AI任务方案管理：支持设置学校的课堂智能分析任务；</w:t>
                  </w:r>
                </w:p>
                <w:p>
                  <w:pPr>
                    <w:pStyle w:val="null3"/>
                    <w:jc w:val="left"/>
                  </w:pPr>
                  <w:r>
                    <w:rPr>
                      <w:rFonts w:ascii="仿宋_GB2312" w:hAnsi="仿宋_GB2312" w:cs="仿宋_GB2312" w:eastAsia="仿宋_GB2312"/>
                      <w:sz w:val="21"/>
                    </w:rPr>
                    <w:t>智能巡课</w:t>
                  </w:r>
                </w:p>
                <w:p>
                  <w:pPr>
                    <w:pStyle w:val="null3"/>
                    <w:numPr>
                      <w:ilvl w:val="0"/>
                      <w:numId w:val="1"/>
                    </w:numPr>
                    <w:jc w:val="left"/>
                  </w:pPr>
                  <w:r>
                    <w:rPr>
                      <w:rFonts w:ascii="仿宋_GB2312" w:hAnsi="仿宋_GB2312" w:cs="仿宋_GB2312" w:eastAsia="仿宋_GB2312"/>
                      <w:sz w:val="21"/>
                    </w:rPr>
                    <w:t>支持实时观看所有上课老师上课情况，能选择其中一节课进行全屏直播观看；</w:t>
                  </w:r>
                </w:p>
                <w:p>
                  <w:pPr>
                    <w:pStyle w:val="null3"/>
                    <w:numPr>
                      <w:ilvl w:val="0"/>
                      <w:numId w:val="1"/>
                    </w:numPr>
                    <w:jc w:val="left"/>
                  </w:pPr>
                  <w:r>
                    <w:rPr>
                      <w:rFonts w:ascii="仿宋_GB2312" w:hAnsi="仿宋_GB2312" w:cs="仿宋_GB2312" w:eastAsia="仿宋_GB2312"/>
                      <w:sz w:val="21"/>
                    </w:rPr>
                    <w:t>AI分析：支持对任意一节正在上课的课程进行实时的AI分析；</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AI实时分析：支持教学课型实时分析、教学情感实时分析、教学轨迹实时分析、教学注意力实时分析、学生课堂参与度实时分析；（提供针对该功能在国家权威检测机构出具的测试报告复印件加盖制造商公章）</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教学课型实时分析：支持老师讲授时间、师问生答时间、学生思考时间等实时统计分析；（提供针对该功能在国家权威检测机构出具的测试报告复印件加盖制造商公章）</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教学情感实时分析：支持对老师上课阳光、中性、严肃等表情实时统计，支持分别统计</w:t>
                  </w:r>
                  <w:r>
                    <w:rPr>
                      <w:rFonts w:ascii="仿宋_GB2312" w:hAnsi="仿宋_GB2312" w:cs="仿宋_GB2312" w:eastAsia="仿宋_GB2312"/>
                      <w:sz w:val="21"/>
                    </w:rPr>
                    <w:t>10分钟，10-20分钟，20-30分钟，30-下课等不同时间段的表情情况；（提供针对该功能在国家权威检测机构出具的测试报告复印件加盖制造商公章）</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教学轨迹实时分析：支持实时标注老师上课在教室的教学轨迹，并统计教室各区域老师教学轨迹的实时占比；（提供针对该功能在国家权威检测机构出具的测试报告复印件加盖制造商公章）</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教学注意力实时分析：支持实时标注老师上课在教室各区域教学注意力情况，并统计教室各区域老师教学注意力占比；（提供针对该功能在国家权威检测机构出具的测试报告复印件加盖制造商公章）</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学生课堂参与度实时分析：支持实时统计学生上课参与的状态：举手、回答问题、趴桌子、看黑板、低头等；（提供针对该功能在国家权威检测机构出具的测试报告复印件加盖制造商公章）</w:t>
                  </w:r>
                </w:p>
                <w:p>
                  <w:pPr>
                    <w:pStyle w:val="null3"/>
                    <w:numPr>
                      <w:ilvl w:val="0"/>
                      <w:numId w:val="1"/>
                    </w:numPr>
                    <w:jc w:val="left"/>
                  </w:pPr>
                  <w:r>
                    <w:rPr>
                      <w:rFonts w:ascii="仿宋_GB2312" w:hAnsi="仿宋_GB2312" w:cs="仿宋_GB2312" w:eastAsia="仿宋_GB2312"/>
                      <w:sz w:val="21"/>
                    </w:rPr>
                    <w:t>教师分析：支持实时分析老师上课直播视频，并截取老师教学表情；</w:t>
                  </w:r>
                </w:p>
                <w:p>
                  <w:pPr>
                    <w:pStyle w:val="null3"/>
                    <w:numPr>
                      <w:ilvl w:val="0"/>
                      <w:numId w:val="1"/>
                    </w:numPr>
                    <w:jc w:val="left"/>
                  </w:pPr>
                  <w:r>
                    <w:rPr>
                      <w:rFonts w:ascii="仿宋_GB2312" w:hAnsi="仿宋_GB2312" w:cs="仿宋_GB2312" w:eastAsia="仿宋_GB2312"/>
                      <w:sz w:val="21"/>
                    </w:rPr>
                    <w:t>学生分析：支持实时分析学生上课直播视频，并截取学生参与度状态；</w:t>
                  </w:r>
                </w:p>
                <w:p>
                  <w:pPr>
                    <w:pStyle w:val="null3"/>
                    <w:jc w:val="left"/>
                  </w:pPr>
                  <w:r>
                    <w:rPr>
                      <w:rFonts w:ascii="仿宋_GB2312" w:hAnsi="仿宋_GB2312" w:cs="仿宋_GB2312" w:eastAsia="仿宋_GB2312"/>
                      <w:sz w:val="21"/>
                    </w:rPr>
                    <w:t>智能观课</w:t>
                  </w:r>
                </w:p>
                <w:p>
                  <w:pPr>
                    <w:pStyle w:val="null3"/>
                    <w:numPr>
                      <w:ilvl w:val="0"/>
                      <w:numId w:val="1"/>
                    </w:numPr>
                    <w:jc w:val="left"/>
                  </w:pPr>
                  <w:r>
                    <w:rPr>
                      <w:rFonts w:ascii="仿宋_GB2312" w:hAnsi="仿宋_GB2312" w:cs="仿宋_GB2312" w:eastAsia="仿宋_GB2312"/>
                      <w:sz w:val="21"/>
                    </w:rPr>
                    <w:t>支持老师上课资源视频下载、点播；</w:t>
                  </w:r>
                </w:p>
                <w:p>
                  <w:pPr>
                    <w:pStyle w:val="null3"/>
                    <w:numPr>
                      <w:ilvl w:val="0"/>
                      <w:numId w:val="1"/>
                    </w:numPr>
                    <w:jc w:val="left"/>
                  </w:pPr>
                  <w:r>
                    <w:rPr>
                      <w:rFonts w:ascii="仿宋_GB2312" w:hAnsi="仿宋_GB2312" w:cs="仿宋_GB2312" w:eastAsia="仿宋_GB2312"/>
                      <w:sz w:val="21"/>
                    </w:rPr>
                    <w:t>支持分年级、学科、教师查询想要点播观看的视频；</w:t>
                  </w:r>
                </w:p>
                <w:p>
                  <w:pPr>
                    <w:pStyle w:val="null3"/>
                    <w:numPr>
                      <w:ilvl w:val="0"/>
                      <w:numId w:val="1"/>
                    </w:numPr>
                    <w:jc w:val="left"/>
                  </w:pPr>
                  <w:r>
                    <w:rPr>
                      <w:rFonts w:ascii="仿宋_GB2312" w:hAnsi="仿宋_GB2312" w:cs="仿宋_GB2312" w:eastAsia="仿宋_GB2312"/>
                      <w:sz w:val="21"/>
                    </w:rPr>
                    <w:t>支持能通过课型、教学站位、亲和度、关注度、参与度等维度查询想要点播观看的视频；</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支持点播观看视频页面教学力分析，通过主导度、参与度、关注度、亲和度、亲近度分析老师这节课上课的教学力；（提供针对该功能在国家权威检测机构出具的测试报告复印件加盖制造商公章）</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支持点播观看的视频页面能对这节课各个维度的</w:t>
                  </w:r>
                  <w:r>
                    <w:rPr>
                      <w:rFonts w:ascii="仿宋_GB2312" w:hAnsi="仿宋_GB2312" w:cs="仿宋_GB2312" w:eastAsia="仿宋_GB2312"/>
                      <w:sz w:val="21"/>
                    </w:rPr>
                    <w:t>AI分析包含：教学课型分析、教学情感分析、教学注意力分析、教学轨迹分析、课堂参与度分析；（提供针对该功能在国家权威检测机构出具的测试报告复印件加盖制造商公章）</w:t>
                  </w:r>
                </w:p>
                <w:p>
                  <w:pPr>
                    <w:pStyle w:val="null3"/>
                    <w:jc w:val="left"/>
                  </w:pPr>
                  <w:r>
                    <w:rPr>
                      <w:rFonts w:ascii="仿宋_GB2312" w:hAnsi="仿宋_GB2312" w:cs="仿宋_GB2312" w:eastAsia="仿宋_GB2312"/>
                      <w:sz w:val="21"/>
                    </w:rPr>
                    <w:t>课堂直播</w:t>
                  </w:r>
                </w:p>
                <w:p>
                  <w:pPr>
                    <w:pStyle w:val="null3"/>
                    <w:numPr>
                      <w:ilvl w:val="0"/>
                      <w:numId w:val="1"/>
                    </w:numPr>
                    <w:jc w:val="left"/>
                  </w:pPr>
                  <w:r>
                    <w:rPr>
                      <w:rFonts w:ascii="仿宋_GB2312" w:hAnsi="仿宋_GB2312" w:cs="仿宋_GB2312" w:eastAsia="仿宋_GB2312"/>
                      <w:sz w:val="21"/>
                    </w:rPr>
                    <w:t>支持新建一个直播频道，指定视频源就可以开始直播；</w:t>
                  </w:r>
                </w:p>
                <w:p>
                  <w:pPr>
                    <w:pStyle w:val="null3"/>
                    <w:numPr>
                      <w:ilvl w:val="0"/>
                      <w:numId w:val="1"/>
                    </w:numPr>
                    <w:jc w:val="left"/>
                  </w:pPr>
                  <w:r>
                    <w:rPr>
                      <w:rFonts w:ascii="仿宋_GB2312" w:hAnsi="仿宋_GB2312" w:cs="仿宋_GB2312" w:eastAsia="仿宋_GB2312"/>
                      <w:sz w:val="21"/>
                    </w:rPr>
                    <w:t>支持直播首页显示设置好的所有直播频道；</w:t>
                  </w:r>
                </w:p>
                <w:p>
                  <w:pPr>
                    <w:pStyle w:val="null3"/>
                    <w:numPr>
                      <w:ilvl w:val="0"/>
                      <w:numId w:val="1"/>
                    </w:numPr>
                    <w:jc w:val="left"/>
                  </w:pPr>
                  <w:r>
                    <w:rPr>
                      <w:rFonts w:ascii="仿宋_GB2312" w:hAnsi="仿宋_GB2312" w:cs="仿宋_GB2312" w:eastAsia="仿宋_GB2312"/>
                      <w:sz w:val="21"/>
                    </w:rPr>
                    <w:t>支持将课堂直播推送到第三方平台进行直播；</w:t>
                  </w:r>
                </w:p>
                <w:p>
                  <w:pPr>
                    <w:pStyle w:val="null3"/>
                    <w:jc w:val="left"/>
                  </w:pPr>
                  <w:r>
                    <w:rPr>
                      <w:rFonts w:ascii="仿宋_GB2312" w:hAnsi="仿宋_GB2312" w:cs="仿宋_GB2312" w:eastAsia="仿宋_GB2312"/>
                      <w:sz w:val="21"/>
                    </w:rPr>
                    <w:t>教学力分析</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支持按周、月自定义时间段统计教学课型、教学情感、教学注意力、教学轨迹、课堂参与度等维度的主导度、亲和度、亲近度、关注度、参与度教学力统计分析；（提供针对该功能在国家权威检测机构出具的测试报告复印件加盖制造商公章）</w:t>
                  </w:r>
                </w:p>
                <w:p>
                  <w:pPr>
                    <w:pStyle w:val="null3"/>
                    <w:jc w:val="left"/>
                  </w:pPr>
                  <w:r>
                    <w:rPr>
                      <w:rFonts w:ascii="仿宋_GB2312" w:hAnsi="仿宋_GB2312" w:cs="仿宋_GB2312" w:eastAsia="仿宋_GB2312"/>
                      <w:sz w:val="21"/>
                    </w:rPr>
                    <w:t>AI报告</w:t>
                  </w:r>
                </w:p>
                <w:p>
                  <w:pPr>
                    <w:pStyle w:val="null3"/>
                    <w:numPr>
                      <w:ilvl w:val="0"/>
                      <w:numId w:val="1"/>
                    </w:numPr>
                    <w:jc w:val="left"/>
                  </w:pPr>
                  <w:r>
                    <w:rPr>
                      <w:rFonts w:ascii="仿宋_GB2312" w:hAnsi="仿宋_GB2312" w:cs="仿宋_GB2312" w:eastAsia="仿宋_GB2312"/>
                      <w:sz w:val="21"/>
                    </w:rPr>
                    <w:t>AI报告查看：支持查看当天、近7天、近30天AI报告；支持通过课程名称、班级名称、任课教师名称查询AI报告；支持通过时间段选择查询AI报告；</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1"/>
                    </w:rPr>
                    <w:t>AI报告：AI报告须包括课堂教学时间分配、教师课堂教学情感分析、教师上课行走路线分析、教师上课实现追踪分析、学生课堂参与度分析等课堂教学行为数据，方便管理者对课堂安排的情况进行更好的决策。（提供</w:t>
                  </w:r>
                  <w:r>
                    <w:rPr>
                      <w:rFonts w:ascii="仿宋_GB2312" w:hAnsi="仿宋_GB2312" w:cs="仿宋_GB2312" w:eastAsia="仿宋_GB2312"/>
                      <w:sz w:val="21"/>
                    </w:rPr>
                    <w:t>真实报告和</w:t>
                  </w:r>
                  <w:r>
                    <w:rPr>
                      <w:rFonts w:ascii="仿宋_GB2312" w:hAnsi="仿宋_GB2312" w:cs="仿宋_GB2312" w:eastAsia="仿宋_GB2312"/>
                      <w:sz w:val="21"/>
                    </w:rPr>
                    <w:t>针对该功能在国家权威检测机构出具的测试报告复印件加盖制造商公章）</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一、整体要求：</w:t>
                  </w:r>
                </w:p>
                <w:p>
                  <w:pPr>
                    <w:pStyle w:val="null3"/>
                    <w:numPr>
                      <w:ilvl w:val="0"/>
                      <w:numId w:val="1"/>
                    </w:numPr>
                  </w:pPr>
                  <w:r>
                    <w:rPr>
                      <w:rFonts w:ascii="仿宋_GB2312" w:hAnsi="仿宋_GB2312" w:cs="仿宋_GB2312" w:eastAsia="仿宋_GB2312"/>
                      <w:sz w:val="21"/>
                    </w:rPr>
                    <w:t>智慧黑板整体尺寸：液晶显示屏</w:t>
                  </w:r>
                  <w:r>
                    <w:rPr>
                      <w:rFonts w:ascii="仿宋_GB2312" w:hAnsi="仿宋_GB2312" w:cs="仿宋_GB2312" w:eastAsia="仿宋_GB2312"/>
                      <w:sz w:val="21"/>
                    </w:rPr>
                    <w:t>≥86吋，显示比例：16:9，分辨率≥3840X×2160，4K UHD超高清。屏幕亮度：≥350cd/㎡；</w:t>
                  </w:r>
                </w:p>
                <w:p>
                  <w:pPr>
                    <w:pStyle w:val="null3"/>
                    <w:numPr>
                      <w:ilvl w:val="0"/>
                      <w:numId w:val="1"/>
                    </w:numPr>
                  </w:pPr>
                  <w:r>
                    <w:rPr>
                      <w:rFonts w:ascii="仿宋_GB2312" w:hAnsi="仿宋_GB2312" w:cs="仿宋_GB2312" w:eastAsia="仿宋_GB2312"/>
                      <w:sz w:val="21"/>
                    </w:rPr>
                    <w:t>采用红外触控技术，手指、触控笔轻触、实现多点互动、多人同时流畅书写，</w:t>
                  </w:r>
                  <w:r>
                    <w:rPr>
                      <w:rFonts w:ascii="仿宋_GB2312" w:hAnsi="仿宋_GB2312" w:cs="仿宋_GB2312" w:eastAsia="仿宋_GB2312"/>
                      <w:sz w:val="21"/>
                    </w:rPr>
                    <w:t>≥40点触控；</w:t>
                  </w:r>
                </w:p>
                <w:p>
                  <w:pPr>
                    <w:pStyle w:val="null3"/>
                    <w:numPr>
                      <w:ilvl w:val="0"/>
                      <w:numId w:val="1"/>
                    </w:numPr>
                  </w:pPr>
                  <w:r>
                    <w:rPr>
                      <w:rFonts w:ascii="仿宋_GB2312" w:hAnsi="仿宋_GB2312" w:cs="仿宋_GB2312" w:eastAsia="仿宋_GB2312"/>
                      <w:sz w:val="21"/>
                    </w:rPr>
                    <w:t>整机采用三拼接平面一体化设计，无外露连接线，外观简洁，整机两侧副屏可支持多种媒介进行板书书写，主屏采用</w:t>
                  </w:r>
                  <w:r>
                    <w:rPr>
                      <w:rFonts w:ascii="仿宋_GB2312" w:hAnsi="仿宋_GB2312" w:cs="仿宋_GB2312" w:eastAsia="仿宋_GB2312"/>
                      <w:sz w:val="21"/>
                    </w:rPr>
                    <w:t>≥3.2mm防眩钢化玻璃；</w:t>
                  </w:r>
                </w:p>
                <w:p>
                  <w:pPr>
                    <w:pStyle w:val="null3"/>
                    <w:numPr>
                      <w:ilvl w:val="0"/>
                      <w:numId w:val="1"/>
                    </w:numPr>
                  </w:pPr>
                  <w:r>
                    <w:rPr>
                      <w:rFonts w:ascii="仿宋_GB2312" w:hAnsi="仿宋_GB2312" w:cs="仿宋_GB2312" w:eastAsia="仿宋_GB2312"/>
                      <w:sz w:val="21"/>
                    </w:rPr>
                    <w:t>★前置端口采用前出式设计：≥2路双通道 PC/Android 共享USB 3.0接口、≥1路Touch-USB、≥1路HDMI输入接口、≥1路TYPE-C输入接口，方便用户拓展使用；(提供生产厂家确认的、相应的功能证明材料（包括但不限于测试报告、官网和功能截图等），加盖生产厂家公章。)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前置八个物理按键包含：开关机、信号源、菜单、音量+、音量-、节能、主页、电脑，并具有隐藏式电脑一键还原按钮；(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★前置接口保护：前置接口具备翻转保护盖，有效防止灰尘等杂物对接口的侵蚀；(提供生产厂家确认的、相应的功能证明材料（包括但不限于测试报告、官网和功能截图等），加盖生产厂家公章。)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★设备自带两支可磁吸式触控笔，并可吸附在设备正面，方便使用及收纳。(提供生产厂家确认的、相应的功能证明材料（包括但不限于测试报告、官网和功能截图等），加盖生产厂家公章。)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★内置高性能安卓14.0系统平台，RAM≥4GB，ROM≥32GB，并支持蓝牙5.0技术；(提供生产厂家确认的、相应的功能证明材料（包括但不限于测试报告、官网和功能截图等），加盖生产厂家公章。)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支持同时四画面无线传屏，并支持反向控制，双向控制，支持扫码传屏，支持手机、</w:t>
                  </w:r>
                  <w:r>
                    <w:rPr>
                      <w:rFonts w:ascii="仿宋_GB2312" w:hAnsi="仿宋_GB2312" w:cs="仿宋_GB2312" w:eastAsia="仿宋_GB2312"/>
                      <w:sz w:val="21"/>
                    </w:rPr>
                    <w:t>PAD和电脑多终端平台使用；</w:t>
                  </w:r>
                </w:p>
                <w:p>
                  <w:pPr>
                    <w:pStyle w:val="null3"/>
                    <w:numPr>
                      <w:ilvl w:val="0"/>
                      <w:numId w:val="1"/>
                    </w:numPr>
                  </w:pPr>
                  <w:r>
                    <w:rPr>
                      <w:rFonts w:ascii="仿宋_GB2312" w:hAnsi="仿宋_GB2312" w:cs="仿宋_GB2312" w:eastAsia="仿宋_GB2312"/>
                      <w:sz w:val="21"/>
                    </w:rPr>
                    <w:t>后置接口：</w:t>
                  </w:r>
                  <w:r>
                    <w:rPr>
                      <w:rFonts w:ascii="仿宋_GB2312" w:hAnsi="仿宋_GB2312" w:cs="仿宋_GB2312" w:eastAsia="仿宋_GB2312"/>
                      <w:sz w:val="21"/>
                    </w:rPr>
                    <w:t>≥HDMI×1、≥USB×2、≥Touch USB×1、≥同轴输出×1、≥TF CARD×1、≥耳机输出×1、≥RJ45×1、≥R232×1、≥VGA×1、≥PC audio in×1；</w:t>
                  </w:r>
                </w:p>
                <w:p>
                  <w:pPr>
                    <w:pStyle w:val="null3"/>
                    <w:numPr>
                      <w:ilvl w:val="0"/>
                      <w:numId w:val="1"/>
                    </w:numPr>
                  </w:pPr>
                  <w:r>
                    <w:rPr>
                      <w:rFonts w:ascii="仿宋_GB2312" w:hAnsi="仿宋_GB2312" w:cs="仿宋_GB2312" w:eastAsia="仿宋_GB2312"/>
                      <w:sz w:val="21"/>
                    </w:rPr>
                    <w:t>★智能护眼：设备具有全通道减滤蓝光护眼功能，具有检测到用户触摸屏幕时，自动调节屏幕亮度以减小对眼睛的刺激，并具有纸质护眼功能，全通道实现多种不同类型纸质护眼效果；(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信号源：支持支持用户自定义开机后直接进入对应通道画面，支持自定义设置安卓系统、内置电脑（</w:t>
                  </w:r>
                  <w:r>
                    <w:rPr>
                      <w:rFonts w:ascii="仿宋_GB2312" w:hAnsi="仿宋_GB2312" w:cs="仿宋_GB2312" w:eastAsia="仿宋_GB2312"/>
                      <w:sz w:val="21"/>
                    </w:rPr>
                    <w:t>OPS）、HDMI、上一次通道等、如果HDMI/VGA等有信号时可自动开机、并支持接入信号源时，可自动跳转到对应通道，并可在任意通道下将画面冻结；</w:t>
                  </w:r>
                </w:p>
                <w:p>
                  <w:pPr>
                    <w:pStyle w:val="null3"/>
                    <w:numPr>
                      <w:ilvl w:val="0"/>
                      <w:numId w:val="1"/>
                    </w:numPr>
                  </w:pPr>
                  <w:r>
                    <w:rPr>
                      <w:rFonts w:ascii="仿宋_GB2312" w:hAnsi="仿宋_GB2312" w:cs="仿宋_GB2312" w:eastAsia="仿宋_GB2312"/>
                      <w:sz w:val="21"/>
                    </w:rPr>
                    <w:t>支持可以任意场景下截取屏幕内容，可调节大小部分截取、或者全屏截取，并具有支持一个按键将屏幕下移，方便老师操作，并具有全通道录屏功能，录屏的同时，可录制</w:t>
                  </w:r>
                  <w:r>
                    <w:rPr>
                      <w:rFonts w:ascii="仿宋_GB2312" w:hAnsi="仿宋_GB2312" w:cs="仿宋_GB2312" w:eastAsia="仿宋_GB2312"/>
                      <w:sz w:val="21"/>
                    </w:rPr>
                    <w:t>MIC输入声音、系统声音、可将屏幕UI、通道信号内容内容一起录制下来；</w:t>
                  </w:r>
                </w:p>
                <w:p>
                  <w:pPr>
                    <w:pStyle w:val="null3"/>
                    <w:numPr>
                      <w:ilvl w:val="0"/>
                      <w:numId w:val="1"/>
                    </w:numPr>
                  </w:pPr>
                  <w:r>
                    <w:rPr>
                      <w:rFonts w:ascii="仿宋_GB2312" w:hAnsi="仿宋_GB2312" w:cs="仿宋_GB2312" w:eastAsia="仿宋_GB2312"/>
                      <w:sz w:val="21"/>
                    </w:rPr>
                    <w:t>支持手势快捷功能设定，可设置五指上滑、下滑、左滑、右滑可分别对应不同快捷功能，例如息屏、降屏、打开批注、切换到</w:t>
                  </w:r>
                  <w:r>
                    <w:rPr>
                      <w:rFonts w:ascii="仿宋_GB2312" w:hAnsi="仿宋_GB2312" w:cs="仿宋_GB2312" w:eastAsia="仿宋_GB2312"/>
                      <w:sz w:val="21"/>
                    </w:rPr>
                    <w:t>OPS、降屏等，此功能可单独开启和关闭；</w:t>
                  </w:r>
                </w:p>
                <w:p>
                  <w:pPr>
                    <w:pStyle w:val="null3"/>
                    <w:numPr>
                      <w:ilvl w:val="0"/>
                      <w:numId w:val="1"/>
                    </w:numPr>
                  </w:pPr>
                  <w:r>
                    <w:rPr>
                      <w:rFonts w:ascii="仿宋_GB2312" w:hAnsi="仿宋_GB2312" w:cs="仿宋_GB2312" w:eastAsia="仿宋_GB2312"/>
                      <w:sz w:val="21"/>
                    </w:rPr>
                    <w:t>具有应用锁功能，可通密码锁定客户指定的</w:t>
                  </w:r>
                  <w:r>
                    <w:rPr>
                      <w:rFonts w:ascii="仿宋_GB2312" w:hAnsi="仿宋_GB2312" w:cs="仿宋_GB2312" w:eastAsia="仿宋_GB2312"/>
                      <w:sz w:val="21"/>
                    </w:rPr>
                    <w:t>APP，打开APP时需要输入密码，并可通过可通过U盘放置特定文件，插拔U盘时解除/锁定屏幕，打开后系统将U盘访问权限锁定，用户无法通过U盘拷贝资料；</w:t>
                  </w:r>
                </w:p>
                <w:p>
                  <w:pPr>
                    <w:pStyle w:val="null3"/>
                    <w:numPr>
                      <w:ilvl w:val="0"/>
                      <w:numId w:val="1"/>
                    </w:numPr>
                  </w:pPr>
                  <w:r>
                    <w:rPr>
                      <w:rFonts w:ascii="仿宋_GB2312" w:hAnsi="仿宋_GB2312" w:cs="仿宋_GB2312" w:eastAsia="仿宋_GB2312"/>
                      <w:sz w:val="21"/>
                    </w:rPr>
                    <w:t>★自带白板功能：支持笔可设置不同颜色、粗细，并支持三角板、直尺、圆规、量角器等数学工具，支持三角形、多边形、直线、虚线、箭头等十多种规则图形绘制，支持正方体、长方体、圆柱、圆锥等3D图形插入，并可多方协同书写，屏幕可同时启动2/3/4个白板，分开左右区域显示，并可通过二维码分享白板内容；(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支持定时器、投票器、幕布、放大镜、聚光灯、录屏等小工具，并具有对触控单元、</w:t>
                  </w:r>
                  <w:r>
                    <w:rPr>
                      <w:rFonts w:ascii="仿宋_GB2312" w:hAnsi="仿宋_GB2312" w:cs="仿宋_GB2312" w:eastAsia="仿宋_GB2312"/>
                      <w:sz w:val="21"/>
                    </w:rPr>
                    <w:t>OPS模块、光感系统、网络模块等模块进行检测，一键清理缓存等垃圾文件清理，一键加速优化后台任务，增加ram可用空间；</w:t>
                  </w:r>
                </w:p>
                <w:p>
                  <w:pPr>
                    <w:pStyle w:val="null3"/>
                    <w:numPr>
                      <w:ilvl w:val="0"/>
                      <w:numId w:val="1"/>
                    </w:numPr>
                  </w:pPr>
                  <w:r>
                    <w:rPr>
                      <w:rFonts w:ascii="仿宋_GB2312" w:hAnsi="仿宋_GB2312" w:cs="仿宋_GB2312" w:eastAsia="仿宋_GB2312"/>
                      <w:sz w:val="21"/>
                    </w:rPr>
                    <w:t>摄像头及麦克风：配备</w:t>
                  </w:r>
                  <w:r>
                    <w:rPr>
                      <w:rFonts w:ascii="仿宋_GB2312" w:hAnsi="仿宋_GB2312" w:cs="仿宋_GB2312" w:eastAsia="仿宋_GB2312"/>
                      <w:sz w:val="21"/>
                    </w:rPr>
                    <w:t>≥1300 万像素摄像头及≥8阵列麦克风；</w:t>
                  </w:r>
                </w:p>
                <w:p>
                  <w:pPr>
                    <w:pStyle w:val="null3"/>
                    <w:spacing w:after="75"/>
                  </w:pPr>
                  <w:r>
                    <w:rPr>
                      <w:rFonts w:ascii="仿宋_GB2312" w:hAnsi="仿宋_GB2312" w:cs="仿宋_GB2312" w:eastAsia="仿宋_GB2312"/>
                      <w:sz w:val="21"/>
                      <w:b/>
                      <w:color w:val="000000"/>
                    </w:rPr>
                    <w:t>1、白板软件</w:t>
                  </w:r>
                </w:p>
                <w:p>
                  <w:pPr>
                    <w:pStyle w:val="null3"/>
                    <w:numPr>
                      <w:ilvl w:val="0"/>
                      <w:numId w:val="1"/>
                    </w:numPr>
                  </w:pPr>
                  <w:r>
                    <w:rPr>
                      <w:rFonts w:ascii="仿宋_GB2312" w:hAnsi="仿宋_GB2312" w:cs="仿宋_GB2312" w:eastAsia="仿宋_GB2312"/>
                      <w:sz w:val="21"/>
                    </w:rPr>
                    <w:t>基于手势操作开发，简单易用，手指单点或使用触控笔就能一键快速调取教学软件及工具。</w:t>
                  </w:r>
                </w:p>
                <w:p>
                  <w:pPr>
                    <w:pStyle w:val="null3"/>
                    <w:numPr>
                      <w:ilvl w:val="0"/>
                      <w:numId w:val="1"/>
                    </w:numPr>
                  </w:pPr>
                  <w:r>
                    <w:rPr>
                      <w:rFonts w:ascii="仿宋_GB2312" w:hAnsi="仿宋_GB2312" w:cs="仿宋_GB2312" w:eastAsia="仿宋_GB2312"/>
                      <w:sz w:val="21"/>
                    </w:rPr>
                    <w:t>教学系统为教师提供易于学校管理，安全可靠的云存储空间，根据每名教师使用时长与教学资料制作频率提供个人云空间。</w:t>
                  </w:r>
                </w:p>
                <w:p>
                  <w:pPr>
                    <w:pStyle w:val="null3"/>
                    <w:numPr>
                      <w:ilvl w:val="0"/>
                      <w:numId w:val="1"/>
                    </w:numPr>
                  </w:pPr>
                  <w:r>
                    <w:rPr>
                      <w:rFonts w:ascii="仿宋_GB2312" w:hAnsi="仿宋_GB2312" w:cs="仿宋_GB2312" w:eastAsia="仿宋_GB2312"/>
                      <w:sz w:val="21"/>
                    </w:rPr>
                    <w:t>互动教学课件支持定向精准分享：分享者可将互动课件精准推送至指定接收方账号云空间，接收方可在云空间接收并打开分享课件。支持链接方式分享，生成二维码，扫码即可获取，可以选择分享有效期等。</w:t>
                  </w:r>
                </w:p>
                <w:p>
                  <w:pPr>
                    <w:pStyle w:val="null3"/>
                    <w:numPr>
                      <w:ilvl w:val="0"/>
                      <w:numId w:val="1"/>
                    </w:numPr>
                  </w:pPr>
                  <w:r>
                    <w:rPr>
                      <w:rFonts w:ascii="仿宋_GB2312" w:hAnsi="仿宋_GB2312" w:cs="仿宋_GB2312" w:eastAsia="仿宋_GB2312"/>
                      <w:sz w:val="21"/>
                    </w:rPr>
                    <w:t>上传下载一体化云存储：备课时支持将云空间中存储图片、音频、视频等素材插入课件，同时支持将课件导出保存。</w:t>
                  </w:r>
                </w:p>
                <w:p>
                  <w:pPr>
                    <w:pStyle w:val="null3"/>
                    <w:numPr>
                      <w:ilvl w:val="0"/>
                      <w:numId w:val="1"/>
                    </w:numPr>
                  </w:pP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PPT界面的备课模式与触控交互教学模式，适用于不同教学环境，便于教师教学使用。</w:t>
                  </w:r>
                </w:p>
                <w:p>
                  <w:pPr>
                    <w:pStyle w:val="null3"/>
                    <w:numPr>
                      <w:ilvl w:val="0"/>
                      <w:numId w:val="1"/>
                    </w:numPr>
                  </w:pPr>
                  <w:r>
                    <w:rPr>
                      <w:rFonts w:ascii="仿宋_GB2312" w:hAnsi="仿宋_GB2312" w:cs="仿宋_GB2312" w:eastAsia="仿宋_GB2312"/>
                      <w:sz w:val="21"/>
                    </w:rPr>
                    <w:t>互动课件与教案资料相互独立，互不干扰。教师可新建课件组文件夹对教学资源进行个性化的分类与标记，便于管理。</w:t>
                  </w:r>
                </w:p>
                <w:p>
                  <w:pPr>
                    <w:pStyle w:val="null3"/>
                    <w:numPr>
                      <w:ilvl w:val="0"/>
                      <w:numId w:val="1"/>
                    </w:numPr>
                  </w:pPr>
                  <w:r>
                    <w:rPr>
                      <w:rFonts w:ascii="仿宋_GB2312" w:hAnsi="仿宋_GB2312" w:cs="仿宋_GB2312" w:eastAsia="仿宋_GB2312"/>
                      <w:sz w:val="21"/>
                    </w:rPr>
                    <w:t>★支持一键授课功能，点击一键授课即可生成授课模式书写白板。(提供生产厂家确认的、相应的功能证明材料（包括但不限于测试报告、官网和功能截图等），加盖生产厂家公章。)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互动课件内容的编辑修改无需人为保存即可自动同步至云空间，可根据教师需要调整云空间自动同步的时间间隔，避免教学资源的损坏、遗失。编辑多份互动课件时，教师可一键将所有处于编辑状态的课件同步到互动课件云空间。(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★备课模式下，白板内嵌国家中小学智慧教育平台，可一键进行访问。(提供生产厂家确认的、相应的功能证明材料（包括但不限于测试报告、官网和功能截图等），加盖生产厂家公章。)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备课模式下教学系统支持</w:t>
                  </w:r>
                  <w:r>
                    <w:rPr>
                      <w:rFonts w:ascii="仿宋_GB2312" w:hAnsi="仿宋_GB2312" w:cs="仿宋_GB2312" w:eastAsia="仿宋_GB2312"/>
                      <w:sz w:val="21"/>
                    </w:rPr>
                    <w:t>PPT的原生解析，教师可将ppt课件转化为互动教学课件，导入课件保留ppt原文件中的文字、图片、表格等对象的可编辑性，并可为课件增加互动教学元素，保存生成独立格式课件。</w:t>
                  </w:r>
                </w:p>
                <w:p>
                  <w:pPr>
                    <w:pStyle w:val="null3"/>
                    <w:numPr>
                      <w:ilvl w:val="0"/>
                      <w:numId w:val="1"/>
                    </w:numPr>
                  </w:pPr>
                  <w:r>
                    <w:rPr>
                      <w:rFonts w:ascii="仿宋_GB2312" w:hAnsi="仿宋_GB2312" w:cs="仿宋_GB2312" w:eastAsia="仿宋_GB2312"/>
                      <w:sz w:val="21"/>
                    </w:rPr>
                    <w:t>备课模式下支持替换查找：提供搜索查找替换功能，可快速查找各页面中的文字并进行替换。</w:t>
                  </w:r>
                </w:p>
                <w:p>
                  <w:pPr>
                    <w:pStyle w:val="null3"/>
                    <w:numPr>
                      <w:ilvl w:val="0"/>
                      <w:numId w:val="1"/>
                    </w:numPr>
                  </w:pPr>
                  <w:r>
                    <w:rPr>
                      <w:rFonts w:ascii="仿宋_GB2312" w:hAnsi="仿宋_GB2312" w:cs="仿宋_GB2312" w:eastAsia="仿宋_GB2312"/>
                      <w:sz w:val="21"/>
                    </w:rPr>
                    <w:t>备课模式下支持多媒体素材：支持从资料夹、本地硬盘及</w:t>
                  </w:r>
                  <w:r>
                    <w:rPr>
                      <w:rFonts w:ascii="仿宋_GB2312" w:hAnsi="仿宋_GB2312" w:cs="仿宋_GB2312" w:eastAsia="仿宋_GB2312"/>
                      <w:sz w:val="21"/>
                    </w:rPr>
                    <w:t>U盘导入素材，素材格式包含图片，视频，文档等。</w:t>
                  </w:r>
                </w:p>
                <w:p>
                  <w:pPr>
                    <w:pStyle w:val="null3"/>
                    <w:numPr>
                      <w:ilvl w:val="0"/>
                      <w:numId w:val="1"/>
                    </w:numPr>
                  </w:pPr>
                  <w:r>
                    <w:rPr>
                      <w:rFonts w:ascii="仿宋_GB2312" w:hAnsi="仿宋_GB2312" w:cs="仿宋_GB2312" w:eastAsia="仿宋_GB2312"/>
                      <w:sz w:val="21"/>
                    </w:rPr>
                    <w:t>备课模式下支持形状图表及表格：形状包含常用形状、立体图形、箭头、其他形状、线性、直线、折线、曲线等。图表包含柱状图、条形图、折线图、面积图、离散图、饼图和环形图等。并支持表格工具。</w:t>
                  </w:r>
                </w:p>
                <w:p>
                  <w:pPr>
                    <w:pStyle w:val="null3"/>
                    <w:numPr>
                      <w:ilvl w:val="0"/>
                      <w:numId w:val="1"/>
                    </w:numPr>
                  </w:pPr>
                  <w:r>
                    <w:rPr>
                      <w:rFonts w:ascii="仿宋_GB2312" w:hAnsi="仿宋_GB2312" w:cs="仿宋_GB2312" w:eastAsia="仿宋_GB2312"/>
                      <w:sz w:val="21"/>
                    </w:rPr>
                    <w:t>备课模式下支持思维导图：提供三种类型的思维导图。</w:t>
                  </w:r>
                </w:p>
                <w:p>
                  <w:pPr>
                    <w:pStyle w:val="null3"/>
                    <w:numPr>
                      <w:ilvl w:val="0"/>
                      <w:numId w:val="1"/>
                    </w:numPr>
                  </w:pPr>
                  <w:r>
                    <w:rPr>
                      <w:rFonts w:ascii="仿宋_GB2312" w:hAnsi="仿宋_GB2312" w:cs="仿宋_GB2312" w:eastAsia="仿宋_GB2312"/>
                      <w:sz w:val="21"/>
                    </w:rPr>
                    <w:t>备课模式下支持课堂活动：提供连线达人、分类达人、填空达人、趣味竞赛、翻翻卡、连词成句、判断对错、比大小等多种类型的趣味互动活动。</w:t>
                  </w:r>
                </w:p>
                <w:p>
                  <w:pPr>
                    <w:pStyle w:val="null3"/>
                    <w:numPr>
                      <w:ilvl w:val="0"/>
                      <w:numId w:val="1"/>
                    </w:numPr>
                  </w:pPr>
                  <w:r>
                    <w:rPr>
                      <w:rFonts w:ascii="仿宋_GB2312" w:hAnsi="仿宋_GB2312" w:cs="仿宋_GB2312" w:eastAsia="仿宋_GB2312"/>
                      <w:sz w:val="21"/>
                    </w:rPr>
                    <w:t>★备课模式下支持学科工具：具有数学公式、化学方程式、元素周期表、汉字读写、题库、英汉字典、听写、拼音、数学画板、物理线图、化学图例、四线三格、古诗词。(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备课模式下支持白板页面设置可提供多种学科背景、多种预置主题、文本工具、动画。</w:t>
                  </w:r>
                </w:p>
                <w:p>
                  <w:pPr>
                    <w:pStyle w:val="null3"/>
                    <w:numPr>
                      <w:ilvl w:val="0"/>
                      <w:numId w:val="1"/>
                    </w:numPr>
                  </w:pPr>
                  <w:r>
                    <w:rPr>
                      <w:rFonts w:ascii="仿宋_GB2312" w:hAnsi="仿宋_GB2312" w:cs="仿宋_GB2312" w:eastAsia="仿宋_GB2312"/>
                      <w:sz w:val="21"/>
                    </w:rPr>
                    <w:t>★授课模式下支持课件随时扫码分享，将课件同步保存在云盘中后，课件的内容可通过二维码的形式扫码保存到手机中或分享给其他老师。(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授课模式下支持便捷工具条：在操作PPT时，具有选择、书写、擦除、工具、上一页、下一页、关闭。白板软件最小化时进入透明工具条，具有批注擦除功能方便使用。(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授课模式下支持至少多种书写笔，自由调节颜色以及粗细，可根据不同教学场景选择需要类型的笔进行教学。</w:t>
                  </w:r>
                </w:p>
                <w:p>
                  <w:pPr>
                    <w:pStyle w:val="null3"/>
                    <w:numPr>
                      <w:ilvl w:val="0"/>
                      <w:numId w:val="1"/>
                    </w:numPr>
                  </w:pPr>
                  <w:r>
                    <w:rPr>
                      <w:rFonts w:ascii="仿宋_GB2312" w:hAnsi="仿宋_GB2312" w:cs="仿宋_GB2312" w:eastAsia="仿宋_GB2312"/>
                      <w:sz w:val="21"/>
                    </w:rPr>
                    <w:t>授课模式下支持通用工具：支持放大镜、聚光灯、时钟、计算器、尺规工具、幕布、草稿纸、转盘功能等。并可自定义添加本地软件链接方便调取。</w:t>
                  </w:r>
                </w:p>
                <w:p>
                  <w:pPr>
                    <w:pStyle w:val="null3"/>
                    <w:numPr>
                      <w:ilvl w:val="0"/>
                      <w:numId w:val="1"/>
                    </w:numPr>
                  </w:pPr>
                  <w:r>
                    <w:rPr>
                      <w:rFonts w:ascii="仿宋_GB2312" w:hAnsi="仿宋_GB2312" w:cs="仿宋_GB2312" w:eastAsia="仿宋_GB2312"/>
                      <w:sz w:val="21"/>
                    </w:rPr>
                    <w:t>★授课模式下支持3D星球：动态展示太阳系八大星球围绕太阳运转，点击每个详情可直观了解到该星球的简介、参数和结构。在地球知识模式中还可直接观察到6大版块、表层洋流、降水分布、陆地自然带、气候分布、气温分布、人口分布以及1月7月海平面地球的状态，并可旋转球体和放大查看。(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授课模式下支持钢琴：包含自由演奏和乐理学习，自由演奏时弹奏发出对应的音色钢琴声音；在弹奏时可通过录音功能把弹奏的乐曲记录下来播放。乐理学习中弹奏琴键，发出琴音的同时，显示区会显示该琴键音色的乐理知识，包含五线谱、简谱、音名和唱名。曲库功能可播放多首钢琴曲，并可在显示区查看到该曲的五线谱简谱。</w:t>
                  </w:r>
                </w:p>
                <w:p>
                  <w:pPr>
                    <w:pStyle w:val="null3"/>
                    <w:numPr>
                      <w:ilvl w:val="0"/>
                      <w:numId w:val="1"/>
                    </w:numPr>
                  </w:pPr>
                  <w:r>
                    <w:rPr>
                      <w:rFonts w:ascii="仿宋_GB2312" w:hAnsi="仿宋_GB2312" w:cs="仿宋_GB2312" w:eastAsia="仿宋_GB2312"/>
                      <w:sz w:val="21"/>
                    </w:rPr>
                    <w:t>★授课模式下支持架子鼓：包含自由演奏和曲库演奏，自由演奏时敲打（触摸）鼓和镲可发出声音，演奏时通过录音功能可把演奏的乐曲记录下来播放。曲库演奏可播放架子鼓乐曲，除了欣赏标准的架子鼓曲子，还能在播放“伴奏”乐曲时，通过演奏架子鼓组形成完整的表演。(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★白板软件内嵌 AI 人工智能平台，可一键访问 AI平台。(提供生产厂家确认的、相应的功能证明材料（包括但不限于测试报告、官网和功能截图等），加盖生产厂家公章。)</w:t>
                  </w:r>
                </w:p>
                <w:p>
                  <w:pPr>
                    <w:pStyle w:val="null3"/>
                    <w:spacing w:after="75"/>
                  </w:pPr>
                  <w:r>
                    <w:rPr>
                      <w:rFonts w:ascii="仿宋_GB2312" w:hAnsi="仿宋_GB2312" w:cs="仿宋_GB2312" w:eastAsia="仿宋_GB2312"/>
                      <w:sz w:val="21"/>
                      <w:b/>
                      <w:color w:val="000000"/>
                    </w:rPr>
                    <w:t>2、移动授课：</w:t>
                  </w:r>
                </w:p>
                <w:p>
                  <w:pPr>
                    <w:pStyle w:val="null3"/>
                    <w:numPr>
                      <w:ilvl w:val="0"/>
                      <w:numId w:val="1"/>
                    </w:numPr>
                  </w:pPr>
                  <w:r>
                    <w:rPr>
                      <w:rFonts w:ascii="仿宋_GB2312" w:hAnsi="仿宋_GB2312" w:cs="仿宋_GB2312" w:eastAsia="仿宋_GB2312"/>
                      <w:sz w:val="21"/>
                    </w:rPr>
                    <w:t>★PPT助手：把手机变成PPT翻页笔，支持PPT的播放、退出、翻页功能，且能锁定操作、触感震动反馈等。(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可将手机中本地图片一键上传至电脑，变为电脑桌面，支持一键截图设备桌面并保存至手机端本地。</w:t>
                  </w:r>
                </w:p>
                <w:p>
                  <w:pPr>
                    <w:pStyle w:val="null3"/>
                    <w:numPr>
                      <w:ilvl w:val="0"/>
                      <w:numId w:val="1"/>
                    </w:numPr>
                  </w:pPr>
                  <w:r>
                    <w:rPr>
                      <w:rFonts w:ascii="仿宋_GB2312" w:hAnsi="仿宋_GB2312" w:cs="仿宋_GB2312" w:eastAsia="仿宋_GB2312"/>
                      <w:sz w:val="21"/>
                    </w:rPr>
                    <w:t>移动端、电脑文件双向互传功能：通过管理小程序能随时随地连接设备电脑硬盘，找到想要的文件，支持从手机上传照片、视频、微信中收发的文件到电脑。一键上传文件。</w:t>
                  </w:r>
                </w:p>
                <w:p>
                  <w:pPr>
                    <w:pStyle w:val="null3"/>
                    <w:numPr>
                      <w:ilvl w:val="0"/>
                      <w:numId w:val="1"/>
                    </w:numPr>
                  </w:pPr>
                  <w:r>
                    <w:rPr>
                      <w:rFonts w:ascii="仿宋_GB2312" w:hAnsi="仿宋_GB2312" w:cs="仿宋_GB2312" w:eastAsia="仿宋_GB2312"/>
                      <w:sz w:val="21"/>
                    </w:rPr>
                    <w:t>手机可变成智能笔，含</w:t>
                  </w:r>
                  <w:r>
                    <w:rPr>
                      <w:rFonts w:ascii="仿宋_GB2312" w:hAnsi="仿宋_GB2312" w:cs="仿宋_GB2312" w:eastAsia="仿宋_GB2312"/>
                      <w:sz w:val="21"/>
                    </w:rPr>
                    <w:t>PPT助手功能、调节设备电脑声音大小、PC与移动端文件互传功能等，便于教师移动授课。</w:t>
                  </w:r>
                </w:p>
                <w:p>
                  <w:pPr>
                    <w:pStyle w:val="null3"/>
                    <w:spacing w:after="75"/>
                  </w:pPr>
                  <w:r>
                    <w:rPr>
                      <w:rFonts w:ascii="仿宋_GB2312" w:hAnsi="仿宋_GB2312" w:cs="仿宋_GB2312" w:eastAsia="仿宋_GB2312"/>
                      <w:sz w:val="21"/>
                      <w:b/>
                      <w:color w:val="000000"/>
                    </w:rPr>
                    <w:t>3、教学资源：</w:t>
                  </w:r>
                </w:p>
                <w:p>
                  <w:pPr>
                    <w:pStyle w:val="null3"/>
                    <w:numPr>
                      <w:ilvl w:val="0"/>
                      <w:numId w:val="1"/>
                    </w:numPr>
                  </w:pPr>
                  <w:r>
                    <w:rPr>
                      <w:rFonts w:ascii="仿宋_GB2312" w:hAnsi="仿宋_GB2312" w:cs="仿宋_GB2312" w:eastAsia="仿宋_GB2312"/>
                      <w:sz w:val="21"/>
                    </w:rPr>
                    <w:t>★智慧课堂界面内一键进入免费的在线教学资源，支持一年级到高三的学科类课程，名师讲堂课程讲解，同时支持专题教育类课程。(提供生产厂家确认的、相应的功能证明材料（包括但不限于测试报告、官网和功能截图等），加盖生产厂家公章。)</w:t>
                  </w:r>
                </w:p>
                <w:p>
                  <w:pPr>
                    <w:pStyle w:val="null3"/>
                    <w:numPr>
                      <w:ilvl w:val="0"/>
                      <w:numId w:val="1"/>
                    </w:numPr>
                  </w:pPr>
                  <w:r>
                    <w:rPr>
                      <w:rFonts w:ascii="仿宋_GB2312" w:hAnsi="仿宋_GB2312" w:cs="仿宋_GB2312" w:eastAsia="仿宋_GB2312"/>
                      <w:sz w:val="21"/>
                    </w:rPr>
                    <w:t>支持植物生长功能，支持查看植物的叶，茎，花，树干结构，支持查看光合作用过程，支持查看在不同光照情况下树干的形成情况。植物生长模块中包含护林小帮手互动答题游戏，可实现互动教学。</w:t>
                  </w:r>
                </w:p>
                <w:p>
                  <w:pPr>
                    <w:pStyle w:val="null3"/>
                    <w:numPr>
                      <w:ilvl w:val="0"/>
                      <w:numId w:val="1"/>
                    </w:numPr>
                  </w:pPr>
                  <w:r>
                    <w:rPr>
                      <w:rFonts w:ascii="仿宋_GB2312" w:hAnsi="仿宋_GB2312" w:cs="仿宋_GB2312" w:eastAsia="仿宋_GB2312"/>
                      <w:sz w:val="21"/>
                    </w:rPr>
                    <w:t>支持书法知识功能，收录古代以及近代多篇知名书法作品，可供学生欣赏，临摹学习。</w:t>
                  </w:r>
                </w:p>
                <w:p>
                  <w:pPr>
                    <w:pStyle w:val="null3"/>
                    <w:numPr>
                      <w:ilvl w:val="0"/>
                      <w:numId w:val="1"/>
                    </w:numPr>
                  </w:pPr>
                  <w:r>
                    <w:rPr>
                      <w:rFonts w:ascii="仿宋_GB2312" w:hAnsi="仿宋_GB2312" w:cs="仿宋_GB2312" w:eastAsia="仿宋_GB2312"/>
                      <w:sz w:val="21"/>
                    </w:rPr>
                    <w:t>支持体育知识功能，可以查看多种运动项目知识介绍，包括速度力量类，竞争对抗类，耐力竞技类，难美表现类，精准技能类，同时可查看运动精彩集锦。</w:t>
                  </w:r>
                </w:p>
                <w:p>
                  <w:pPr>
                    <w:pStyle w:val="null3"/>
                    <w:numPr>
                      <w:ilvl w:val="0"/>
                      <w:numId w:val="1"/>
                    </w:numPr>
                  </w:pPr>
                  <w:r>
                    <w:rPr>
                      <w:rFonts w:ascii="仿宋_GB2312" w:hAnsi="仿宋_GB2312" w:cs="仿宋_GB2312" w:eastAsia="仿宋_GB2312"/>
                      <w:sz w:val="21"/>
                    </w:rPr>
                    <w:t>支持英文音标功能，可以查看所有音标的发音教学，包括元音，辅音，半元音等。同时收录英文音标发音教学视频和英文音标发音小技巧视频。</w:t>
                  </w:r>
                </w:p>
                <w:p>
                  <w:pPr>
                    <w:pStyle w:val="null3"/>
                    <w:numPr>
                      <w:ilvl w:val="0"/>
                      <w:numId w:val="1"/>
                    </w:numPr>
                  </w:pPr>
                  <w:r>
                    <w:rPr>
                      <w:rFonts w:ascii="仿宋_GB2312" w:hAnsi="仿宋_GB2312" w:cs="仿宋_GB2312" w:eastAsia="仿宋_GB2312"/>
                      <w:sz w:val="21"/>
                    </w:rPr>
                    <w:t>支持英文字母功能，内置</w:t>
                  </w:r>
                  <w:r>
                    <w:rPr>
                      <w:rFonts w:ascii="仿宋_GB2312" w:hAnsi="仿宋_GB2312" w:cs="仿宋_GB2312" w:eastAsia="仿宋_GB2312"/>
                      <w:sz w:val="21"/>
                    </w:rPr>
                    <w:t>26个字母教学视频，同时有字母歌视频辅助学习。</w:t>
                  </w:r>
                </w:p>
                <w:p>
                  <w:pPr>
                    <w:pStyle w:val="null3"/>
                    <w:spacing w:after="75"/>
                  </w:pPr>
                  <w:r>
                    <w:rPr>
                      <w:rFonts w:ascii="仿宋_GB2312" w:hAnsi="仿宋_GB2312" w:cs="仿宋_GB2312" w:eastAsia="仿宋_GB2312"/>
                      <w:sz w:val="21"/>
                      <w:b/>
                      <w:color w:val="000000"/>
                    </w:rPr>
                    <w:t>4、无线投屏</w:t>
                  </w:r>
                </w:p>
                <w:p>
                  <w:pPr>
                    <w:pStyle w:val="null3"/>
                    <w:numPr>
                      <w:ilvl w:val="0"/>
                      <w:numId w:val="1"/>
                    </w:numPr>
                  </w:pPr>
                  <w:r>
                    <w:rPr>
                      <w:rFonts w:ascii="仿宋_GB2312" w:hAnsi="仿宋_GB2312" w:cs="仿宋_GB2312" w:eastAsia="仿宋_GB2312"/>
                      <w:sz w:val="21"/>
                    </w:rPr>
                    <w:t>无线投屏支持</w:t>
                  </w:r>
                  <w:r>
                    <w:rPr>
                      <w:rFonts w:ascii="仿宋_GB2312" w:hAnsi="仿宋_GB2312" w:cs="仿宋_GB2312" w:eastAsia="仿宋_GB2312"/>
                      <w:sz w:val="21"/>
                    </w:rPr>
                    <w:t>多</w:t>
                  </w:r>
                  <w:r>
                    <w:rPr>
                      <w:rFonts w:ascii="仿宋_GB2312" w:hAnsi="仿宋_GB2312" w:cs="仿宋_GB2312" w:eastAsia="仿宋_GB2312"/>
                      <w:sz w:val="21"/>
                    </w:rPr>
                    <w:t>平台登录使用</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PC端和移动端可以通过</w:t>
                  </w:r>
                  <w:r>
                    <w:rPr>
                      <w:rFonts w:ascii="仿宋_GB2312" w:hAnsi="仿宋_GB2312" w:cs="仿宋_GB2312" w:eastAsia="仿宋_GB2312"/>
                      <w:sz w:val="21"/>
                    </w:rPr>
                    <w:t>设备</w:t>
                  </w:r>
                  <w:r>
                    <w:rPr>
                      <w:rFonts w:ascii="仿宋_GB2312" w:hAnsi="仿宋_GB2312" w:cs="仿宋_GB2312" w:eastAsia="仿宋_GB2312"/>
                      <w:sz w:val="21"/>
                    </w:rPr>
                    <w:t>码互相投屏</w:t>
                  </w:r>
                  <w:r>
                    <w:rPr>
                      <w:rFonts w:ascii="仿宋_GB2312" w:hAnsi="仿宋_GB2312" w:cs="仿宋_GB2312" w:eastAsia="仿宋_GB2312"/>
                      <w:sz w:val="21"/>
                    </w:rPr>
                    <w:t>，支持手机端扫码投屏到</w:t>
                  </w:r>
                  <w:r>
                    <w:rPr>
                      <w:rFonts w:ascii="仿宋_GB2312" w:hAnsi="仿宋_GB2312" w:cs="仿宋_GB2312" w:eastAsia="仿宋_GB2312"/>
                      <w:sz w:val="21"/>
                    </w:rPr>
                    <w:t>PC端。</w:t>
                  </w:r>
                </w:p>
                <w:p>
                  <w:pPr>
                    <w:pStyle w:val="null3"/>
                    <w:numPr>
                      <w:ilvl w:val="0"/>
                      <w:numId w:val="1"/>
                    </w:numPr>
                  </w:pPr>
                  <w:r>
                    <w:rPr>
                      <w:rFonts w:ascii="仿宋_GB2312" w:hAnsi="仿宋_GB2312" w:cs="仿宋_GB2312" w:eastAsia="仿宋_GB2312"/>
                      <w:sz w:val="21"/>
                    </w:rPr>
                    <w:t>PC</w:t>
                  </w:r>
                  <w:r>
                    <w:rPr>
                      <w:rFonts w:ascii="仿宋_GB2312" w:hAnsi="仿宋_GB2312" w:cs="仿宋_GB2312" w:eastAsia="仿宋_GB2312"/>
                      <w:sz w:val="21"/>
                    </w:rPr>
                    <w:t>端投屏，可以设置投屏端声音投放系统声音或者麦克风的外音</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b/>
                    </w:rPr>
                    <w:t>OPS电脑</w:t>
                  </w:r>
                </w:p>
                <w:p>
                  <w:pPr>
                    <w:pStyle w:val="null3"/>
                    <w:numPr>
                      <w:ilvl w:val="0"/>
                      <w:numId w:val="1"/>
                    </w:numPr>
                  </w:pPr>
                  <w:r>
                    <w:rPr>
                      <w:rFonts w:ascii="仿宋_GB2312" w:hAnsi="仿宋_GB2312" w:cs="仿宋_GB2312" w:eastAsia="仿宋_GB2312"/>
                      <w:sz w:val="21"/>
                    </w:rPr>
                    <w:t>插拔式</w:t>
                  </w:r>
                  <w:r>
                    <w:rPr>
                      <w:rFonts w:ascii="仿宋_GB2312" w:hAnsi="仿宋_GB2312" w:cs="仿宋_GB2312" w:eastAsia="仿宋_GB2312"/>
                      <w:sz w:val="21"/>
                    </w:rPr>
                    <w:t>OPS、8GB内存或以上、256G固态硬盘或以上；开放式可插接INTEL规范接口（OPS接口），双面合计80针。</w:t>
                  </w:r>
                </w:p>
                <w:p>
                  <w:pPr>
                    <w:pStyle w:val="null3"/>
                    <w:numPr>
                      <w:ilvl w:val="0"/>
                      <w:numId w:val="1"/>
                    </w:numPr>
                  </w:pPr>
                  <w:r>
                    <w:rPr>
                      <w:rFonts w:ascii="仿宋_GB2312" w:hAnsi="仿宋_GB2312" w:cs="仿宋_GB2312" w:eastAsia="仿宋_GB2312"/>
                      <w:sz w:val="21"/>
                    </w:rPr>
                    <w:t>支持</w:t>
                  </w:r>
                  <w:r>
                    <w:rPr>
                      <w:rFonts w:ascii="仿宋_GB2312" w:hAnsi="仿宋_GB2312" w:cs="仿宋_GB2312" w:eastAsia="仿宋_GB2312"/>
                      <w:sz w:val="21"/>
                    </w:rPr>
                    <w:t>WIFI无线网络，带双天线，带RJ45接口100M/1000Mbs。</w:t>
                  </w:r>
                </w:p>
                <w:p>
                  <w:pPr>
                    <w:pStyle w:val="null3"/>
                    <w:numPr>
                      <w:ilvl w:val="0"/>
                      <w:numId w:val="1"/>
                    </w:numPr>
                  </w:pPr>
                  <w:r>
                    <w:rPr>
                      <w:rFonts w:ascii="仿宋_GB2312" w:hAnsi="仿宋_GB2312" w:cs="仿宋_GB2312" w:eastAsia="仿宋_GB2312"/>
                      <w:sz w:val="21"/>
                    </w:rPr>
                    <w:t>具备电源（</w:t>
                  </w:r>
                  <w:r>
                    <w:rPr>
                      <w:rFonts w:ascii="仿宋_GB2312" w:hAnsi="仿宋_GB2312" w:cs="仿宋_GB2312" w:eastAsia="仿宋_GB2312"/>
                      <w:sz w:val="21"/>
                    </w:rPr>
                    <w:t>POWER）开关按键、RESET（重置）孔。</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视频展台</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硬件：</w:t>
                  </w:r>
                </w:p>
                <w:p>
                  <w:pPr>
                    <w:pStyle w:val="null3"/>
                    <w:numPr>
                      <w:ilvl w:val="0"/>
                      <w:numId w:val="1"/>
                    </w:numPr>
                  </w:pPr>
                  <w:r>
                    <w:rPr>
                      <w:rFonts w:ascii="仿宋_GB2312" w:hAnsi="仿宋_GB2312" w:cs="仿宋_GB2312" w:eastAsia="仿宋_GB2312"/>
                      <w:sz w:val="21"/>
                    </w:rPr>
                    <w:t>图像像素：</w:t>
                  </w:r>
                  <w:r>
                    <w:rPr>
                      <w:rFonts w:ascii="仿宋_GB2312" w:hAnsi="仿宋_GB2312" w:cs="仿宋_GB2312" w:eastAsia="仿宋_GB2312"/>
                      <w:sz w:val="21"/>
                    </w:rPr>
                    <w:t>1100万像素</w:t>
                  </w:r>
                </w:p>
                <w:p>
                  <w:pPr>
                    <w:pStyle w:val="null3"/>
                    <w:numPr>
                      <w:ilvl w:val="0"/>
                      <w:numId w:val="1"/>
                    </w:numPr>
                  </w:pPr>
                  <w:r>
                    <w:rPr>
                      <w:rFonts w:ascii="仿宋_GB2312" w:hAnsi="仿宋_GB2312" w:cs="仿宋_GB2312" w:eastAsia="仿宋_GB2312"/>
                      <w:sz w:val="21"/>
                    </w:rPr>
                    <w:t>图像传感器：</w:t>
                  </w:r>
                  <w:r>
                    <w:rPr>
                      <w:rFonts w:ascii="仿宋_GB2312" w:hAnsi="仿宋_GB2312" w:cs="仿宋_GB2312" w:eastAsia="仿宋_GB2312"/>
                      <w:sz w:val="21"/>
                    </w:rPr>
                    <w:t>1/2.5英寸CMOS专业图像传感器</w:t>
                  </w:r>
                </w:p>
                <w:p>
                  <w:pPr>
                    <w:pStyle w:val="null3"/>
                    <w:numPr>
                      <w:ilvl w:val="0"/>
                      <w:numId w:val="1"/>
                    </w:numPr>
                  </w:pPr>
                  <w:r>
                    <w:rPr>
                      <w:rFonts w:ascii="仿宋_GB2312" w:hAnsi="仿宋_GB2312" w:cs="仿宋_GB2312" w:eastAsia="仿宋_GB2312"/>
                      <w:sz w:val="21"/>
                    </w:rPr>
                    <w:t>USB直接供电和传输数据，节能环保</w:t>
                  </w:r>
                </w:p>
                <w:p>
                  <w:pPr>
                    <w:pStyle w:val="null3"/>
                    <w:numPr>
                      <w:ilvl w:val="0"/>
                      <w:numId w:val="1"/>
                    </w:numPr>
                  </w:pPr>
                  <w:r>
                    <w:rPr>
                      <w:rFonts w:ascii="仿宋_GB2312" w:hAnsi="仿宋_GB2312" w:cs="仿宋_GB2312" w:eastAsia="仿宋_GB2312"/>
                      <w:sz w:val="21"/>
                    </w:rPr>
                    <w:t>支持幅面：</w:t>
                  </w:r>
                  <w:r>
                    <w:rPr>
                      <w:rFonts w:ascii="仿宋_GB2312" w:hAnsi="仿宋_GB2312" w:cs="仿宋_GB2312" w:eastAsia="仿宋_GB2312"/>
                      <w:sz w:val="21"/>
                    </w:rPr>
                    <w:t>A4</w:t>
                  </w:r>
                </w:p>
                <w:p>
                  <w:pPr>
                    <w:pStyle w:val="null3"/>
                    <w:numPr>
                      <w:ilvl w:val="0"/>
                      <w:numId w:val="1"/>
                    </w:numPr>
                  </w:pPr>
                  <w:r>
                    <w:rPr>
                      <w:rFonts w:ascii="仿宋_GB2312" w:hAnsi="仿宋_GB2312" w:cs="仿宋_GB2312" w:eastAsia="仿宋_GB2312"/>
                      <w:sz w:val="21"/>
                    </w:rPr>
                    <w:t>输出格式：</w:t>
                  </w:r>
                  <w:r>
                    <w:rPr>
                      <w:rFonts w:ascii="仿宋_GB2312" w:hAnsi="仿宋_GB2312" w:cs="仿宋_GB2312" w:eastAsia="仿宋_GB2312"/>
                      <w:sz w:val="21"/>
                    </w:rPr>
                    <w:t xml:space="preserve">MJPG，YUV 、PDF、 DOC、TXT    </w:t>
                  </w:r>
                </w:p>
                <w:p>
                  <w:pPr>
                    <w:pStyle w:val="null3"/>
                    <w:numPr>
                      <w:ilvl w:val="0"/>
                      <w:numId w:val="1"/>
                    </w:numPr>
                  </w:pPr>
                  <w:r>
                    <w:rPr>
                      <w:rFonts w:ascii="仿宋_GB2312" w:hAnsi="仿宋_GB2312" w:cs="仿宋_GB2312" w:eastAsia="仿宋_GB2312"/>
                      <w:sz w:val="21"/>
                    </w:rPr>
                    <w:t>自动白平衡，支持幅面的</w:t>
                  </w:r>
                  <w:r>
                    <w:rPr>
                      <w:rFonts w:ascii="仿宋_GB2312" w:hAnsi="仿宋_GB2312" w:cs="仿宋_GB2312" w:eastAsia="仿宋_GB2312"/>
                      <w:sz w:val="21"/>
                    </w:rPr>
                    <w:t>90度旋转</w:t>
                  </w:r>
                </w:p>
                <w:p>
                  <w:pPr>
                    <w:pStyle w:val="null3"/>
                    <w:jc w:val="left"/>
                  </w:pPr>
                  <w:r>
                    <w:rPr>
                      <w:rFonts w:ascii="仿宋_GB2312" w:hAnsi="仿宋_GB2312" w:cs="仿宋_GB2312" w:eastAsia="仿宋_GB2312"/>
                      <w:sz w:val="21"/>
                    </w:rPr>
                    <w:t>软件部分：</w:t>
                  </w:r>
                </w:p>
                <w:p>
                  <w:pPr>
                    <w:pStyle w:val="null3"/>
                    <w:numPr>
                      <w:ilvl w:val="0"/>
                      <w:numId w:val="1"/>
                    </w:numPr>
                  </w:pPr>
                  <w:r>
                    <w:rPr>
                      <w:rFonts w:ascii="仿宋_GB2312" w:hAnsi="仿宋_GB2312" w:cs="仿宋_GB2312" w:eastAsia="仿宋_GB2312"/>
                      <w:sz w:val="21"/>
                    </w:rPr>
                    <w:t>实时批注，多种文字图形等工具选择。</w:t>
                  </w:r>
                </w:p>
                <w:p>
                  <w:pPr>
                    <w:pStyle w:val="null3"/>
                    <w:numPr>
                      <w:ilvl w:val="0"/>
                      <w:numId w:val="1"/>
                    </w:numPr>
                  </w:pPr>
                  <w:r>
                    <w:rPr>
                      <w:rFonts w:ascii="仿宋_GB2312" w:hAnsi="仿宋_GB2312" w:cs="仿宋_GB2312" w:eastAsia="仿宋_GB2312"/>
                      <w:sz w:val="21"/>
                    </w:rPr>
                    <w:t>多分辨率选择，支持高速</w:t>
                  </w:r>
                  <w:r>
                    <w:rPr>
                      <w:rFonts w:ascii="仿宋_GB2312" w:hAnsi="仿宋_GB2312" w:cs="仿宋_GB2312" w:eastAsia="仿宋_GB2312"/>
                      <w:sz w:val="21"/>
                    </w:rPr>
                    <w:t>/高质视频模式，可调节1:1显示/适应屏幕，显示比例一键选择。</w:t>
                  </w:r>
                </w:p>
                <w:p>
                  <w:pPr>
                    <w:pStyle w:val="null3"/>
                    <w:numPr>
                      <w:ilvl w:val="0"/>
                      <w:numId w:val="1"/>
                    </w:numPr>
                  </w:pPr>
                  <w:r>
                    <w:rPr>
                      <w:rFonts w:ascii="仿宋_GB2312" w:hAnsi="仿宋_GB2312" w:cs="仿宋_GB2312" w:eastAsia="仿宋_GB2312"/>
                      <w:sz w:val="21"/>
                    </w:rPr>
                    <w:t>自动调整白平衡，自动调整曝光动态。可以动态即时旋转，能在视频显示的同时进行亮度、对比度、饱和度的调整修正。</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数字音频处理器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集成自动噪音抑制技术，（去除包含空调、排气扇等噪音干扰）保证声音质量；</w:t>
                  </w:r>
                </w:p>
                <w:p>
                  <w:pPr>
                    <w:pStyle w:val="null3"/>
                    <w:numPr>
                      <w:ilvl w:val="0"/>
                      <w:numId w:val="1"/>
                    </w:numPr>
                    <w:jc w:val="left"/>
                  </w:pPr>
                  <w:r>
                    <w:rPr>
                      <w:rFonts w:ascii="仿宋_GB2312" w:hAnsi="仿宋_GB2312" w:cs="仿宋_GB2312" w:eastAsia="仿宋_GB2312"/>
                      <w:sz w:val="21"/>
                    </w:rPr>
                    <w:t>智能混音功能，确保低噪声及音质清晰；</w:t>
                  </w:r>
                </w:p>
                <w:p>
                  <w:pPr>
                    <w:pStyle w:val="null3"/>
                    <w:numPr>
                      <w:ilvl w:val="0"/>
                      <w:numId w:val="1"/>
                    </w:numPr>
                    <w:jc w:val="left"/>
                  </w:pPr>
                  <w:r>
                    <w:rPr>
                      <w:rFonts w:ascii="仿宋_GB2312" w:hAnsi="仿宋_GB2312" w:cs="仿宋_GB2312" w:eastAsia="仿宋_GB2312"/>
                      <w:sz w:val="21"/>
                    </w:rPr>
                    <w:t>具有</w:t>
                  </w:r>
                  <w:r>
                    <w:rPr>
                      <w:rFonts w:ascii="仿宋_GB2312" w:hAnsi="仿宋_GB2312" w:cs="仿宋_GB2312" w:eastAsia="仿宋_GB2312"/>
                      <w:sz w:val="21"/>
                    </w:rPr>
                    <w:t>AGC功能，防止多人大声说话时破音；</w:t>
                  </w:r>
                </w:p>
                <w:p>
                  <w:pPr>
                    <w:pStyle w:val="null3"/>
                    <w:numPr>
                      <w:ilvl w:val="0"/>
                      <w:numId w:val="1"/>
                    </w:numPr>
                    <w:jc w:val="left"/>
                  </w:pPr>
                  <w:r>
                    <w:rPr>
                      <w:rFonts w:ascii="仿宋_GB2312" w:hAnsi="仿宋_GB2312" w:cs="仿宋_GB2312" w:eastAsia="仿宋_GB2312"/>
                      <w:sz w:val="21"/>
                    </w:rPr>
                    <w:t>8路平衡输入，支持软硬件48V幻象供电开启关闭；</w:t>
                  </w:r>
                </w:p>
                <w:p>
                  <w:pPr>
                    <w:pStyle w:val="null3"/>
                    <w:numPr>
                      <w:ilvl w:val="0"/>
                      <w:numId w:val="1"/>
                    </w:numPr>
                    <w:jc w:val="left"/>
                  </w:pPr>
                  <w:r>
                    <w:rPr>
                      <w:rFonts w:ascii="仿宋_GB2312" w:hAnsi="仿宋_GB2312" w:cs="仿宋_GB2312" w:eastAsia="仿宋_GB2312"/>
                      <w:sz w:val="21"/>
                    </w:rPr>
                    <w:t>可通过软件配置任意输入混音功能；</w:t>
                  </w:r>
                </w:p>
                <w:p>
                  <w:pPr>
                    <w:pStyle w:val="null3"/>
                    <w:numPr>
                      <w:ilvl w:val="0"/>
                      <w:numId w:val="1"/>
                    </w:numPr>
                    <w:jc w:val="left"/>
                  </w:pPr>
                  <w:r>
                    <w:rPr>
                      <w:rFonts w:ascii="仿宋_GB2312" w:hAnsi="仿宋_GB2312" w:cs="仿宋_GB2312" w:eastAsia="仿宋_GB2312"/>
                      <w:sz w:val="21"/>
                    </w:rPr>
                    <w:t>4路平衡输出，可配置混音输出且与单声道同源；</w:t>
                  </w:r>
                </w:p>
                <w:p>
                  <w:pPr>
                    <w:pStyle w:val="null3"/>
                    <w:numPr>
                      <w:ilvl w:val="0"/>
                      <w:numId w:val="1"/>
                    </w:numPr>
                    <w:jc w:val="left"/>
                  </w:pPr>
                  <w:r>
                    <w:rPr>
                      <w:rFonts w:ascii="仿宋_GB2312" w:hAnsi="仿宋_GB2312" w:cs="仿宋_GB2312" w:eastAsia="仿宋_GB2312"/>
                      <w:sz w:val="21"/>
                    </w:rPr>
                    <w:t>为了更加方便的安装设备，设备采用凤凰头接入，输出；</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采用锁相环</w:t>
                  </w:r>
                  <w:r>
                    <w:rPr>
                      <w:rFonts w:ascii="仿宋_GB2312" w:hAnsi="仿宋_GB2312" w:cs="仿宋_GB2312" w:eastAsia="仿宋_GB2312"/>
                      <w:sz w:val="21"/>
                      <w:color w:val="000000"/>
                    </w:rPr>
                    <w:t>PLL频率合成技术;</w:t>
                  </w:r>
                </w:p>
                <w:p>
                  <w:pPr>
                    <w:pStyle w:val="null3"/>
                    <w:numPr>
                      <w:ilvl w:val="0"/>
                      <w:numId w:val="1"/>
                    </w:numPr>
                    <w:jc w:val="left"/>
                  </w:pPr>
                  <w:r>
                    <w:rPr>
                      <w:rFonts w:ascii="仿宋_GB2312" w:hAnsi="仿宋_GB2312" w:cs="仿宋_GB2312" w:eastAsia="仿宋_GB2312"/>
                      <w:sz w:val="21"/>
                      <w:color w:val="000000"/>
                    </w:rPr>
                    <w:t>200个可选择通道,红外线自动对频功能，操作方便;</w:t>
                  </w:r>
                </w:p>
                <w:p>
                  <w:pPr>
                    <w:pStyle w:val="null3"/>
                    <w:numPr>
                      <w:ilvl w:val="0"/>
                      <w:numId w:val="1"/>
                    </w:numPr>
                    <w:jc w:val="left"/>
                  </w:pPr>
                  <w:r>
                    <w:rPr>
                      <w:rFonts w:ascii="仿宋_GB2312" w:hAnsi="仿宋_GB2312" w:cs="仿宋_GB2312" w:eastAsia="仿宋_GB2312"/>
                      <w:sz w:val="21"/>
                      <w:color w:val="000000"/>
                    </w:rPr>
                    <w:t>设计有静音电路，完全消除麦克风开启和关闭的冲击噪声</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麦克风采用独特的声压设计，电池电量下降时不影响麦克风整体性能</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射频频段：</w:t>
                  </w:r>
                  <w:r>
                    <w:rPr>
                      <w:rFonts w:ascii="仿宋_GB2312" w:hAnsi="仿宋_GB2312" w:cs="仿宋_GB2312" w:eastAsia="仿宋_GB2312"/>
                      <w:sz w:val="21"/>
                      <w:color w:val="000000"/>
                    </w:rPr>
                    <w:t>640-690,频段范围：50M Hz,调制方式：宽带FM,可选择通道：200个通道;</w:t>
                  </w:r>
                </w:p>
                <w:p>
                  <w:pPr>
                    <w:pStyle w:val="null3"/>
                    <w:numPr>
                      <w:ilvl w:val="0"/>
                      <w:numId w:val="1"/>
                    </w:numPr>
                    <w:jc w:val="left"/>
                  </w:pPr>
                  <w:r>
                    <w:rPr>
                      <w:rFonts w:ascii="仿宋_GB2312" w:hAnsi="仿宋_GB2312" w:cs="仿宋_GB2312" w:eastAsia="仿宋_GB2312"/>
                      <w:sz w:val="21"/>
                      <w:color w:val="000000"/>
                    </w:rPr>
                    <w:t>频率稳定度：</w:t>
                  </w:r>
                  <w:r>
                    <w:rPr>
                      <w:rFonts w:ascii="仿宋_GB2312" w:hAnsi="仿宋_GB2312" w:cs="仿宋_GB2312" w:eastAsia="仿宋_GB2312"/>
                      <w:sz w:val="21"/>
                      <w:color w:val="000000"/>
                    </w:rPr>
                    <w:t>±10tpm,最大调制度:±45k Hz,T.H.D≤0.8％;</w:t>
                  </w:r>
                </w:p>
                <w:p>
                  <w:pPr>
                    <w:pStyle w:val="null3"/>
                    <w:numPr>
                      <w:ilvl w:val="0"/>
                      <w:numId w:val="1"/>
                    </w:numPr>
                    <w:jc w:val="left"/>
                  </w:pPr>
                  <w:r>
                    <w:rPr>
                      <w:rFonts w:ascii="仿宋_GB2312" w:hAnsi="仿宋_GB2312" w:cs="仿宋_GB2312" w:eastAsia="仿宋_GB2312"/>
                      <w:sz w:val="21"/>
                      <w:color w:val="000000"/>
                    </w:rPr>
                    <w:t>使用距离约：</w:t>
                  </w:r>
                  <w:r>
                    <w:rPr>
                      <w:rFonts w:ascii="仿宋_GB2312" w:hAnsi="仿宋_GB2312" w:cs="仿宋_GB2312" w:eastAsia="仿宋_GB2312"/>
                      <w:sz w:val="21"/>
                      <w:color w:val="000000"/>
                    </w:rPr>
                    <w:t>30-80米（按实际使用环境为准）;</w:t>
                  </w:r>
                </w:p>
                <w:p>
                  <w:pPr>
                    <w:pStyle w:val="null3"/>
                    <w:numPr>
                      <w:ilvl w:val="0"/>
                      <w:numId w:val="1"/>
                    </w:numPr>
                    <w:jc w:val="left"/>
                  </w:pPr>
                  <w:r>
                    <w:rPr>
                      <w:rFonts w:ascii="仿宋_GB2312" w:hAnsi="仿宋_GB2312" w:cs="仿宋_GB2312" w:eastAsia="仿宋_GB2312"/>
                      <w:sz w:val="21"/>
                      <w:color w:val="000000"/>
                    </w:rPr>
                    <w:t>解调方式：二次变频超外差</w:t>
                  </w:r>
                  <w:r>
                    <w:rPr>
                      <w:rFonts w:ascii="仿宋_GB2312" w:hAnsi="仿宋_GB2312" w:cs="仿宋_GB2312" w:eastAsia="仿宋_GB2312"/>
                      <w:sz w:val="21"/>
                      <w:color w:val="000000"/>
                    </w:rPr>
                    <w:t>,天线接口：BNC（50欧）;</w:t>
                  </w:r>
                </w:p>
                <w:p>
                  <w:pPr>
                    <w:pStyle w:val="null3"/>
                    <w:numPr>
                      <w:ilvl w:val="0"/>
                      <w:numId w:val="1"/>
                    </w:numPr>
                    <w:jc w:val="left"/>
                  </w:pPr>
                  <w:r>
                    <w:rPr>
                      <w:rFonts w:ascii="仿宋_GB2312" w:hAnsi="仿宋_GB2312" w:cs="仿宋_GB2312" w:eastAsia="仿宋_GB2312"/>
                      <w:sz w:val="21"/>
                      <w:color w:val="000000"/>
                    </w:rPr>
                    <w:t>输出接口：独立真平衡输出</w:t>
                  </w:r>
                  <w:r>
                    <w:rPr>
                      <w:rFonts w:ascii="仿宋_GB2312" w:hAnsi="仿宋_GB2312" w:cs="仿宋_GB2312" w:eastAsia="仿宋_GB2312"/>
                      <w:sz w:val="21"/>
                      <w:color w:val="000000"/>
                    </w:rPr>
                    <w:t>X2，6.3mm混合输出X1;</w:t>
                  </w:r>
                </w:p>
                <w:p>
                  <w:pPr>
                    <w:pStyle w:val="null3"/>
                    <w:numPr>
                      <w:ilvl w:val="0"/>
                      <w:numId w:val="1"/>
                    </w:numPr>
                    <w:jc w:val="left"/>
                  </w:pPr>
                  <w:r>
                    <w:rPr>
                      <w:rFonts w:ascii="仿宋_GB2312" w:hAnsi="仿宋_GB2312" w:cs="仿宋_GB2312" w:eastAsia="仿宋_GB2312"/>
                      <w:sz w:val="21"/>
                      <w:color w:val="000000"/>
                    </w:rPr>
                    <w:t>接收灵敏度：</w:t>
                  </w:r>
                  <w:r>
                    <w:rPr>
                      <w:rFonts w:ascii="仿宋_GB2312" w:hAnsi="仿宋_GB2312" w:cs="仿宋_GB2312" w:eastAsia="仿宋_GB2312"/>
                      <w:sz w:val="21"/>
                      <w:color w:val="000000"/>
                    </w:rPr>
                    <w:t>-98dBm,音频输出：1000mV (@1KHz, ±25KHz频偏);</w:t>
                  </w:r>
                </w:p>
                <w:p>
                  <w:pPr>
                    <w:pStyle w:val="null3"/>
                    <w:numPr>
                      <w:ilvl w:val="0"/>
                      <w:numId w:val="1"/>
                    </w:numPr>
                    <w:jc w:val="left"/>
                  </w:pPr>
                  <w:r>
                    <w:rPr>
                      <w:rFonts w:ascii="仿宋_GB2312" w:hAnsi="仿宋_GB2312" w:cs="仿宋_GB2312" w:eastAsia="仿宋_GB2312"/>
                      <w:sz w:val="21"/>
                      <w:color w:val="000000"/>
                    </w:rPr>
                    <w:t>功耗：</w:t>
                  </w:r>
                  <w:r>
                    <w:rPr>
                      <w:rFonts w:ascii="仿宋_GB2312" w:hAnsi="仿宋_GB2312" w:cs="仿宋_GB2312" w:eastAsia="仿宋_GB2312"/>
                      <w:sz w:val="21"/>
                      <w:color w:val="000000"/>
                    </w:rPr>
                    <w:t>DC12V*160mA;</w:t>
                  </w:r>
                </w:p>
                <w:p>
                  <w:pPr>
                    <w:pStyle w:val="null3"/>
                    <w:numPr>
                      <w:ilvl w:val="0"/>
                      <w:numId w:val="1"/>
                    </w:numPr>
                    <w:jc w:val="left"/>
                  </w:pPr>
                  <w:r>
                    <w:rPr>
                      <w:rFonts w:ascii="仿宋_GB2312" w:hAnsi="仿宋_GB2312" w:cs="仿宋_GB2312" w:eastAsia="仿宋_GB2312"/>
                      <w:sz w:val="21"/>
                      <w:color w:val="000000"/>
                    </w:rPr>
                    <w:t>天线：腰挂式</w:t>
                  </w:r>
                  <w:r>
                    <w:rPr>
                      <w:rFonts w:ascii="仿宋_GB2312" w:hAnsi="仿宋_GB2312" w:cs="仿宋_GB2312" w:eastAsia="仿宋_GB2312"/>
                      <w:sz w:val="21"/>
                      <w:color w:val="000000"/>
                    </w:rPr>
                    <w:t>1/4波长鞭状天线；</w:t>
                  </w:r>
                </w:p>
                <w:p>
                  <w:pPr>
                    <w:pStyle w:val="null3"/>
                    <w:numPr>
                      <w:ilvl w:val="0"/>
                      <w:numId w:val="1"/>
                    </w:numPr>
                    <w:jc w:val="left"/>
                  </w:pPr>
                  <w:r>
                    <w:rPr>
                      <w:rFonts w:ascii="仿宋_GB2312" w:hAnsi="仿宋_GB2312" w:cs="仿宋_GB2312" w:eastAsia="仿宋_GB2312"/>
                      <w:sz w:val="21"/>
                      <w:color w:val="000000"/>
                    </w:rPr>
                    <w:t>发射功率：高功率</w:t>
                  </w:r>
                  <w:r>
                    <w:rPr>
                      <w:rFonts w:ascii="仿宋_GB2312" w:hAnsi="仿宋_GB2312" w:cs="仿宋_GB2312" w:eastAsia="仿宋_GB2312"/>
                      <w:sz w:val="21"/>
                      <w:color w:val="000000"/>
                    </w:rPr>
                    <w:t>12dBm；低功率8dBm。</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功放</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4路话筒输入，采用卡侬6.35MM二合一插座（具有48V幻象供电功能）；</w:t>
                  </w:r>
                </w:p>
                <w:p>
                  <w:pPr>
                    <w:pStyle w:val="null3"/>
                    <w:numPr>
                      <w:ilvl w:val="0"/>
                      <w:numId w:val="1"/>
                    </w:numPr>
                    <w:jc w:val="left"/>
                  </w:pPr>
                  <w:r>
                    <w:rPr>
                      <w:rFonts w:ascii="仿宋_GB2312" w:hAnsi="仿宋_GB2312" w:cs="仿宋_GB2312" w:eastAsia="仿宋_GB2312"/>
                      <w:sz w:val="21"/>
                      <w:color w:val="000000"/>
                    </w:rPr>
                    <w:t>3路线路输入，采用RCA莲花插座，1路线路输出，采用RCA莲花插座，具有U盘播放功能；</w:t>
                  </w:r>
                </w:p>
                <w:p>
                  <w:pPr>
                    <w:pStyle w:val="null3"/>
                    <w:numPr>
                      <w:ilvl w:val="0"/>
                      <w:numId w:val="1"/>
                    </w:numPr>
                    <w:jc w:val="left"/>
                  </w:pPr>
                  <w:r>
                    <w:rPr>
                      <w:rFonts w:ascii="仿宋_GB2312" w:hAnsi="仿宋_GB2312" w:cs="仿宋_GB2312" w:eastAsia="仿宋_GB2312"/>
                      <w:sz w:val="21"/>
                      <w:color w:val="000000"/>
                    </w:rPr>
                    <w:t>功放输出，采用接线柱方式，带</w:t>
                  </w:r>
                  <w:r>
                    <w:rPr>
                      <w:rFonts w:ascii="仿宋_GB2312" w:hAnsi="仿宋_GB2312" w:cs="仿宋_GB2312" w:eastAsia="仿宋_GB2312"/>
                      <w:sz w:val="21"/>
                      <w:color w:val="000000"/>
                    </w:rPr>
                    <w:t>RS232接口，采用DB9针母座；</w:t>
                  </w:r>
                </w:p>
                <w:p>
                  <w:pPr>
                    <w:pStyle w:val="null3"/>
                    <w:numPr>
                      <w:ilvl w:val="0"/>
                      <w:numId w:val="1"/>
                    </w:numPr>
                    <w:jc w:val="left"/>
                  </w:pPr>
                  <w:r>
                    <w:rPr>
                      <w:rFonts w:ascii="仿宋_GB2312" w:hAnsi="仿宋_GB2312" w:cs="仿宋_GB2312" w:eastAsia="仿宋_GB2312"/>
                      <w:sz w:val="21"/>
                      <w:color w:val="000000"/>
                    </w:rPr>
                    <w:t>带电源开关，采用按键方式，可手打开设备电源或远程打开设备电源；</w:t>
                  </w:r>
                </w:p>
                <w:p>
                  <w:pPr>
                    <w:pStyle w:val="null3"/>
                    <w:numPr>
                      <w:ilvl w:val="0"/>
                      <w:numId w:val="1"/>
                    </w:numPr>
                    <w:jc w:val="left"/>
                  </w:pPr>
                  <w:r>
                    <w:rPr>
                      <w:rFonts w:ascii="仿宋_GB2312" w:hAnsi="仿宋_GB2312" w:cs="仿宋_GB2312" w:eastAsia="仿宋_GB2312"/>
                      <w:sz w:val="21"/>
                      <w:color w:val="000000"/>
                    </w:rPr>
                    <w:t>带一键静音按键，开机情况下按下该按键设备静音，再次按下关闭静音；</w:t>
                  </w:r>
                </w:p>
                <w:p>
                  <w:pPr>
                    <w:pStyle w:val="null3"/>
                    <w:numPr>
                      <w:ilvl w:val="0"/>
                      <w:numId w:val="1"/>
                    </w:numPr>
                    <w:jc w:val="left"/>
                  </w:pPr>
                  <w:r>
                    <w:rPr>
                      <w:rFonts w:ascii="仿宋_GB2312" w:hAnsi="仿宋_GB2312" w:cs="仿宋_GB2312" w:eastAsia="仿宋_GB2312"/>
                      <w:sz w:val="21"/>
                      <w:color w:val="000000"/>
                    </w:rPr>
                    <w:t>能单独调节每路输入音源音量，电位器高度应不超高面板高度；</w:t>
                  </w:r>
                </w:p>
                <w:p>
                  <w:pPr>
                    <w:pStyle w:val="null3"/>
                    <w:numPr>
                      <w:ilvl w:val="0"/>
                      <w:numId w:val="1"/>
                    </w:numPr>
                    <w:jc w:val="left"/>
                  </w:pPr>
                  <w:r>
                    <w:rPr>
                      <w:rFonts w:ascii="仿宋_GB2312" w:hAnsi="仿宋_GB2312" w:cs="仿宋_GB2312" w:eastAsia="仿宋_GB2312"/>
                      <w:sz w:val="21"/>
                      <w:color w:val="000000"/>
                    </w:rPr>
                    <w:t>具有高低音调节旋钮，具有总音量调节旋钮；</w:t>
                  </w:r>
                </w:p>
                <w:p>
                  <w:pPr>
                    <w:pStyle w:val="null3"/>
                    <w:numPr>
                      <w:ilvl w:val="0"/>
                      <w:numId w:val="1"/>
                    </w:numPr>
                    <w:jc w:val="left"/>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5段电平指示，具有4路话筒输入，具有3路线路输入；</w:t>
                  </w:r>
                </w:p>
                <w:p>
                  <w:pPr>
                    <w:pStyle w:val="null3"/>
                    <w:numPr>
                      <w:ilvl w:val="0"/>
                      <w:numId w:val="1"/>
                    </w:numPr>
                    <w:jc w:val="left"/>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1路线路输出，双通道输出，能单独调节每路输入的音量；</w:t>
                  </w:r>
                </w:p>
                <w:p>
                  <w:pPr>
                    <w:pStyle w:val="null3"/>
                    <w:numPr>
                      <w:ilvl w:val="0"/>
                      <w:numId w:val="1"/>
                    </w:numPr>
                    <w:jc w:val="left"/>
                  </w:pPr>
                  <w:r>
                    <w:rPr>
                      <w:rFonts w:ascii="仿宋_GB2312" w:hAnsi="仿宋_GB2312" w:cs="仿宋_GB2312" w:eastAsia="仿宋_GB2312"/>
                      <w:sz w:val="21"/>
                      <w:color w:val="000000"/>
                    </w:rPr>
                    <w:t>具有输出电平指示，电源指示，具有一键静音功能；</w:t>
                  </w:r>
                </w:p>
                <w:p>
                  <w:pPr>
                    <w:pStyle w:val="null3"/>
                    <w:numPr>
                      <w:ilvl w:val="0"/>
                      <w:numId w:val="1"/>
                    </w:numPr>
                    <w:jc w:val="left"/>
                  </w:pPr>
                  <w:r>
                    <w:rPr>
                      <w:rFonts w:ascii="仿宋_GB2312" w:hAnsi="仿宋_GB2312" w:cs="仿宋_GB2312" w:eastAsia="仿宋_GB2312"/>
                      <w:sz w:val="21"/>
                      <w:color w:val="000000"/>
                    </w:rPr>
                    <w:t>具有自动待机功能，支持远程开机、调节输出音量，远程静音；</w:t>
                  </w:r>
                </w:p>
                <w:p>
                  <w:pPr>
                    <w:pStyle w:val="null3"/>
                    <w:numPr>
                      <w:ilvl w:val="0"/>
                      <w:numId w:val="1"/>
                    </w:numPr>
                    <w:jc w:val="left"/>
                  </w:pPr>
                  <w:r>
                    <w:rPr>
                      <w:rFonts w:ascii="仿宋_GB2312" w:hAnsi="仿宋_GB2312" w:cs="仿宋_GB2312" w:eastAsia="仿宋_GB2312"/>
                      <w:sz w:val="21"/>
                      <w:color w:val="000000"/>
                    </w:rPr>
                    <w:t>具有高低音调节功能，调节范围不低于</w:t>
                  </w:r>
                  <w:r>
                    <w:rPr>
                      <w:rFonts w:ascii="仿宋_GB2312" w:hAnsi="仿宋_GB2312" w:cs="仿宋_GB2312" w:eastAsia="仿宋_GB2312"/>
                      <w:sz w:val="21"/>
                      <w:color w:val="000000"/>
                    </w:rPr>
                    <w:t>±10dB，具有总音量调节功能；</w:t>
                  </w:r>
                </w:p>
                <w:p>
                  <w:pPr>
                    <w:pStyle w:val="null3"/>
                    <w:numPr>
                      <w:ilvl w:val="0"/>
                      <w:numId w:val="1"/>
                    </w:numPr>
                    <w:jc w:val="left"/>
                  </w:pPr>
                  <w:r>
                    <w:rPr>
                      <w:rFonts w:ascii="仿宋_GB2312" w:hAnsi="仿宋_GB2312" w:cs="仿宋_GB2312" w:eastAsia="仿宋_GB2312"/>
                      <w:sz w:val="21"/>
                      <w:color w:val="000000"/>
                    </w:rPr>
                    <w:t>具有过载、过流、短路、过温保护功能；</w:t>
                  </w:r>
                </w:p>
                <w:p>
                  <w:pPr>
                    <w:pStyle w:val="null3"/>
                    <w:numPr>
                      <w:ilvl w:val="0"/>
                      <w:numId w:val="1"/>
                    </w:numPr>
                    <w:jc w:val="left"/>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 xml:space="preserve">2*150W/8Ω  线路输出：1V  输入灵敏度：MIC/≤100mV  ≤300mV ；  </w:t>
                  </w:r>
                </w:p>
                <w:p>
                  <w:pPr>
                    <w:pStyle w:val="null3"/>
                    <w:numPr>
                      <w:ilvl w:val="0"/>
                      <w:numId w:val="1"/>
                    </w:numPr>
                    <w:jc w:val="left"/>
                  </w:pP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≤1%    频率范围：MIC/80-16000Hz  AUX/50-18000Hz   ；</w:t>
                  </w:r>
                </w:p>
                <w:p>
                  <w:pPr>
                    <w:pStyle w:val="null3"/>
                    <w:numPr>
                      <w:ilvl w:val="0"/>
                      <w:numId w:val="1"/>
                    </w:numPr>
                    <w:jc w:val="left"/>
                  </w:pP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≥85dB   高低音调节：±10dB ；</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高音：</w:t>
                  </w:r>
                  <w:r>
                    <w:rPr>
                      <w:rFonts w:ascii="仿宋_GB2312" w:hAnsi="仿宋_GB2312" w:cs="仿宋_GB2312" w:eastAsia="仿宋_GB2312"/>
                      <w:sz w:val="21"/>
                      <w:color w:val="000000"/>
                    </w:rPr>
                    <w:t xml:space="preserve">1*3寸磁铁高音             </w:t>
                  </w:r>
                </w:p>
                <w:p>
                  <w:pPr>
                    <w:pStyle w:val="null3"/>
                    <w:numPr>
                      <w:ilvl w:val="0"/>
                      <w:numId w:val="1"/>
                    </w:numPr>
                    <w:jc w:val="left"/>
                  </w:pPr>
                  <w:r>
                    <w:rPr>
                      <w:rFonts w:ascii="仿宋_GB2312" w:hAnsi="仿宋_GB2312" w:cs="仿宋_GB2312" w:eastAsia="仿宋_GB2312"/>
                      <w:sz w:val="21"/>
                      <w:color w:val="000000"/>
                    </w:rPr>
                    <w:t>低音：</w:t>
                  </w:r>
                  <w:r>
                    <w:rPr>
                      <w:rFonts w:ascii="仿宋_GB2312" w:hAnsi="仿宋_GB2312" w:cs="仿宋_GB2312" w:eastAsia="仿宋_GB2312"/>
                      <w:sz w:val="21"/>
                      <w:color w:val="000000"/>
                    </w:rPr>
                    <w:t xml:space="preserve">1* 6.5寸 35mm                       </w:t>
                  </w:r>
                </w:p>
                <w:p>
                  <w:pPr>
                    <w:pStyle w:val="null3"/>
                    <w:numPr>
                      <w:ilvl w:val="0"/>
                      <w:numId w:val="1"/>
                    </w:numPr>
                    <w:jc w:val="left"/>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50H-18K Hz</w:t>
                  </w:r>
                </w:p>
                <w:p>
                  <w:pPr>
                    <w:pStyle w:val="null3"/>
                    <w:numPr>
                      <w:ilvl w:val="0"/>
                      <w:numId w:val="1"/>
                    </w:numPr>
                    <w:jc w:val="left"/>
                  </w:pPr>
                  <w:r>
                    <w:rPr>
                      <w:rFonts w:ascii="仿宋_GB2312" w:hAnsi="仿宋_GB2312" w:cs="仿宋_GB2312" w:eastAsia="仿宋_GB2312"/>
                      <w:sz w:val="21"/>
                      <w:color w:val="000000"/>
                    </w:rPr>
                    <w:t>阻抗：</w:t>
                  </w:r>
                  <w:r>
                    <w:rPr>
                      <w:rFonts w:ascii="仿宋_GB2312" w:hAnsi="仿宋_GB2312" w:cs="仿宋_GB2312" w:eastAsia="仿宋_GB2312"/>
                      <w:sz w:val="21"/>
                      <w:color w:val="000000"/>
                    </w:rPr>
                    <w:t>8 OHM</w:t>
                  </w:r>
                </w:p>
                <w:p>
                  <w:pPr>
                    <w:pStyle w:val="null3"/>
                    <w:numPr>
                      <w:ilvl w:val="0"/>
                      <w:numId w:val="1"/>
                    </w:numPr>
                    <w:jc w:val="left"/>
                  </w:pP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91dB  (1W/1M)</w:t>
                  </w:r>
                </w:p>
                <w:p>
                  <w:pPr>
                    <w:pStyle w:val="null3"/>
                    <w:numPr>
                      <w:ilvl w:val="0"/>
                      <w:numId w:val="1"/>
                    </w:numPr>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 xml:space="preserve">50W                       </w:t>
                  </w:r>
                </w:p>
                <w:p>
                  <w:pPr>
                    <w:pStyle w:val="null3"/>
                    <w:numPr>
                      <w:ilvl w:val="0"/>
                      <w:numId w:val="1"/>
                    </w:numPr>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300*210*175mm</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高清电视</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≥55吋、HDMI接口</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导播电脑</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国产化芯片；内存</w:t>
                  </w:r>
                  <w:r>
                    <w:rPr>
                      <w:rFonts w:ascii="仿宋_GB2312" w:hAnsi="仿宋_GB2312" w:cs="仿宋_GB2312" w:eastAsia="仿宋_GB2312"/>
                      <w:sz w:val="21"/>
                    </w:rPr>
                    <w:t>8G；集成显卡；硬盘</w:t>
                  </w:r>
                  <w:r>
                    <w:rPr>
                      <w:rFonts w:ascii="仿宋_GB2312" w:hAnsi="仿宋_GB2312" w:cs="仿宋_GB2312" w:eastAsia="仿宋_GB2312"/>
                      <w:sz w:val="21"/>
                    </w:rPr>
                    <w:t>512</w:t>
                  </w:r>
                  <w:r>
                    <w:rPr>
                      <w:rFonts w:ascii="仿宋_GB2312" w:hAnsi="仿宋_GB2312" w:cs="仿宋_GB2312" w:eastAsia="仿宋_GB2312"/>
                      <w:sz w:val="21"/>
                    </w:rPr>
                    <w:t>G SSD；</w:t>
                  </w:r>
                </w:p>
                <w:p>
                  <w:pPr>
                    <w:pStyle w:val="null3"/>
                    <w:numPr>
                      <w:ilvl w:val="0"/>
                      <w:numId w:val="1"/>
                    </w:numPr>
                    <w:jc w:val="left"/>
                  </w:pPr>
                  <w:r>
                    <w:rPr>
                      <w:rFonts w:ascii="仿宋_GB2312" w:hAnsi="仿宋_GB2312" w:cs="仿宋_GB2312" w:eastAsia="仿宋_GB2312"/>
                      <w:sz w:val="21"/>
                    </w:rPr>
                    <w:t>显示器：</w:t>
                  </w:r>
                  <w:r>
                    <w:rPr>
                      <w:rFonts w:ascii="仿宋_GB2312" w:hAnsi="仿宋_GB2312" w:cs="仿宋_GB2312" w:eastAsia="仿宋_GB2312"/>
                      <w:sz w:val="21"/>
                    </w:rPr>
                    <w:t>23寸液晶，支持1920*1080；标配USB鼠键套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口千兆交换机</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桌面音箱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额定功率：</w:t>
                  </w:r>
                  <w:r>
                    <w:rPr>
                      <w:rFonts w:ascii="仿宋_GB2312" w:hAnsi="仿宋_GB2312" w:cs="仿宋_GB2312" w:eastAsia="仿宋_GB2312"/>
                      <w:sz w:val="21"/>
                    </w:rPr>
                    <w:t>30W*2</w:t>
                  </w:r>
                </w:p>
                <w:p>
                  <w:pPr>
                    <w:pStyle w:val="null3"/>
                    <w:numPr>
                      <w:ilvl w:val="0"/>
                      <w:numId w:val="1"/>
                    </w:numPr>
                    <w:jc w:val="left"/>
                  </w:pPr>
                  <w:r>
                    <w:rPr>
                      <w:rFonts w:ascii="仿宋_GB2312" w:hAnsi="仿宋_GB2312" w:cs="仿宋_GB2312" w:eastAsia="仿宋_GB2312"/>
                      <w:sz w:val="21"/>
                    </w:rPr>
                    <w:t>输入电压：</w:t>
                  </w:r>
                  <w:r>
                    <w:rPr>
                      <w:rFonts w:ascii="仿宋_GB2312" w:hAnsi="仿宋_GB2312" w:cs="仿宋_GB2312" w:eastAsia="仿宋_GB2312"/>
                      <w:sz w:val="21"/>
                    </w:rPr>
                    <w:t>220V~50HZ</w:t>
                  </w:r>
                </w:p>
                <w:p>
                  <w:pPr>
                    <w:pStyle w:val="null3"/>
                    <w:numPr>
                      <w:ilvl w:val="0"/>
                      <w:numId w:val="1"/>
                    </w:numPr>
                    <w:jc w:val="left"/>
                  </w:pPr>
                  <w:r>
                    <w:rPr>
                      <w:rFonts w:ascii="仿宋_GB2312" w:hAnsi="仿宋_GB2312" w:cs="仿宋_GB2312" w:eastAsia="仿宋_GB2312"/>
                      <w:sz w:val="21"/>
                    </w:rPr>
                    <w:t>输入接口：</w:t>
                  </w:r>
                  <w:r>
                    <w:rPr>
                      <w:rFonts w:ascii="仿宋_GB2312" w:hAnsi="仿宋_GB2312" w:cs="仿宋_GB2312" w:eastAsia="仿宋_GB2312"/>
                      <w:sz w:val="21"/>
                    </w:rPr>
                    <w:t>RCA音频输入/TF卡输入/USB输入</w:t>
                  </w:r>
                </w:p>
                <w:p>
                  <w:pPr>
                    <w:pStyle w:val="null3"/>
                    <w:numPr>
                      <w:ilvl w:val="0"/>
                      <w:numId w:val="1"/>
                    </w:numPr>
                    <w:jc w:val="left"/>
                  </w:pPr>
                  <w:r>
                    <w:rPr>
                      <w:rFonts w:ascii="仿宋_GB2312" w:hAnsi="仿宋_GB2312" w:cs="仿宋_GB2312" w:eastAsia="仿宋_GB2312"/>
                      <w:sz w:val="21"/>
                    </w:rPr>
                    <w:t>灵敏度：</w:t>
                  </w:r>
                  <w:r>
                    <w:rPr>
                      <w:rFonts w:ascii="仿宋_GB2312" w:hAnsi="仿宋_GB2312" w:cs="仿宋_GB2312" w:eastAsia="仿宋_GB2312"/>
                      <w:sz w:val="21"/>
                    </w:rPr>
                    <w:t>≥89dB</w:t>
                  </w:r>
                </w:p>
                <w:p>
                  <w:pPr>
                    <w:pStyle w:val="null3"/>
                    <w:numPr>
                      <w:ilvl w:val="0"/>
                      <w:numId w:val="1"/>
                    </w:numPr>
                    <w:jc w:val="left"/>
                  </w:pPr>
                  <w:r>
                    <w:rPr>
                      <w:rFonts w:ascii="仿宋_GB2312" w:hAnsi="仿宋_GB2312" w:cs="仿宋_GB2312" w:eastAsia="仿宋_GB2312"/>
                      <w:sz w:val="21"/>
                    </w:rPr>
                    <w:t>频率响应：</w:t>
                  </w:r>
                  <w:r>
                    <w:rPr>
                      <w:rFonts w:ascii="仿宋_GB2312" w:hAnsi="仿宋_GB2312" w:cs="仿宋_GB2312" w:eastAsia="仿宋_GB2312"/>
                      <w:sz w:val="21"/>
                    </w:rPr>
                    <w:t>150-18kHz</w:t>
                  </w:r>
                </w:p>
                <w:p>
                  <w:pPr>
                    <w:pStyle w:val="null3"/>
                    <w:numPr>
                      <w:ilvl w:val="0"/>
                      <w:numId w:val="1"/>
                    </w:numPr>
                    <w:jc w:val="left"/>
                  </w:pPr>
                  <w:r>
                    <w:rPr>
                      <w:rFonts w:ascii="仿宋_GB2312" w:hAnsi="仿宋_GB2312" w:cs="仿宋_GB2312" w:eastAsia="仿宋_GB2312"/>
                      <w:sz w:val="21"/>
                    </w:rPr>
                    <w:t>喇叭单元：</w:t>
                  </w:r>
                  <w:r>
                    <w:rPr>
                      <w:rFonts w:ascii="仿宋_GB2312" w:hAnsi="仿宋_GB2312" w:cs="仿宋_GB2312" w:eastAsia="仿宋_GB2312"/>
                      <w:sz w:val="21"/>
                    </w:rPr>
                    <w:t>5.5寸全频+1寸高音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机柜及线材辅材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机柜、视频线、音频线、电源线、网线、话筒线、插板等其他辅材</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教室装修</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色调：桌椅、墙面、地面、窗帘等着色配合协调，整体颜色效果应适合录像。</w:t>
                  </w:r>
                </w:p>
                <w:p>
                  <w:pPr>
                    <w:pStyle w:val="null3"/>
                    <w:numPr>
                      <w:ilvl w:val="0"/>
                      <w:numId w:val="1"/>
                    </w:numPr>
                    <w:jc w:val="left"/>
                  </w:pPr>
                  <w:r>
                    <w:rPr>
                      <w:rFonts w:ascii="仿宋_GB2312" w:hAnsi="仿宋_GB2312" w:cs="仿宋_GB2312" w:eastAsia="仿宋_GB2312"/>
                      <w:sz w:val="21"/>
                      <w:color w:val="000000"/>
                    </w:rPr>
                    <w:t>吊顶、采用</w:t>
                  </w:r>
                  <w:r>
                    <w:rPr>
                      <w:rFonts w:ascii="仿宋_GB2312" w:hAnsi="仿宋_GB2312" w:cs="仿宋_GB2312" w:eastAsia="仿宋_GB2312"/>
                      <w:sz w:val="21"/>
                      <w:color w:val="000000"/>
                    </w:rPr>
                    <w:t>600mmx600mm矿棉吸音板（表面涂层为：乙烯基乳胶漆，厚度为0.9mm；降噪系数：0.55；隔音系数：36；防火等级：A级；防潮指数：RH90；反光率：0.88。）吊顶；包含轻钢龙骨、辅料及人</w:t>
                  </w:r>
                </w:p>
                <w:p>
                  <w:pPr>
                    <w:pStyle w:val="null3"/>
                    <w:numPr>
                      <w:ilvl w:val="0"/>
                      <w:numId w:val="1"/>
                    </w:numPr>
                    <w:jc w:val="left"/>
                  </w:pPr>
                  <w:r>
                    <w:rPr>
                      <w:rFonts w:ascii="仿宋_GB2312" w:hAnsi="仿宋_GB2312" w:cs="仿宋_GB2312" w:eastAsia="仿宋_GB2312"/>
                      <w:sz w:val="21"/>
                      <w:color w:val="000000"/>
                    </w:rPr>
                    <w:t>墙壁工程：教室四周墙壁使用阻燃聚酯纤维吸音板，腰线以下采用木质吸音板或阻燃聚酯纤维吸音板装饰，内置木板加吸音棉，但要与上墙颜色搭配协调。</w:t>
                  </w:r>
                </w:p>
                <w:p>
                  <w:pPr>
                    <w:pStyle w:val="null3"/>
                    <w:numPr>
                      <w:ilvl w:val="0"/>
                      <w:numId w:val="1"/>
                    </w:numPr>
                    <w:jc w:val="left"/>
                  </w:pPr>
                  <w:r>
                    <w:rPr>
                      <w:rFonts w:ascii="仿宋_GB2312" w:hAnsi="仿宋_GB2312" w:cs="仿宋_GB2312" w:eastAsia="仿宋_GB2312"/>
                      <w:sz w:val="21"/>
                      <w:color w:val="000000"/>
                    </w:rPr>
                    <w:t>讲台，讲桌处理：铺设静音地胶以减少老师走动时的杂音，边角包边处理。</w:t>
                  </w:r>
                </w:p>
                <w:p>
                  <w:pPr>
                    <w:pStyle w:val="null3"/>
                    <w:numPr>
                      <w:ilvl w:val="0"/>
                      <w:numId w:val="1"/>
                    </w:numPr>
                    <w:jc w:val="left"/>
                  </w:pPr>
                  <w:r>
                    <w:rPr>
                      <w:rFonts w:ascii="仿宋_GB2312" w:hAnsi="仿宋_GB2312" w:cs="仿宋_GB2312" w:eastAsia="仿宋_GB2312"/>
                      <w:sz w:val="21"/>
                      <w:color w:val="000000"/>
                    </w:rPr>
                    <w:t>窗帘：窗帘采用厚实窗帘，具有吸音和有效隔绝自然光的作用，色调与墙体协调。</w:t>
                  </w:r>
                </w:p>
                <w:p>
                  <w:pPr>
                    <w:pStyle w:val="null3"/>
                    <w:numPr>
                      <w:ilvl w:val="0"/>
                      <w:numId w:val="1"/>
                    </w:numPr>
                    <w:jc w:val="left"/>
                  </w:pPr>
                  <w:r>
                    <w:rPr>
                      <w:rFonts w:ascii="仿宋_GB2312" w:hAnsi="仿宋_GB2312" w:cs="仿宋_GB2312" w:eastAsia="仿宋_GB2312"/>
                      <w:sz w:val="21"/>
                      <w:color w:val="000000"/>
                    </w:rPr>
                    <w:t>灯光：</w:t>
                  </w:r>
                  <w:r>
                    <w:rPr>
                      <w:rFonts w:ascii="仿宋_GB2312" w:hAnsi="仿宋_GB2312" w:cs="仿宋_GB2312" w:eastAsia="仿宋_GB2312"/>
                      <w:sz w:val="21"/>
                      <w:color w:val="000000"/>
                    </w:rPr>
                    <w:t>600*600mmLED灯，铝合金边框。流明：100 LM（流明）48W（组）；色温为4500K。讲台要增加面光灯采用4*36W嵌入H管补光灯，色温4500k。</w:t>
                  </w:r>
                </w:p>
                <w:p>
                  <w:pPr>
                    <w:pStyle w:val="null3"/>
                    <w:numPr>
                      <w:ilvl w:val="0"/>
                      <w:numId w:val="1"/>
                    </w:numPr>
                    <w:jc w:val="left"/>
                  </w:pPr>
                  <w:r>
                    <w:rPr>
                      <w:rFonts w:ascii="仿宋_GB2312" w:hAnsi="仿宋_GB2312" w:cs="仿宋_GB2312" w:eastAsia="仿宋_GB2312"/>
                      <w:sz w:val="21"/>
                      <w:color w:val="000000"/>
                    </w:rPr>
                    <w:t>面积及布局：录播教室面积约</w:t>
                  </w:r>
                  <w:r>
                    <w:rPr>
                      <w:rFonts w:ascii="仿宋_GB2312" w:hAnsi="仿宋_GB2312" w:cs="仿宋_GB2312" w:eastAsia="仿宋_GB2312"/>
                      <w:sz w:val="21"/>
                      <w:color w:val="000000"/>
                    </w:rPr>
                    <w:t>120平方米左右，应有良好的隔音效果。</w:t>
                  </w:r>
                </w:p>
                <w:p>
                  <w:pPr>
                    <w:pStyle w:val="null3"/>
                    <w:numPr>
                      <w:ilvl w:val="0"/>
                      <w:numId w:val="1"/>
                    </w:numPr>
                    <w:jc w:val="left"/>
                  </w:pPr>
                  <w:r>
                    <w:rPr>
                      <w:rFonts w:ascii="仿宋_GB2312" w:hAnsi="仿宋_GB2312" w:cs="仿宋_GB2312" w:eastAsia="仿宋_GB2312"/>
                      <w:sz w:val="21"/>
                      <w:color w:val="000000"/>
                    </w:rPr>
                    <w:t>校园网网络接口：录播教室教学区、控制室（区）均须具有网络接口并连接校园网。</w:t>
                  </w:r>
                </w:p>
                <w:p>
                  <w:pPr>
                    <w:pStyle w:val="null3"/>
                    <w:numPr>
                      <w:ilvl w:val="0"/>
                      <w:numId w:val="1"/>
                    </w:numPr>
                    <w:jc w:val="left"/>
                  </w:pPr>
                  <w:r>
                    <w:rPr>
                      <w:rFonts w:ascii="仿宋_GB2312" w:hAnsi="仿宋_GB2312" w:cs="仿宋_GB2312" w:eastAsia="仿宋_GB2312"/>
                      <w:sz w:val="21"/>
                      <w:color w:val="000000"/>
                    </w:rPr>
                    <w:t>强电改造：强电采用</w:t>
                  </w:r>
                  <w:r>
                    <w:rPr>
                      <w:rFonts w:ascii="仿宋_GB2312" w:hAnsi="仿宋_GB2312" w:cs="仿宋_GB2312" w:eastAsia="仿宋_GB2312"/>
                      <w:sz w:val="21"/>
                      <w:color w:val="000000"/>
                    </w:rPr>
                    <w:t>2.5津成线缆，讲台区每盘灯单组控制，学生区4个灯为一组，单组控制。弱电采用5类网线。开关面板、插座的合理部位。采用录播设备、照明、空调独立供电，设备良好接地。</w:t>
                  </w:r>
                </w:p>
                <w:p>
                  <w:pPr>
                    <w:pStyle w:val="null3"/>
                    <w:numPr>
                      <w:ilvl w:val="0"/>
                      <w:numId w:val="1"/>
                    </w:numPr>
                    <w:jc w:val="left"/>
                  </w:pPr>
                  <w:r>
                    <w:rPr>
                      <w:rFonts w:ascii="仿宋_GB2312" w:hAnsi="仿宋_GB2312" w:cs="仿宋_GB2312" w:eastAsia="仿宋_GB2312"/>
                      <w:sz w:val="21"/>
                      <w:color w:val="000000"/>
                    </w:rPr>
                    <w:t>布线要求：每路单独控制，强弱电穿线管分离，排列整齐。</w:t>
                  </w:r>
                </w:p>
                <w:p>
                  <w:pPr>
                    <w:pStyle w:val="null3"/>
                    <w:numPr>
                      <w:ilvl w:val="0"/>
                      <w:numId w:val="1"/>
                    </w:numPr>
                    <w:jc w:val="left"/>
                  </w:pPr>
                  <w:r>
                    <w:rPr>
                      <w:rFonts w:ascii="仿宋_GB2312" w:hAnsi="仿宋_GB2312" w:cs="仿宋_GB2312" w:eastAsia="仿宋_GB2312"/>
                      <w:sz w:val="21"/>
                      <w:color w:val="000000"/>
                    </w:rPr>
                    <w:t>对原教室墙面地面吊顶等进行拆除。</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小计（元）</w:t>
                  </w:r>
                </w:p>
              </w:tc>
              <w:tc>
                <w:tcPr>
                  <w:tcW w:type="dxa" w:w="10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合计（元）</w:t>
                  </w:r>
                </w:p>
              </w:tc>
              <w:tc>
                <w:tcPr>
                  <w:tcW w:type="dxa" w:w="10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自合同签订之日起国产设备30个日历天内完成全部项目内容，并交付采购方验收合格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全部设备到达招标人指定地点并验收合格后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从验收合格之日起满1年后，如无质量等问题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4、易损配件、备件、及耗材报价单； 5、提供质保期服务承诺文件。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硬件产品质保两年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（一）按《中华人民共和国政府采购法》、《民法典》中的相关条款执行。 （二）未按合同要求提供货物或质量不能满足技术要求，供货方必须无条件更换，提高技术，完善质量，否则，采购方会同鉴证方有权终止合同，并对乙方的违约行为报监管机构进行相应的处罚。 （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一、质量保证 供应商所供货物必须执行下列条款： （一）保证设备技术指标先进、产品全新、质量性能可靠、进货渠道正常，配置合理，全面满足甲方要求。 （二）符合国家有关规范要求和技术标准，确保达到最佳运行状态。 （三）具有良好的外观，适合安装场所的使用。 （四）供应商为采购方提供的设备须为原厂生产全新产品，如果供应商提供产品非原厂生产全新产品，一经查实，甲方有权要求乙方更换符合招标文件所要求的全新产品，一切经济损失由乙方全部承担。 二、售后服务 （一）质保期内： 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 2、供应商销售及原厂维修人员须定期寻访学校，及时解决相关设备的各种问题。保修期内保证每年不低于四次的设备维护保养工作。 （二）供应商在质保期结束前，对设备进行系统测试，全面保养维护，确保设备正常运行。 （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 （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 三、技术与服务 （一）技术资料： 1、货物合格证； 2、货物使用说明书（中文）； 3、检验测试报告；(厂家出厂带就有，如厂家不带的话就没有，以合格证为主） 4、其它资料 （二）服务承诺： 1、保修期内提供完全免费服务，不收取任何费用。 2、设备所需备件充足，并保证不低于10年的供应期。 四、配套耗材：提供配套使用耗材、易损备件招标报价维修备件：提供质保期外维修备件厂家优惠报价表。 五、本项目核心产品：采购包1：精品录播教室。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投标文件的签署、盖章不符合招标文件要求（不合格），投标文件的签署、盖章符合招标文件要求（合格）</w:t>
            </w:r>
          </w:p>
        </w:tc>
        <w:tc>
          <w:tcPr>
            <w:tcW w:type="dxa" w:w="1661"/>
          </w:tcPr>
          <w:p>
            <w:pPr>
              <w:pStyle w:val="null3"/>
            </w:pPr>
            <w:r>
              <w:rPr>
                <w:rFonts w:ascii="仿宋_GB2312" w:hAnsi="仿宋_GB2312" w:cs="仿宋_GB2312" w:eastAsia="仿宋_GB2312"/>
              </w:rPr>
              <w:t>分项报价表.docx 投标人应提交的相关资格证明材料.docx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投标文件中采购标的出现漏项或数量与要求不符的（不合格），投标文件中采购标的没有出现漏项或没有出现数量与要求不符合的（合格）</w:t>
            </w:r>
          </w:p>
        </w:tc>
        <w:tc>
          <w:tcPr>
            <w:tcW w:type="dxa" w:w="1661"/>
          </w:tcPr>
          <w:p>
            <w:pPr>
              <w:pStyle w:val="null3"/>
            </w:pPr>
            <w:r>
              <w:rPr>
                <w:rFonts w:ascii="仿宋_GB2312" w:hAnsi="仿宋_GB2312" w:cs="仿宋_GB2312" w:eastAsia="仿宋_GB2312"/>
              </w:rPr>
              <w:t>产品技术参数表 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业绩一览表.docx 技术方案.docx 中小企业声明函 商务应答表 投标人应提交的相关资格证明材料.docx 产品技术参数表 分项报价表.docx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根据供应商提供所投产品的技术指标完全符合、响应招标文件要求，没有负偏离的得30分；参数每负偏离一项扣1分，扣完为止。 注：▲参数必须提供相应的证明材料（包括但不限于产品彩页、测试报告、官网和功能截图等技术支持性文件），未提供或提供的证明材料不满足招标文件的技术指标、参数视为负偏离。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提供所投设备（来源渠道合法的证明文件（包括但不限于销售协议、代理协议、原厂授权等）每提供一个产品计1分，共4分。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安装调试方案；⑤项目验收方案。完整提供上述5项内容的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故障处理等的响应时间安排计划；③质量保证期限；④应急处理方案。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完整提供上述4项内容的得16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提供2023年1月1日至今所投产品业绩，每份计1分，最高计2分。 注：以合同签订日期为准，不限供应商本身，提供合同复印件，含合同关键页（即合同首页、合同标的物、合同金额页及双方签字盖章页））进行评定。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