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669DF">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ascii="宋体" w:hAnsi="宋体" w:cs="宋体"/>
          <w:b/>
          <w:bCs/>
          <w:color w:val="auto"/>
          <w:spacing w:val="-4"/>
          <w:sz w:val="32"/>
          <w:szCs w:val="32"/>
          <w:highlight w:val="none"/>
          <w:lang w:val="zh-CN"/>
        </w:rPr>
      </w:pPr>
      <w:bookmarkStart w:id="0" w:name="_Toc475451546"/>
      <w:bookmarkStart w:id="1" w:name="_Toc9328"/>
    </w:p>
    <w:bookmarkEnd w:id="0"/>
    <w:p w14:paraId="5451F9D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bookmarkStart w:id="2" w:name="_Toc533704933"/>
      <w:bookmarkStart w:id="3" w:name="_Toc351203480"/>
      <w:bookmarkStart w:id="4" w:name="_Toc475451547"/>
    </w:p>
    <w:p w14:paraId="22F08B9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p>
    <w:p w14:paraId="5D5404D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52"/>
          <w:szCs w:val="52"/>
          <w:highlight w:val="none"/>
          <w:lang w:val="zh-CN"/>
        </w:rPr>
      </w:pPr>
      <w:bookmarkStart w:id="11" w:name="_GoBack"/>
      <w:bookmarkEnd w:id="11"/>
      <w:r>
        <w:rPr>
          <w:rFonts w:hint="eastAsia" w:ascii="宋体" w:hAnsi="宋体" w:cs="宋体"/>
          <w:b/>
          <w:bCs/>
          <w:color w:val="auto"/>
          <w:spacing w:val="-4"/>
          <w:sz w:val="52"/>
          <w:szCs w:val="52"/>
          <w:highlight w:val="none"/>
          <w:lang w:val="zh-CN"/>
        </w:rPr>
        <w:t>西安市灞桥区12345市民热线平台人力资源服务项目</w:t>
      </w:r>
    </w:p>
    <w:p w14:paraId="7BDB868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72"/>
          <w:szCs w:val="72"/>
          <w:highlight w:val="none"/>
          <w:lang w:val="zh-CN"/>
        </w:rPr>
      </w:pPr>
    </w:p>
    <w:p w14:paraId="6E490F2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72"/>
          <w:szCs w:val="72"/>
          <w:highlight w:val="none"/>
          <w:lang w:val="zh-CN"/>
        </w:rPr>
      </w:pPr>
    </w:p>
    <w:p w14:paraId="0EA19F2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ascii="宋体" w:hAnsi="宋体" w:cs="宋体"/>
          <w:b/>
          <w:bCs/>
          <w:color w:val="auto"/>
          <w:spacing w:val="-4"/>
          <w:sz w:val="72"/>
          <w:szCs w:val="72"/>
          <w:highlight w:val="none"/>
          <w:lang w:val="zh-CN"/>
        </w:rPr>
      </w:pPr>
      <w:r>
        <w:rPr>
          <w:rFonts w:hint="eastAsia" w:ascii="宋体" w:hAnsi="宋体" w:cs="宋体"/>
          <w:b/>
          <w:bCs/>
          <w:color w:val="auto"/>
          <w:spacing w:val="-4"/>
          <w:sz w:val="72"/>
          <w:szCs w:val="72"/>
          <w:highlight w:val="none"/>
          <w:lang w:val="en-US" w:eastAsia="zh-CN"/>
        </w:rPr>
        <w:t>采购</w:t>
      </w:r>
      <w:r>
        <w:rPr>
          <w:rFonts w:hint="eastAsia" w:ascii="宋体" w:hAnsi="宋体" w:cs="宋体"/>
          <w:b/>
          <w:bCs/>
          <w:color w:val="auto"/>
          <w:spacing w:val="-4"/>
          <w:sz w:val="72"/>
          <w:szCs w:val="72"/>
          <w:highlight w:val="none"/>
          <w:lang w:val="zh-CN"/>
        </w:rPr>
        <w:t>合同</w:t>
      </w:r>
    </w:p>
    <w:p w14:paraId="07B1EE6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r>
        <w:rPr>
          <w:rFonts w:hint="eastAsia" w:ascii="宋体" w:hAnsi="宋体" w:cs="宋体"/>
          <w:b/>
          <w:bCs/>
          <w:color w:val="auto"/>
          <w:spacing w:val="-4"/>
          <w:sz w:val="32"/>
          <w:szCs w:val="32"/>
          <w:highlight w:val="none"/>
          <w:lang w:val="zh-CN"/>
        </w:rPr>
        <w:t>项目编号：LC-ZC-2025-012</w:t>
      </w:r>
    </w:p>
    <w:p w14:paraId="190AD45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ascii="宋体" w:hAnsi="宋体" w:cs="宋体"/>
          <w:b/>
          <w:bCs/>
          <w:color w:val="auto"/>
          <w:spacing w:val="-4"/>
          <w:sz w:val="32"/>
          <w:szCs w:val="32"/>
          <w:highlight w:val="none"/>
          <w:lang w:val="zh-CN"/>
        </w:rPr>
      </w:pPr>
    </w:p>
    <w:p w14:paraId="166B183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p>
    <w:p w14:paraId="450FA767">
      <w:pPr>
        <w:pStyle w:val="2"/>
        <w:keepNext w:val="0"/>
        <w:keepLines w:val="0"/>
        <w:pageBreakBefore w:val="0"/>
        <w:widowControl w:val="0"/>
        <w:kinsoku/>
        <w:wordWrap/>
        <w:overflowPunct/>
        <w:topLinePunct w:val="0"/>
        <w:autoSpaceDE/>
        <w:autoSpaceDN/>
        <w:bidi w:val="0"/>
        <w:ind w:firstLine="0" w:firstLineChars="0"/>
        <w:jc w:val="center"/>
        <w:textAlignment w:val="auto"/>
        <w:rPr>
          <w:rFonts w:hint="eastAsia"/>
          <w:color w:val="auto"/>
          <w:highlight w:val="none"/>
          <w:lang w:val="zh-CN"/>
        </w:rPr>
      </w:pPr>
    </w:p>
    <w:p w14:paraId="02EFE982">
      <w:pPr>
        <w:keepNext w:val="0"/>
        <w:keepLines w:val="0"/>
        <w:pageBreakBefore w:val="0"/>
        <w:widowControl w:val="0"/>
        <w:kinsoku/>
        <w:wordWrap/>
        <w:overflowPunct/>
        <w:topLinePunct w:val="0"/>
        <w:autoSpaceDE/>
        <w:autoSpaceDN/>
        <w:bidi w:val="0"/>
        <w:ind w:firstLine="0" w:firstLineChars="0"/>
        <w:jc w:val="center"/>
        <w:textAlignment w:val="auto"/>
        <w:rPr>
          <w:rFonts w:hint="eastAsia"/>
          <w:color w:val="auto"/>
          <w:highlight w:val="none"/>
          <w:lang w:val="zh-CN"/>
        </w:rPr>
      </w:pPr>
    </w:p>
    <w:p w14:paraId="7CC20EA5">
      <w:pPr>
        <w:pStyle w:val="2"/>
        <w:keepNext w:val="0"/>
        <w:keepLines w:val="0"/>
        <w:pageBreakBefore w:val="0"/>
        <w:widowControl w:val="0"/>
        <w:kinsoku/>
        <w:wordWrap/>
        <w:overflowPunct/>
        <w:topLinePunct w:val="0"/>
        <w:autoSpaceDE/>
        <w:autoSpaceDN/>
        <w:bidi w:val="0"/>
        <w:ind w:firstLine="0" w:firstLineChars="0"/>
        <w:jc w:val="center"/>
        <w:textAlignment w:val="auto"/>
        <w:rPr>
          <w:color w:val="auto"/>
          <w:highlight w:val="none"/>
          <w:lang w:val="zh-CN"/>
        </w:rPr>
      </w:pPr>
    </w:p>
    <w:p w14:paraId="5BDEFB62">
      <w:pPr>
        <w:keepNext w:val="0"/>
        <w:keepLines w:val="0"/>
        <w:pageBreakBefore w:val="0"/>
        <w:widowControl w:val="0"/>
        <w:kinsoku/>
        <w:wordWrap/>
        <w:overflowPunct/>
        <w:topLinePunct w:val="0"/>
        <w:autoSpaceDE/>
        <w:autoSpaceDN/>
        <w:bidi w:val="0"/>
        <w:adjustRightInd w:val="0"/>
        <w:snapToGrid w:val="0"/>
        <w:spacing w:line="360" w:lineRule="auto"/>
        <w:ind w:firstLine="2193" w:firstLineChars="700"/>
        <w:jc w:val="both"/>
        <w:textAlignment w:val="auto"/>
        <w:outlineLvl w:val="0"/>
        <w:rPr>
          <w:rFonts w:hint="eastAsia" w:ascii="宋体" w:hAnsi="宋体" w:cs="宋体"/>
          <w:b/>
          <w:bCs/>
          <w:color w:val="auto"/>
          <w:spacing w:val="-4"/>
          <w:sz w:val="32"/>
          <w:szCs w:val="32"/>
          <w:highlight w:val="none"/>
          <w:lang w:val="zh-CN"/>
        </w:rPr>
      </w:pPr>
      <w:r>
        <w:rPr>
          <w:rFonts w:hint="eastAsia" w:ascii="宋体" w:hAnsi="宋体" w:cs="宋体"/>
          <w:b/>
          <w:bCs/>
          <w:color w:val="auto"/>
          <w:spacing w:val="-4"/>
          <w:sz w:val="32"/>
          <w:szCs w:val="32"/>
          <w:highlight w:val="none"/>
          <w:lang w:val="zh-CN"/>
        </w:rPr>
        <w:t>甲  方：西安市灞桥区人民政府办公室</w:t>
      </w:r>
    </w:p>
    <w:p w14:paraId="7DBC50E7">
      <w:pPr>
        <w:pStyle w:val="2"/>
        <w:keepNext w:val="0"/>
        <w:keepLines w:val="0"/>
        <w:pageBreakBefore w:val="0"/>
        <w:widowControl w:val="0"/>
        <w:kinsoku/>
        <w:wordWrap/>
        <w:overflowPunct/>
        <w:topLinePunct w:val="0"/>
        <w:autoSpaceDE/>
        <w:autoSpaceDN/>
        <w:bidi w:val="0"/>
        <w:ind w:firstLine="2193" w:firstLineChars="700"/>
        <w:jc w:val="both"/>
        <w:textAlignment w:val="auto"/>
        <w:rPr>
          <w:rFonts w:hint="default" w:ascii="宋体" w:hAnsi="宋体" w:eastAsia="宋体" w:cs="宋体"/>
          <w:b/>
          <w:bCs/>
          <w:color w:val="auto"/>
          <w:spacing w:val="-4"/>
          <w:sz w:val="32"/>
          <w:szCs w:val="32"/>
          <w:highlight w:val="none"/>
          <w:u w:val="single"/>
          <w:lang w:val="en-US" w:eastAsia="zh-CN"/>
        </w:rPr>
      </w:pPr>
      <w:r>
        <w:rPr>
          <w:rFonts w:hint="eastAsia" w:ascii="宋体" w:hAnsi="宋体" w:cs="宋体"/>
          <w:b/>
          <w:bCs/>
          <w:color w:val="auto"/>
          <w:spacing w:val="-4"/>
          <w:sz w:val="32"/>
          <w:szCs w:val="32"/>
          <w:highlight w:val="none"/>
          <w:lang w:val="zh-CN"/>
        </w:rPr>
        <w:t>乙  方：</w:t>
      </w:r>
      <w:r>
        <w:rPr>
          <w:rFonts w:hint="eastAsia" w:ascii="宋体" w:hAnsi="宋体" w:cs="宋体"/>
          <w:b/>
          <w:bCs/>
          <w:color w:val="auto"/>
          <w:spacing w:val="-4"/>
          <w:sz w:val="32"/>
          <w:szCs w:val="32"/>
          <w:highlight w:val="none"/>
          <w:u w:val="single"/>
          <w:lang w:val="en-US" w:eastAsia="zh-CN"/>
        </w:rPr>
        <w:t xml:space="preserve">                        </w:t>
      </w:r>
    </w:p>
    <w:p w14:paraId="554E464E">
      <w:pPr>
        <w:keepNext w:val="0"/>
        <w:keepLines w:val="0"/>
        <w:pageBreakBefore w:val="0"/>
        <w:widowControl w:val="0"/>
        <w:kinsoku/>
        <w:wordWrap/>
        <w:overflowPunct/>
        <w:topLinePunct w:val="0"/>
        <w:autoSpaceDE/>
        <w:autoSpaceDN/>
        <w:bidi w:val="0"/>
        <w:ind w:firstLine="0" w:firstLineChars="0"/>
        <w:jc w:val="center"/>
        <w:textAlignment w:val="auto"/>
        <w:rPr>
          <w:color w:val="auto"/>
          <w:highlight w:val="none"/>
          <w:lang w:val="zh-CN"/>
        </w:rPr>
      </w:pPr>
    </w:p>
    <w:p w14:paraId="32DD4B08">
      <w:pPr>
        <w:pStyle w:val="2"/>
        <w:keepNext w:val="0"/>
        <w:keepLines w:val="0"/>
        <w:pageBreakBefore w:val="0"/>
        <w:widowControl w:val="0"/>
        <w:kinsoku/>
        <w:wordWrap/>
        <w:overflowPunct/>
        <w:topLinePunct w:val="0"/>
        <w:autoSpaceDE/>
        <w:autoSpaceDN/>
        <w:bidi w:val="0"/>
        <w:ind w:firstLine="0" w:firstLineChars="0"/>
        <w:jc w:val="center"/>
        <w:textAlignment w:val="auto"/>
        <w:rPr>
          <w:rFonts w:hint="eastAsia"/>
          <w:color w:val="auto"/>
          <w:highlight w:val="none"/>
          <w:lang w:val="zh-CN"/>
        </w:rPr>
      </w:pPr>
    </w:p>
    <w:p w14:paraId="071EC7E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cs="宋体"/>
          <w:b/>
          <w:bCs/>
          <w:color w:val="auto"/>
          <w:spacing w:val="-4"/>
          <w:sz w:val="32"/>
          <w:szCs w:val="32"/>
          <w:highlight w:val="none"/>
          <w:lang w:val="zh-CN"/>
        </w:rPr>
      </w:pPr>
      <w:r>
        <w:rPr>
          <w:rFonts w:hint="eastAsia" w:ascii="宋体" w:hAnsi="宋体" w:cs="宋体"/>
          <w:b/>
          <w:bCs/>
          <w:color w:val="auto"/>
          <w:spacing w:val="-4"/>
          <w:sz w:val="32"/>
          <w:szCs w:val="32"/>
          <w:highlight w:val="none"/>
          <w:lang w:val="zh-CN"/>
        </w:rPr>
        <w:t>二〇二</w:t>
      </w:r>
      <w:r>
        <w:rPr>
          <w:rFonts w:hint="eastAsia" w:ascii="宋体" w:hAnsi="宋体" w:cs="宋体"/>
          <w:b/>
          <w:bCs/>
          <w:color w:val="auto"/>
          <w:spacing w:val="-4"/>
          <w:sz w:val="32"/>
          <w:szCs w:val="32"/>
          <w:highlight w:val="none"/>
          <w:lang w:val="en-US" w:eastAsia="zh-CN"/>
        </w:rPr>
        <w:t>五</w:t>
      </w:r>
      <w:r>
        <w:rPr>
          <w:rFonts w:hint="eastAsia" w:ascii="宋体" w:hAnsi="宋体" w:cs="宋体"/>
          <w:b/>
          <w:bCs/>
          <w:color w:val="auto"/>
          <w:spacing w:val="-4"/>
          <w:sz w:val="32"/>
          <w:szCs w:val="32"/>
          <w:highlight w:val="none"/>
          <w:lang w:val="zh-CN"/>
        </w:rPr>
        <w:t>年</w:t>
      </w:r>
    </w:p>
    <w:bookmarkEnd w:id="1"/>
    <w:bookmarkEnd w:id="2"/>
    <w:bookmarkEnd w:id="3"/>
    <w:p w14:paraId="22D77339">
      <w:pPr>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br w:type="page"/>
      </w:r>
    </w:p>
    <w:p w14:paraId="71815B55">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 xml:space="preserve">甲 </w:t>
      </w:r>
      <w:r>
        <w:rPr>
          <w:rFonts w:hint="eastAsia" w:ascii="宋体" w:hAnsi="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zh-CN"/>
        </w:rPr>
        <w:t>方：</w:t>
      </w:r>
      <w:r>
        <w:rPr>
          <w:rFonts w:hint="eastAsia" w:ascii="宋体" w:hAnsi="宋体" w:cs="宋体"/>
          <w:color w:val="auto"/>
          <w:spacing w:val="-4"/>
          <w:sz w:val="24"/>
          <w:szCs w:val="24"/>
          <w:highlight w:val="none"/>
          <w:u w:val="single"/>
          <w:lang w:val="zh-CN"/>
        </w:rPr>
        <w:t>西安市灞桥区人民政府办公室</w:t>
      </w:r>
    </w:p>
    <w:p w14:paraId="58B2E136">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甲方地址：</w:t>
      </w:r>
      <w:r>
        <w:rPr>
          <w:rFonts w:hint="eastAsia" w:ascii="宋体" w:hAnsi="宋体" w:cs="宋体"/>
          <w:color w:val="auto"/>
          <w:spacing w:val="-4"/>
          <w:sz w:val="24"/>
          <w:szCs w:val="24"/>
          <w:highlight w:val="none"/>
          <w:u w:val="single"/>
          <w:lang w:val="zh-CN"/>
        </w:rPr>
        <w:t>西安市灞桥区纺织城街道纺一路809号</w:t>
      </w:r>
    </w:p>
    <w:p w14:paraId="09C8985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eastAsia="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zh-CN"/>
        </w:rPr>
        <w:t xml:space="preserve">乙 </w:t>
      </w:r>
      <w:r>
        <w:rPr>
          <w:rFonts w:hint="eastAsia" w:ascii="宋体" w:hAnsi="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zh-CN"/>
        </w:rPr>
        <w:t>方：</w:t>
      </w:r>
      <w:r>
        <w:rPr>
          <w:rFonts w:hint="eastAsia" w:ascii="宋体" w:hAnsi="宋体" w:cs="宋体"/>
          <w:color w:val="auto"/>
          <w:spacing w:val="-4"/>
          <w:sz w:val="24"/>
          <w:szCs w:val="24"/>
          <w:highlight w:val="none"/>
          <w:u w:val="single"/>
          <w:lang w:val="en-US" w:eastAsia="zh-CN"/>
        </w:rPr>
        <w:t xml:space="preserve">                         </w:t>
      </w:r>
    </w:p>
    <w:p w14:paraId="10CFC307">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乙方地址：</w:t>
      </w:r>
      <w:r>
        <w:rPr>
          <w:rFonts w:hint="eastAsia" w:ascii="宋体" w:hAnsi="宋体" w:cs="宋体"/>
          <w:color w:val="auto"/>
          <w:spacing w:val="-4"/>
          <w:sz w:val="24"/>
          <w:szCs w:val="24"/>
          <w:highlight w:val="none"/>
          <w:u w:val="single"/>
          <w:lang w:val="en-US" w:eastAsia="zh-CN"/>
        </w:rPr>
        <w:t xml:space="preserve">                         </w:t>
      </w:r>
    </w:p>
    <w:p w14:paraId="562D2D32">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依照国家有关法律、行政法规，遵循平等、自愿、公平和诚实信用的原则， 双方就</w:t>
      </w:r>
      <w:r>
        <w:rPr>
          <w:rFonts w:hint="eastAsia" w:ascii="宋体" w:hAnsi="宋体" w:cs="宋体"/>
          <w:color w:val="auto"/>
          <w:spacing w:val="-4"/>
          <w:sz w:val="24"/>
          <w:szCs w:val="24"/>
          <w:highlight w:val="none"/>
          <w:u w:val="single"/>
          <w:lang w:val="en-US" w:eastAsia="zh-CN"/>
        </w:rPr>
        <w:t>项目编号：</w:t>
      </w:r>
      <w:r>
        <w:rPr>
          <w:rFonts w:hint="eastAsia" w:ascii="宋体" w:hAnsi="宋体" w:cs="宋体"/>
          <w:color w:val="auto"/>
          <w:spacing w:val="-4"/>
          <w:sz w:val="24"/>
          <w:szCs w:val="24"/>
          <w:highlight w:val="none"/>
          <w:u w:val="single"/>
          <w:lang w:val="zh-CN"/>
        </w:rPr>
        <w:t>LC-ZC-2025-012西安市灞桥区12345市民热线平台人力资源服务项目</w:t>
      </w:r>
      <w:r>
        <w:rPr>
          <w:rFonts w:hint="eastAsia" w:ascii="宋体" w:hAnsi="宋体" w:cs="宋体"/>
          <w:color w:val="auto"/>
          <w:spacing w:val="-4"/>
          <w:sz w:val="24"/>
          <w:szCs w:val="24"/>
          <w:highlight w:val="none"/>
          <w:lang w:val="zh-CN"/>
        </w:rPr>
        <w:t>事项协商一致，同意按下述条款和条件签署本合同。</w:t>
      </w:r>
    </w:p>
    <w:p w14:paraId="6B416797">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5" w:name="bookmark121"/>
      <w:r>
        <w:rPr>
          <w:rFonts w:hint="eastAsia" w:ascii="宋体" w:hAnsi="宋体" w:cs="宋体"/>
          <w:color w:val="auto"/>
          <w:spacing w:val="-4"/>
          <w:sz w:val="24"/>
          <w:szCs w:val="24"/>
          <w:highlight w:val="none"/>
          <w:lang w:val="zh-CN"/>
        </w:rPr>
        <w:t>1</w:t>
      </w:r>
      <w:bookmarkEnd w:id="5"/>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《磋商文件》、《</w:t>
      </w:r>
      <w:r>
        <w:rPr>
          <w:rFonts w:hint="eastAsia" w:ascii="宋体" w:hAnsi="宋体" w:cs="宋体"/>
          <w:color w:val="auto"/>
          <w:spacing w:val="-4"/>
          <w:sz w:val="24"/>
          <w:szCs w:val="24"/>
          <w:highlight w:val="none"/>
          <w:lang w:val="en-US" w:eastAsia="zh-CN"/>
        </w:rPr>
        <w:t>磋商</w:t>
      </w:r>
      <w:r>
        <w:rPr>
          <w:rFonts w:hint="eastAsia" w:ascii="宋体" w:hAnsi="宋体" w:cs="宋体"/>
          <w:color w:val="auto"/>
          <w:spacing w:val="-4"/>
          <w:sz w:val="24"/>
          <w:szCs w:val="24"/>
          <w:highlight w:val="none"/>
          <w:lang w:val="zh-CN"/>
        </w:rPr>
        <w:t>响应文件》及其澄清和确认文件均为本合同不可分割部分。</w:t>
      </w:r>
    </w:p>
    <w:p w14:paraId="76073663">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6" w:name="bookmark122"/>
      <w:r>
        <w:rPr>
          <w:rFonts w:hint="eastAsia" w:ascii="宋体" w:hAnsi="宋体" w:cs="宋体"/>
          <w:color w:val="auto"/>
          <w:spacing w:val="-4"/>
          <w:sz w:val="24"/>
          <w:szCs w:val="24"/>
          <w:highlight w:val="none"/>
          <w:lang w:val="zh-CN"/>
        </w:rPr>
        <w:t>2</w:t>
      </w:r>
      <w:bookmarkEnd w:id="6"/>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本合同内容受中华人民共和国的法律保护和制约。</w:t>
      </w:r>
    </w:p>
    <w:p w14:paraId="7AB1B64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7" w:name="bookmark123"/>
      <w:r>
        <w:rPr>
          <w:rFonts w:hint="eastAsia" w:ascii="宋体" w:hAnsi="宋体" w:cs="宋体"/>
          <w:color w:val="auto"/>
          <w:spacing w:val="-4"/>
          <w:sz w:val="24"/>
          <w:szCs w:val="24"/>
          <w:highlight w:val="none"/>
          <w:lang w:val="zh-CN"/>
        </w:rPr>
        <w:t>3</w:t>
      </w:r>
      <w:bookmarkEnd w:id="7"/>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本合同项下全部内容均不得转让、不得分包、不得挂靠，禁止挂牌企业参与竞争，若甲方在合同签订后发现乙方有上述行为的，将取消其中标资格，且不支付任何费用。</w:t>
      </w:r>
    </w:p>
    <w:p w14:paraId="4D15E324">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8" w:name="bookmark124"/>
      <w:r>
        <w:rPr>
          <w:rFonts w:hint="eastAsia" w:ascii="宋体" w:hAnsi="宋体" w:cs="宋体"/>
          <w:color w:val="auto"/>
          <w:spacing w:val="-4"/>
          <w:sz w:val="24"/>
          <w:szCs w:val="24"/>
          <w:highlight w:val="none"/>
          <w:lang w:val="zh-CN"/>
        </w:rPr>
        <w:t>4</w:t>
      </w:r>
      <w:bookmarkEnd w:id="8"/>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乙方必须遵守国家相关部门的现行有关规定，保证提供的</w:t>
      </w:r>
      <w:r>
        <w:rPr>
          <w:rFonts w:hint="eastAsia" w:ascii="宋体" w:hAnsi="宋体" w:cs="宋体"/>
          <w:color w:val="auto"/>
          <w:spacing w:val="-4"/>
          <w:sz w:val="24"/>
          <w:szCs w:val="24"/>
          <w:highlight w:val="none"/>
          <w:lang w:val="en-US" w:eastAsia="zh-CN"/>
        </w:rPr>
        <w:t>服务</w:t>
      </w:r>
      <w:r>
        <w:rPr>
          <w:rFonts w:hint="eastAsia" w:ascii="宋体" w:hAnsi="宋体" w:cs="宋体"/>
          <w:color w:val="auto"/>
          <w:spacing w:val="-4"/>
          <w:sz w:val="24"/>
          <w:szCs w:val="24"/>
          <w:highlight w:val="none"/>
          <w:lang w:val="zh-CN"/>
        </w:rPr>
        <w:t>内容严格按照中标通知书的要求和</w:t>
      </w:r>
      <w:r>
        <w:rPr>
          <w:rFonts w:hint="eastAsia" w:ascii="宋体" w:hAnsi="宋体" w:cs="宋体"/>
          <w:color w:val="auto"/>
          <w:spacing w:val="-4"/>
          <w:sz w:val="24"/>
          <w:szCs w:val="24"/>
          <w:highlight w:val="none"/>
          <w:lang w:val="en-US" w:eastAsia="zh-CN"/>
        </w:rPr>
        <w:t>磋商</w:t>
      </w:r>
      <w:r>
        <w:rPr>
          <w:rFonts w:hint="eastAsia" w:ascii="宋体" w:hAnsi="宋体" w:cs="宋体"/>
          <w:color w:val="auto"/>
          <w:spacing w:val="-4"/>
          <w:sz w:val="24"/>
          <w:szCs w:val="24"/>
          <w:highlight w:val="none"/>
          <w:lang w:val="zh-CN"/>
        </w:rPr>
        <w:t>响应文件的承诺执行。</w:t>
      </w:r>
    </w:p>
    <w:p w14:paraId="52AF687A">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第一条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合同范围</w:t>
      </w:r>
    </w:p>
    <w:p w14:paraId="385052A0">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zh-CN"/>
        </w:rPr>
        <w:t>乙方向甲方提供磋商文件中釆购内容与要求规定的服务内容。乙方所提供服务内容等应与磋商响应文件一致，</w:t>
      </w:r>
      <w:r>
        <w:rPr>
          <w:rFonts w:hint="eastAsia" w:ascii="宋体" w:hAnsi="宋体" w:cs="宋体"/>
          <w:color w:val="auto"/>
          <w:spacing w:val="-4"/>
          <w:sz w:val="24"/>
          <w:szCs w:val="24"/>
          <w:highlight w:val="none"/>
          <w:lang w:val="en-US" w:eastAsia="zh-CN"/>
        </w:rPr>
        <w:t>包含但不限于以下内容：</w:t>
      </w:r>
    </w:p>
    <w:p w14:paraId="3438B9F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1、负责接收市热线办转办的市民服务热线工单办理工作，及时做好电话接听和工单的转办、督查、回访工作。</w:t>
      </w:r>
    </w:p>
    <w:p w14:paraId="036744F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2、灞桥区12345市民热线数据统计和分析。</w:t>
      </w:r>
    </w:p>
    <w:p w14:paraId="447C0AC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color w:val="auto"/>
          <w:highlight w:val="none"/>
          <w:lang w:val="zh-CN"/>
        </w:rPr>
      </w:pPr>
      <w:r>
        <w:rPr>
          <w:rFonts w:hint="eastAsia" w:ascii="宋体" w:hAnsi="宋体" w:cs="宋体"/>
          <w:color w:val="auto"/>
          <w:spacing w:val="-4"/>
          <w:sz w:val="24"/>
          <w:szCs w:val="24"/>
          <w:highlight w:val="none"/>
          <w:lang w:val="zh-CN"/>
        </w:rPr>
        <w:t>3、其他热线运营等相关工作。</w:t>
      </w:r>
    </w:p>
    <w:p w14:paraId="381BC366">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第二条 实施地点、服务期限</w:t>
      </w:r>
    </w:p>
    <w:p w14:paraId="79FB3F95">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实施地点：甲方指定地点</w:t>
      </w:r>
    </w:p>
    <w:p w14:paraId="39150A5E">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u w:val="single"/>
          <w:lang w:val="en-US" w:eastAsia="zh-CN"/>
        </w:rPr>
      </w:pPr>
      <w:r>
        <w:rPr>
          <w:rFonts w:hint="eastAsia" w:ascii="宋体" w:hAnsi="宋体" w:cs="宋体"/>
          <w:color w:val="auto"/>
          <w:spacing w:val="-4"/>
          <w:sz w:val="24"/>
          <w:szCs w:val="24"/>
          <w:highlight w:val="none"/>
          <w:u w:val="single"/>
          <w:lang w:val="zh-CN"/>
        </w:rPr>
        <w:t>服务期限：自合同签订之日起一年，</w:t>
      </w:r>
      <w:r>
        <w:rPr>
          <w:rFonts w:hint="eastAsia" w:ascii="宋体" w:hAnsi="宋体" w:cs="宋体"/>
          <w:color w:val="auto"/>
          <w:spacing w:val="-4"/>
          <w:sz w:val="24"/>
          <w:szCs w:val="24"/>
          <w:highlight w:val="none"/>
          <w:u w:val="single"/>
          <w:lang w:val="en-US" w:eastAsia="zh-CN"/>
        </w:rPr>
        <w:t>自</w:t>
      </w:r>
      <w:r>
        <w:rPr>
          <w:rFonts w:hint="eastAsia" w:ascii="宋体" w:hAnsi="宋体" w:cs="宋体"/>
          <w:color w:val="auto"/>
          <w:spacing w:val="-4"/>
          <w:sz w:val="24"/>
          <w:szCs w:val="24"/>
          <w:highlight w:val="none"/>
          <w:u w:val="single"/>
          <w:lang w:val="zh-CN"/>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lang w:val="zh-CN"/>
        </w:rPr>
        <w:t xml:space="preserve"> 年  月 日</w:t>
      </w:r>
      <w:r>
        <w:rPr>
          <w:rFonts w:hint="eastAsia" w:ascii="宋体" w:hAnsi="宋体" w:cs="宋体"/>
          <w:color w:val="auto"/>
          <w:spacing w:val="-4"/>
          <w:sz w:val="24"/>
          <w:szCs w:val="24"/>
          <w:highlight w:val="none"/>
          <w:u w:val="single"/>
          <w:lang w:val="en-US" w:eastAsia="zh-CN"/>
        </w:rPr>
        <w:t>起</w:t>
      </w:r>
      <w:r>
        <w:rPr>
          <w:rFonts w:hint="eastAsia" w:ascii="宋体" w:hAnsi="宋体" w:cs="宋体"/>
          <w:color w:val="auto"/>
          <w:spacing w:val="-4"/>
          <w:sz w:val="24"/>
          <w:szCs w:val="24"/>
          <w:highlight w:val="none"/>
          <w:u w:val="single"/>
          <w:lang w:val="zh-CN"/>
        </w:rPr>
        <w:t xml:space="preserve">至 </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lang w:val="zh-CN"/>
        </w:rPr>
        <w:t xml:space="preserve">年 </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lang w:val="zh-CN"/>
        </w:rPr>
        <w:t xml:space="preserve">月 </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lang w:val="zh-CN"/>
        </w:rPr>
        <w:t>日</w:t>
      </w:r>
      <w:r>
        <w:rPr>
          <w:rFonts w:hint="eastAsia" w:ascii="宋体" w:hAnsi="宋体" w:cs="宋体"/>
          <w:color w:val="auto"/>
          <w:spacing w:val="-4"/>
          <w:sz w:val="24"/>
          <w:szCs w:val="24"/>
          <w:highlight w:val="none"/>
          <w:u w:val="single"/>
          <w:lang w:val="en-US" w:eastAsia="zh-CN"/>
        </w:rPr>
        <w:t>止。</w:t>
      </w:r>
    </w:p>
    <w:p w14:paraId="1B1EAE3A">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cs="宋体"/>
          <w:b/>
          <w:color w:val="auto"/>
          <w:spacing w:val="-4"/>
          <w:sz w:val="24"/>
          <w:szCs w:val="24"/>
          <w:highlight w:val="none"/>
          <w:lang w:val="zh-CN"/>
        </w:rPr>
      </w:pPr>
      <w:r>
        <w:rPr>
          <w:rFonts w:hint="eastAsia" w:ascii="宋体" w:hAnsi="宋体" w:cs="宋体"/>
          <w:b/>
          <w:color w:val="auto"/>
          <w:spacing w:val="-4"/>
          <w:sz w:val="28"/>
          <w:szCs w:val="28"/>
          <w:highlight w:val="none"/>
          <w:lang w:val="zh-CN"/>
        </w:rPr>
        <w:t>第三条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价格</w:t>
      </w:r>
    </w:p>
    <w:p w14:paraId="75FBCB96">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bookmarkStart w:id="9" w:name="bookmark127"/>
      <w:r>
        <w:rPr>
          <w:rFonts w:hint="eastAsia" w:ascii="宋体" w:hAnsi="宋体" w:eastAsia="宋体" w:cs="宋体"/>
          <w:color w:val="auto"/>
          <w:spacing w:val="-4"/>
          <w:sz w:val="24"/>
          <w:szCs w:val="24"/>
          <w:highlight w:val="none"/>
          <w:lang w:val="zh-CN" w:eastAsia="zh-CN"/>
        </w:rPr>
        <w:t>1</w:t>
      </w:r>
      <w:bookmarkEnd w:id="9"/>
      <w:r>
        <w:rPr>
          <w:rFonts w:hint="eastAsia" w:ascii="宋体" w:hAnsi="宋体" w:eastAsia="宋体" w:cs="宋体"/>
          <w:color w:val="auto"/>
          <w:spacing w:val="-4"/>
          <w:sz w:val="24"/>
          <w:szCs w:val="24"/>
          <w:highlight w:val="none"/>
          <w:lang w:val="zh-CN" w:eastAsia="zh-CN"/>
        </w:rPr>
        <w:t>、</w:t>
      </w:r>
      <w:r>
        <w:rPr>
          <w:rFonts w:hint="eastAsia" w:ascii="宋体" w:hAnsi="宋体" w:eastAsia="宋体" w:cs="宋体"/>
          <w:color w:val="auto"/>
          <w:spacing w:val="-4"/>
          <w:sz w:val="24"/>
          <w:szCs w:val="24"/>
          <w:highlight w:val="none"/>
          <w:lang w:val="en-US" w:eastAsia="zh-CN"/>
        </w:rPr>
        <w:t>合同价格</w:t>
      </w:r>
      <w:r>
        <w:rPr>
          <w:rFonts w:hint="eastAsia" w:ascii="宋体" w:hAnsi="宋体" w:eastAsia="宋体" w:cs="宋体"/>
          <w:color w:val="auto"/>
          <w:spacing w:val="-4"/>
          <w:sz w:val="24"/>
          <w:szCs w:val="24"/>
          <w:highlight w:val="none"/>
          <w:lang w:val="zh-CN" w:eastAsia="zh-CN"/>
        </w:rPr>
        <w:t>包括乙方</w:t>
      </w:r>
      <w:r>
        <w:rPr>
          <w:rFonts w:hint="eastAsia" w:ascii="宋体" w:hAnsi="宋体" w:eastAsia="宋体" w:cs="宋体"/>
          <w:color w:val="auto"/>
          <w:spacing w:val="-4"/>
          <w:sz w:val="24"/>
          <w:szCs w:val="24"/>
          <w:highlight w:val="none"/>
          <w:lang w:val="en-US" w:eastAsia="zh-CN"/>
        </w:rPr>
        <w:t>按照合同约定完成</w:t>
      </w:r>
      <w:r>
        <w:rPr>
          <w:rFonts w:hint="eastAsia" w:ascii="宋体" w:hAnsi="宋体" w:eastAsia="宋体" w:cs="宋体"/>
          <w:color w:val="auto"/>
          <w:spacing w:val="-4"/>
          <w:sz w:val="24"/>
          <w:szCs w:val="24"/>
          <w:highlight w:val="none"/>
          <w:lang w:val="zh-CN" w:eastAsia="zh-CN"/>
        </w:rPr>
        <w:t>项目要求的全部工作内容所需的一切费用，全部由乙方承担。</w:t>
      </w:r>
    </w:p>
    <w:p w14:paraId="01923076">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lang w:val="zh-CN" w:eastAsia="zh-CN"/>
        </w:rPr>
        <w:tab/>
      </w:r>
      <w:r>
        <w:rPr>
          <w:rFonts w:hint="eastAsia" w:ascii="宋体" w:hAnsi="宋体" w:eastAsia="宋体" w:cs="宋体"/>
          <w:color w:val="auto"/>
          <w:spacing w:val="-4"/>
          <w:sz w:val="24"/>
          <w:szCs w:val="24"/>
          <w:highlight w:val="none"/>
          <w:lang w:val="zh-CN" w:eastAsia="zh-CN"/>
        </w:rPr>
        <w:t>合同有效期内，合同总价一次性包死，在合同执行过程中，合同总价不作调整。合同价格为含税价，乙方提供服务所发生的一切费用（包括增值税等相关税费）等都已包含于合同价款中。</w:t>
      </w:r>
    </w:p>
    <w:p w14:paraId="1448755C">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第四条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款项结算</w:t>
      </w:r>
    </w:p>
    <w:p w14:paraId="4E8517E1">
      <w:pPr>
        <w:keepNext w:val="0"/>
        <w:keepLines w:val="0"/>
        <w:pageBreakBefore w:val="0"/>
        <w:widowControl w:val="0"/>
        <w:numPr>
          <w:ilvl w:val="0"/>
          <w:numId w:val="1"/>
        </w:numPr>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付款方式：合同签订后7日内支付合同总价款的30%；项目筹备阶段完成后7日内支付合同总价款的60%；成果交付验收合格后7日内支付合同总价款的10%。</w:t>
      </w:r>
    </w:p>
    <w:p w14:paraId="4C156ECA">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en-US" w:eastAsia="zh-CN"/>
        </w:rPr>
      </w:pPr>
      <w:r>
        <w:rPr>
          <w:rFonts w:hint="eastAsia" w:ascii="宋体" w:hAnsi="宋体" w:cs="宋体"/>
          <w:color w:val="auto"/>
          <w:spacing w:val="-4"/>
          <w:sz w:val="24"/>
          <w:szCs w:val="24"/>
          <w:highlight w:val="none"/>
          <w:lang w:val="en-US" w:eastAsia="zh-CN"/>
        </w:rPr>
        <w:t>本合同服务费金额为人民币大写：</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lang w:val="en-US" w:eastAsia="zh-CN"/>
        </w:rPr>
        <w:t>，小写：¥</w:t>
      </w:r>
      <w:r>
        <w:rPr>
          <w:rFonts w:hint="eastAsia" w:ascii="宋体" w:hAnsi="宋体" w:cs="宋体"/>
          <w:color w:val="auto"/>
          <w:spacing w:val="-4"/>
          <w:sz w:val="24"/>
          <w:szCs w:val="24"/>
          <w:highlight w:val="none"/>
          <w:u w:val="single"/>
          <w:lang w:val="en-US" w:eastAsia="zh-CN"/>
        </w:rPr>
        <w:t xml:space="preserve">         元</w:t>
      </w:r>
      <w:r>
        <w:rPr>
          <w:rFonts w:hint="eastAsia" w:ascii="宋体" w:hAnsi="宋体" w:cs="宋体"/>
          <w:color w:val="auto"/>
          <w:spacing w:val="-4"/>
          <w:sz w:val="24"/>
          <w:szCs w:val="24"/>
          <w:highlight w:val="none"/>
          <w:lang w:val="en-US" w:eastAsia="zh-CN"/>
        </w:rPr>
        <w:t>。</w:t>
      </w:r>
    </w:p>
    <w:p w14:paraId="104A1A8D">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ascii="宋体" w:hAnsi="宋体" w:cs="宋体"/>
          <w:color w:val="auto"/>
          <w:spacing w:val="-4"/>
          <w:sz w:val="24"/>
          <w:szCs w:val="24"/>
          <w:highlight w:val="none"/>
          <w:lang w:val="zh-CN"/>
        </w:rPr>
      </w:pPr>
      <w:bookmarkStart w:id="10" w:name="bookmark130"/>
      <w:r>
        <w:rPr>
          <w:rFonts w:hint="eastAsia" w:ascii="宋体" w:hAnsi="宋体" w:cs="宋体"/>
          <w:color w:val="auto"/>
          <w:spacing w:val="-4"/>
          <w:sz w:val="24"/>
          <w:szCs w:val="24"/>
          <w:highlight w:val="none"/>
          <w:lang w:val="zh-CN"/>
        </w:rPr>
        <w:t>2</w:t>
      </w:r>
      <w:bookmarkEnd w:id="10"/>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结算方式：银行转账。</w:t>
      </w:r>
    </w:p>
    <w:p w14:paraId="581033CE">
      <w:pPr>
        <w:keepNext w:val="0"/>
        <w:keepLines w:val="0"/>
        <w:pageBreakBefore w:val="0"/>
        <w:widowControl w:val="0"/>
        <w:kinsoku/>
        <w:wordWrap/>
        <w:overflowPunct/>
        <w:topLinePunct w:val="0"/>
        <w:autoSpaceDE/>
        <w:autoSpaceDN/>
        <w:bidi w:val="0"/>
        <w:adjustRightInd w:val="0"/>
        <w:snapToGrid/>
        <w:spacing w:line="360" w:lineRule="auto"/>
        <w:textAlignment w:val="auto"/>
        <w:rPr>
          <w:rFonts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第五条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服务要求</w:t>
      </w:r>
    </w:p>
    <w:p w14:paraId="0E7F616A">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合同签订后1个月内完成团队组建工作，项目团队需要为本项目配备项目经理、培训员或质检员、数据分析等管理人员、平台工作人员等不少于15名，具体执行情况可按照采购人需求配备。供应商负责团队的人员经费（含人员工资、补贴、社保、员工福利费用等）、培训经费及其他所有费用。</w:t>
      </w:r>
    </w:p>
    <w:p w14:paraId="707C442A">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2、服务团队配置需大学专科及以上学历，年龄一般在22-35周岁，具有扎实的文字功底及较强的沟通协调能力。</w:t>
      </w:r>
    </w:p>
    <w:p w14:paraId="7139769C">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3、按季度开展员工培训工作，每年不少于四次，具体时段由采购人确定，团队培训工作包括：入职培训，岗中能力提升培训，定期聘请专业老师对平台受理岗人员进行服务标准、规范及相关知识培训、沟通交流技巧、心理疏导等内容培训。根据需求对灞桥区各职能部门进行指导培训等。</w:t>
      </w:r>
    </w:p>
    <w:p w14:paraId="36693EE5">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4、运营服务执行7×24小时运行机制，运营方依据采购人工作实际需要，合理安排值班。认真、及时办理市热线办转办的市民服务热线接听和工单转派、督查、回访等工作，工单转派及时率、准确率、回访及时率和人工服务满意率保持在较高水平。</w:t>
      </w:r>
    </w:p>
    <w:p w14:paraId="3F31716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5、负责接受市级平台派发的工单，工作期间必须在2小时内确认交办事项，非工作期间必须在4小时内确认交办事项。</w:t>
      </w:r>
    </w:p>
    <w:p w14:paraId="309FF93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6、负责对工单内容进行研判，及时将工单转发给各承办单位。</w:t>
      </w:r>
    </w:p>
    <w:p w14:paraId="2B6BC7AE">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7、负责对市级平台转派的工单进行核实，将不属于本单位办理的工单及时退回。</w:t>
      </w:r>
    </w:p>
    <w:p w14:paraId="6C951FF5">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8、负责对承办部门办理工单进度进行督办、催单。</w:t>
      </w:r>
    </w:p>
    <w:p w14:paraId="744D31C2">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9、负责对承接的工单进行统计、分析，每季度出具行业专业的大数据分析报告。</w:t>
      </w:r>
    </w:p>
    <w:p w14:paraId="2AFD3F15">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10、负责在班次之间交接工作时明确交接工单内容与办理进度。</w:t>
      </w:r>
    </w:p>
    <w:p w14:paraId="1D29D359">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11、管理人员应保持电话畅通、便于随时联系。</w:t>
      </w:r>
    </w:p>
    <w:p w14:paraId="72ED704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12、根据工作要求派驻出差人员。</w:t>
      </w:r>
    </w:p>
    <w:p w14:paraId="4841C3AC">
      <w:pPr>
        <w:pStyle w:val="2"/>
        <w:keepNext w:val="0"/>
        <w:keepLines w:val="0"/>
        <w:pageBreakBefore w:val="0"/>
        <w:widowControl w:val="0"/>
        <w:kinsoku/>
        <w:wordWrap/>
        <w:overflowPunct/>
        <w:topLinePunct w:val="0"/>
        <w:autoSpaceDE/>
        <w:autoSpaceDN/>
        <w:bidi w:val="0"/>
        <w:snapToGrid/>
        <w:spacing w:line="360" w:lineRule="auto"/>
        <w:textAlignment w:val="auto"/>
        <w:rPr>
          <w:rFonts w:hint="eastAsia"/>
          <w:b/>
          <w:color w:val="auto"/>
          <w:highlight w:val="none"/>
          <w:lang w:val="zh-CN"/>
        </w:rPr>
      </w:pPr>
      <w:r>
        <w:rPr>
          <w:rFonts w:hint="eastAsia"/>
          <w:b/>
          <w:color w:val="auto"/>
          <w:highlight w:val="none"/>
          <w:lang w:val="zh-CN"/>
        </w:rPr>
        <w:t>第六条</w:t>
      </w:r>
      <w:r>
        <w:rPr>
          <w:rFonts w:hint="eastAsia"/>
          <w:b/>
          <w:color w:val="auto"/>
          <w:highlight w:val="none"/>
          <w:lang w:val="en-US" w:eastAsia="zh-CN"/>
        </w:rPr>
        <w:t xml:space="preserve"> </w:t>
      </w:r>
      <w:r>
        <w:rPr>
          <w:rFonts w:hint="eastAsia"/>
          <w:b/>
          <w:color w:val="auto"/>
          <w:highlight w:val="none"/>
          <w:lang w:val="zh-CN"/>
        </w:rPr>
        <w:t>双方权利和义务</w:t>
      </w:r>
    </w:p>
    <w:p w14:paraId="41C032C8">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default"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zh-CN" w:eastAsia="zh-CN"/>
        </w:rPr>
        <w:t>1、</w:t>
      </w:r>
      <w:r>
        <w:rPr>
          <w:rFonts w:hint="eastAsia" w:ascii="宋体" w:hAnsi="宋体" w:eastAsia="宋体" w:cs="宋体"/>
          <w:color w:val="auto"/>
          <w:spacing w:val="-4"/>
          <w:sz w:val="24"/>
          <w:szCs w:val="24"/>
          <w:highlight w:val="none"/>
          <w:lang w:val="zh-CN" w:eastAsia="zh-CN"/>
        </w:rPr>
        <w:tab/>
      </w:r>
      <w:r>
        <w:rPr>
          <w:rFonts w:hint="eastAsia" w:ascii="宋体" w:hAnsi="宋体" w:eastAsia="宋体" w:cs="宋体"/>
          <w:color w:val="auto"/>
          <w:spacing w:val="-4"/>
          <w:sz w:val="24"/>
          <w:szCs w:val="24"/>
          <w:highlight w:val="none"/>
          <w:lang w:val="zh-CN" w:eastAsia="zh-CN"/>
        </w:rPr>
        <w:t>甲方</w:t>
      </w:r>
      <w:r>
        <w:rPr>
          <w:rFonts w:hint="eastAsia" w:ascii="宋体" w:hAnsi="宋体" w:eastAsia="宋体" w:cs="宋体"/>
          <w:color w:val="auto"/>
          <w:spacing w:val="-4"/>
          <w:sz w:val="24"/>
          <w:szCs w:val="24"/>
          <w:highlight w:val="none"/>
          <w:lang w:val="en-US" w:eastAsia="zh-CN"/>
        </w:rPr>
        <w:t>权利和义务</w:t>
      </w:r>
    </w:p>
    <w:p w14:paraId="0B1EDEE3">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zh-CN" w:eastAsia="zh-CN"/>
        </w:rPr>
        <w:t>（1）乙方服务人员有以下情形之一的，甲方可立即通知并退回乙方，且由乙方更换合格服务人员，甲方可视情况追究其相关法律责任和经济损失:</w:t>
      </w:r>
    </w:p>
    <w:p w14:paraId="3CC2A3A8">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en-US" w:eastAsia="zh-CN"/>
        </w:rPr>
        <w:t>1-1</w:t>
      </w:r>
      <w:r>
        <w:rPr>
          <w:rFonts w:hint="eastAsia" w:ascii="宋体" w:hAnsi="宋体" w:eastAsia="宋体" w:cs="宋体"/>
          <w:color w:val="auto"/>
          <w:spacing w:val="-4"/>
          <w:sz w:val="24"/>
          <w:szCs w:val="24"/>
          <w:highlight w:val="none"/>
          <w:lang w:val="zh-CN" w:eastAsia="zh-CN"/>
        </w:rPr>
        <w:t>、严重违反甲方劳动纪律、规章制度的;</w:t>
      </w:r>
    </w:p>
    <w:p w14:paraId="5DF90BD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en-US" w:eastAsia="zh-CN"/>
        </w:rPr>
        <w:t>1-2</w:t>
      </w:r>
      <w:r>
        <w:rPr>
          <w:rFonts w:hint="eastAsia" w:ascii="宋体" w:hAnsi="宋体" w:eastAsia="宋体" w:cs="宋体"/>
          <w:color w:val="auto"/>
          <w:spacing w:val="-4"/>
          <w:sz w:val="24"/>
          <w:szCs w:val="24"/>
          <w:highlight w:val="none"/>
          <w:lang w:val="zh-CN" w:eastAsia="zh-CN"/>
        </w:rPr>
        <w:t>、工作严重失职，给甲方造成重大损失的;</w:t>
      </w:r>
    </w:p>
    <w:p w14:paraId="34C77C2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en-US" w:eastAsia="zh-CN"/>
        </w:rPr>
        <w:t>1-3</w:t>
      </w:r>
      <w:r>
        <w:rPr>
          <w:rFonts w:hint="eastAsia" w:ascii="宋体" w:hAnsi="宋体" w:eastAsia="宋体" w:cs="宋体"/>
          <w:color w:val="auto"/>
          <w:spacing w:val="-4"/>
          <w:sz w:val="24"/>
          <w:szCs w:val="24"/>
          <w:highlight w:val="none"/>
          <w:lang w:val="zh-CN" w:eastAsia="zh-CN"/>
        </w:rPr>
        <w:t>、泄露甲方机密或者违反甲方保密规定，给甲方造成损失的;</w:t>
      </w:r>
    </w:p>
    <w:p w14:paraId="707C877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en-US" w:eastAsia="zh-CN"/>
        </w:rPr>
        <w:t>1-4</w:t>
      </w:r>
      <w:r>
        <w:rPr>
          <w:rFonts w:hint="eastAsia" w:ascii="宋体" w:hAnsi="宋体" w:eastAsia="宋体" w:cs="宋体"/>
          <w:color w:val="auto"/>
          <w:spacing w:val="-4"/>
          <w:sz w:val="24"/>
          <w:szCs w:val="24"/>
          <w:highlight w:val="none"/>
          <w:lang w:val="zh-CN" w:eastAsia="zh-CN"/>
        </w:rPr>
        <w:t>、乙方服务人员因身体原因、精神原因不能胜任甲方工作需要的。</w:t>
      </w:r>
    </w:p>
    <w:p w14:paraId="5FD8708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zh-CN" w:eastAsia="zh-CN"/>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lang w:val="zh-CN" w:eastAsia="zh-CN"/>
        </w:rPr>
        <w:t>）甲方须为乙方委派员工提供必需的工作条件。</w:t>
      </w:r>
    </w:p>
    <w:p w14:paraId="34AC3D14">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zh-CN" w:eastAsia="zh-CN"/>
        </w:rPr>
        <w:t>（</w:t>
      </w:r>
      <w:r>
        <w:rPr>
          <w:rFonts w:hint="eastAsia" w:ascii="宋体" w:hAnsi="宋体" w:eastAsia="宋体" w:cs="宋体"/>
          <w:color w:val="auto"/>
          <w:spacing w:val="-4"/>
          <w:sz w:val="24"/>
          <w:szCs w:val="24"/>
          <w:highlight w:val="none"/>
          <w:lang w:val="en-US" w:eastAsia="zh-CN"/>
        </w:rPr>
        <w:t>3</w:t>
      </w:r>
      <w:r>
        <w:rPr>
          <w:rFonts w:hint="eastAsia" w:ascii="宋体" w:hAnsi="宋体" w:eastAsia="宋体" w:cs="宋体"/>
          <w:color w:val="auto"/>
          <w:spacing w:val="-4"/>
          <w:sz w:val="24"/>
          <w:szCs w:val="24"/>
          <w:highlight w:val="none"/>
          <w:lang w:val="zh-CN" w:eastAsia="zh-CN"/>
        </w:rPr>
        <w:t>）负责乙方服务员工的考勤记录。</w:t>
      </w:r>
    </w:p>
    <w:p w14:paraId="09DAD982">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zh-CN" w:eastAsia="zh-CN"/>
        </w:rPr>
        <w:t>（</w:t>
      </w:r>
      <w:r>
        <w:rPr>
          <w:rFonts w:hint="eastAsia" w:ascii="宋体" w:hAnsi="宋体" w:eastAsia="宋体" w:cs="宋体"/>
          <w:color w:val="auto"/>
          <w:spacing w:val="-4"/>
          <w:sz w:val="24"/>
          <w:szCs w:val="24"/>
          <w:highlight w:val="none"/>
          <w:lang w:val="en-US" w:eastAsia="zh-CN"/>
        </w:rPr>
        <w:t>4</w:t>
      </w:r>
      <w:r>
        <w:rPr>
          <w:rFonts w:hint="eastAsia" w:ascii="宋体" w:hAnsi="宋体" w:eastAsia="宋体" w:cs="宋体"/>
          <w:color w:val="auto"/>
          <w:spacing w:val="-4"/>
          <w:sz w:val="24"/>
          <w:szCs w:val="24"/>
          <w:highlight w:val="none"/>
          <w:lang w:val="zh-CN" w:eastAsia="zh-CN"/>
        </w:rPr>
        <w:t>）甲方对乙方的服务人员及乙方提供的服务有监督建议的权利。</w:t>
      </w:r>
    </w:p>
    <w:p w14:paraId="4AFBD1C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eastAsia="宋体" w:cs="宋体"/>
          <w:color w:val="auto"/>
          <w:spacing w:val="-4"/>
          <w:sz w:val="24"/>
          <w:szCs w:val="24"/>
          <w:highlight w:val="none"/>
          <w:lang w:val="zh-CN" w:eastAsia="zh-CN"/>
        </w:rPr>
      </w:pPr>
      <w:r>
        <w:rPr>
          <w:rFonts w:hint="eastAsia" w:ascii="宋体" w:hAnsi="宋体" w:eastAsia="宋体" w:cs="宋体"/>
          <w:color w:val="auto"/>
          <w:spacing w:val="-4"/>
          <w:sz w:val="24"/>
          <w:szCs w:val="24"/>
          <w:highlight w:val="none"/>
          <w:lang w:val="zh-CN" w:eastAsia="zh-CN"/>
        </w:rPr>
        <w:t>（</w:t>
      </w:r>
      <w:r>
        <w:rPr>
          <w:rFonts w:hint="eastAsia" w:ascii="宋体" w:hAnsi="宋体" w:eastAsia="宋体" w:cs="宋体"/>
          <w:color w:val="auto"/>
          <w:spacing w:val="-4"/>
          <w:sz w:val="24"/>
          <w:szCs w:val="24"/>
          <w:highlight w:val="none"/>
          <w:lang w:val="en-US" w:eastAsia="zh-CN"/>
        </w:rPr>
        <w:t>5</w:t>
      </w:r>
      <w:r>
        <w:rPr>
          <w:rFonts w:hint="eastAsia" w:ascii="宋体" w:hAnsi="宋体" w:eastAsia="宋体" w:cs="宋体"/>
          <w:color w:val="auto"/>
          <w:spacing w:val="-4"/>
          <w:sz w:val="24"/>
          <w:szCs w:val="24"/>
          <w:highlight w:val="none"/>
          <w:lang w:val="zh-CN" w:eastAsia="zh-CN"/>
        </w:rPr>
        <w:t>）国家法律、法规所规定由甲方承担的其它责任。</w:t>
      </w:r>
    </w:p>
    <w:p w14:paraId="47E4CCD6">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乙方</w:t>
      </w:r>
      <w:r>
        <w:rPr>
          <w:rFonts w:hint="eastAsia" w:ascii="宋体" w:hAnsi="宋体" w:cs="宋体"/>
          <w:color w:val="auto"/>
          <w:spacing w:val="-4"/>
          <w:sz w:val="24"/>
          <w:szCs w:val="24"/>
          <w:highlight w:val="none"/>
          <w:lang w:val="en-US" w:eastAsia="zh-CN"/>
        </w:rPr>
        <w:t>权利和义务</w:t>
      </w:r>
    </w:p>
    <w:p w14:paraId="6CB9B8EE">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（1）乙方应依据其管理制度负责服务人员的薪酬及福利。乙方工作人员在服务期间发生的人身及财产损害，由乙方自行负责。</w:t>
      </w:r>
    </w:p>
    <w:p w14:paraId="65B4C3D7">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（2）乙方如根据工作需要，决定将服务人员岗位进行调整，应提前30个工作日通知甲方，同时替换甲方认可的服务人员。</w:t>
      </w:r>
    </w:p>
    <w:p w14:paraId="59F04CEE">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（3）接受甲方对乙方服务人员及乙方提供服务的监督。</w:t>
      </w:r>
    </w:p>
    <w:p w14:paraId="406748C1">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（4）国家法律、法规所规定由乙方承担的其它责任。</w:t>
      </w:r>
      <w:r>
        <w:rPr>
          <w:rFonts w:hint="eastAsia" w:ascii="宋体" w:hAnsi="宋体" w:cs="宋体"/>
          <w:color w:val="auto"/>
          <w:spacing w:val="-4"/>
          <w:sz w:val="24"/>
          <w:szCs w:val="24"/>
          <w:highlight w:val="none"/>
          <w:lang w:val="en-US" w:eastAsia="zh-CN"/>
        </w:rPr>
        <w:t>。</w:t>
      </w:r>
    </w:p>
    <w:p w14:paraId="543F671D">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第七条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不可抗力</w:t>
      </w:r>
    </w:p>
    <w:p w14:paraId="60EA05EB">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签约双方任一方由于受诸如严重火灾、洪水、台风、地震等不可抗力事故的影响而不能执行合同时，履行合同的期限应予以延长，则延长的期限应相当于事故所影响的时间。不可抗力系指双方在缔结本合同时所不能预见的，并且它的发生及其后果是无法避免和无法克服的。</w:t>
      </w:r>
    </w:p>
    <w:p w14:paraId="461E3E9D">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受阻一方应在不可抗力发生后尽快用传真通知对方并于事故发生后7天内将有关当局出具的证明文件用特快专递或挂号信寄给对方审阅确认。一旦不可抗力事故的影响持续10天以上，双方应通过友好协商在合理的时间内达成进一步履行合同的协议。</w:t>
      </w:r>
    </w:p>
    <w:p w14:paraId="7A0B0636">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第八条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违约责任</w:t>
      </w:r>
    </w:p>
    <w:p w14:paraId="0C18D398">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1、按《中华人民共和国民法典》中的相关条款执行。</w:t>
      </w:r>
    </w:p>
    <w:p w14:paraId="13F0ECE1">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en-US" w:eastAsia="zh-CN"/>
        </w:rPr>
        <w:t>2、</w:t>
      </w:r>
      <w:r>
        <w:rPr>
          <w:rFonts w:hint="eastAsia" w:ascii="宋体" w:hAnsi="宋体" w:cs="宋体"/>
          <w:color w:val="auto"/>
          <w:spacing w:val="-4"/>
          <w:sz w:val="24"/>
          <w:szCs w:val="24"/>
          <w:highlight w:val="none"/>
          <w:lang w:val="zh-CN"/>
        </w:rPr>
        <w:t>在合同实施过程中，若乙方未按磋商响应文件中的承诺及合同要求提供的服务，甲方将提出限期整改要求，乙方应根据要求及时整改。若乙方未按要求进行整改或经整改仍不能符合磋商文件及合同要求的，甲方有权单方面终止合同，并有权要求乙方退还甲方支付的当年费用，并承担合同总额20%的违约金。违约金不足以弥补给甲方造成损失的，乙方应当予以赔偿。</w:t>
      </w:r>
    </w:p>
    <w:p w14:paraId="53A42778">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第九条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解决合同纠纷的方式</w:t>
      </w:r>
    </w:p>
    <w:p w14:paraId="460714CC">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执行本合同中发生的或与本合同有关的争端，双方应通过友好协商的方式解决，若在30天内不能达成协议时，应提交</w:t>
      </w:r>
      <w:r>
        <w:rPr>
          <w:rFonts w:hint="eastAsia" w:ascii="宋体" w:hAnsi="宋体" w:cs="宋体"/>
          <w:color w:val="auto"/>
          <w:spacing w:val="-4"/>
          <w:sz w:val="24"/>
          <w:szCs w:val="24"/>
          <w:highlight w:val="none"/>
          <w:lang w:val="en-US" w:eastAsia="zh-CN"/>
        </w:rPr>
        <w:t>甲方所在地有管辖的人民法院起诉</w:t>
      </w:r>
      <w:r>
        <w:rPr>
          <w:rFonts w:hint="eastAsia" w:ascii="宋体" w:hAnsi="宋体" w:cs="宋体"/>
          <w:color w:val="auto"/>
          <w:spacing w:val="-4"/>
          <w:sz w:val="24"/>
          <w:szCs w:val="24"/>
          <w:highlight w:val="none"/>
          <w:lang w:val="zh-CN"/>
        </w:rPr>
        <w:t>。</w:t>
      </w:r>
    </w:p>
    <w:p w14:paraId="2D21D66C">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en-US" w:eastAsia="zh-CN"/>
        </w:rPr>
        <w:t>2</w:t>
      </w:r>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在</w:t>
      </w:r>
      <w:r>
        <w:rPr>
          <w:rFonts w:hint="eastAsia" w:ascii="宋体" w:hAnsi="宋体" w:cs="宋体"/>
          <w:color w:val="auto"/>
          <w:spacing w:val="-4"/>
          <w:sz w:val="24"/>
          <w:szCs w:val="24"/>
          <w:highlight w:val="none"/>
          <w:lang w:val="en-US" w:eastAsia="zh-CN"/>
        </w:rPr>
        <w:t>诉讼</w:t>
      </w:r>
      <w:r>
        <w:rPr>
          <w:rFonts w:hint="eastAsia" w:ascii="宋体" w:hAnsi="宋体" w:cs="宋体"/>
          <w:color w:val="auto"/>
          <w:spacing w:val="-4"/>
          <w:sz w:val="24"/>
          <w:szCs w:val="24"/>
          <w:highlight w:val="none"/>
          <w:lang w:val="zh-CN"/>
        </w:rPr>
        <w:t>期间，除正在进行</w:t>
      </w:r>
      <w:r>
        <w:rPr>
          <w:rFonts w:hint="eastAsia" w:ascii="宋体" w:hAnsi="宋体" w:cs="宋体"/>
          <w:color w:val="auto"/>
          <w:spacing w:val="-4"/>
          <w:sz w:val="24"/>
          <w:szCs w:val="24"/>
          <w:highlight w:val="none"/>
          <w:lang w:val="en-US" w:eastAsia="zh-CN"/>
        </w:rPr>
        <w:t>诉讼</w:t>
      </w:r>
      <w:r>
        <w:rPr>
          <w:rFonts w:hint="eastAsia" w:ascii="宋体" w:hAnsi="宋体" w:cs="宋体"/>
          <w:color w:val="auto"/>
          <w:spacing w:val="-4"/>
          <w:sz w:val="24"/>
          <w:szCs w:val="24"/>
          <w:highlight w:val="none"/>
          <w:lang w:val="zh-CN"/>
        </w:rPr>
        <w:t>部分外，合同其它部分继续执行。</w:t>
      </w:r>
    </w:p>
    <w:p w14:paraId="4CFDC781">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8"/>
          <w:szCs w:val="28"/>
          <w:highlight w:val="none"/>
          <w:lang w:val="zh-CN"/>
        </w:rPr>
      </w:pPr>
      <w:r>
        <w:rPr>
          <w:rFonts w:hint="eastAsia" w:ascii="宋体" w:hAnsi="宋体" w:cs="宋体"/>
          <w:b/>
          <w:color w:val="auto"/>
          <w:spacing w:val="-4"/>
          <w:sz w:val="28"/>
          <w:szCs w:val="28"/>
          <w:highlight w:val="none"/>
          <w:lang w:val="zh-CN"/>
        </w:rPr>
        <w:t>第十条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合同的修订和补充</w:t>
      </w:r>
    </w:p>
    <w:p w14:paraId="52A9BAA2">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对合同款做岀的任何改动，均须由双方签署书面的合同修改书。</w:t>
      </w:r>
    </w:p>
    <w:p w14:paraId="1A5DEE8C">
      <w:pPr>
        <w:keepNext w:val="0"/>
        <w:keepLines w:val="0"/>
        <w:pageBreakBefore w:val="0"/>
        <w:widowControl w:val="0"/>
        <w:tabs>
          <w:tab w:val="left" w:pos="381"/>
        </w:tabs>
        <w:kinsoku/>
        <w:wordWrap/>
        <w:overflowPunct/>
        <w:topLinePunct w:val="0"/>
        <w:autoSpaceDE/>
        <w:autoSpaceDN/>
        <w:bidi w:val="0"/>
        <w:adjustRightInd w:val="0"/>
        <w:snapToGrid/>
        <w:spacing w:line="360" w:lineRule="auto"/>
        <w:textAlignment w:val="auto"/>
        <w:rPr>
          <w:rFonts w:hint="eastAsia" w:ascii="宋体" w:hAnsi="宋体" w:cs="宋体"/>
          <w:b/>
          <w:color w:val="auto"/>
          <w:spacing w:val="-4"/>
          <w:sz w:val="24"/>
          <w:szCs w:val="24"/>
          <w:highlight w:val="none"/>
          <w:lang w:val="zh-CN"/>
        </w:rPr>
      </w:pPr>
      <w:r>
        <w:rPr>
          <w:rFonts w:hint="eastAsia" w:ascii="宋体" w:hAnsi="宋体" w:cs="宋体"/>
          <w:b/>
          <w:color w:val="auto"/>
          <w:spacing w:val="-4"/>
          <w:sz w:val="28"/>
          <w:szCs w:val="28"/>
          <w:highlight w:val="none"/>
          <w:lang w:val="zh-CN"/>
        </w:rPr>
        <w:t>第十一条</w:t>
      </w:r>
      <w:r>
        <w:rPr>
          <w:rFonts w:hint="eastAsia" w:ascii="宋体" w:hAnsi="宋体" w:cs="宋体"/>
          <w:b/>
          <w:color w:val="auto"/>
          <w:spacing w:val="-4"/>
          <w:sz w:val="28"/>
          <w:szCs w:val="28"/>
          <w:highlight w:val="none"/>
          <w:lang w:val="en-US" w:eastAsia="zh-CN"/>
        </w:rPr>
        <w:t xml:space="preserve"> </w:t>
      </w:r>
      <w:r>
        <w:rPr>
          <w:rFonts w:hint="eastAsia" w:ascii="宋体" w:hAnsi="宋体" w:cs="宋体"/>
          <w:b/>
          <w:color w:val="auto"/>
          <w:spacing w:val="-4"/>
          <w:sz w:val="28"/>
          <w:szCs w:val="28"/>
          <w:highlight w:val="none"/>
          <w:lang w:val="zh-CN"/>
        </w:rPr>
        <w:t>合同生效执行</w:t>
      </w:r>
    </w:p>
    <w:p w14:paraId="213BCC9E">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1、</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本合同自双方签章之日起生效。</w:t>
      </w:r>
    </w:p>
    <w:p w14:paraId="67966FDB">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2、</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本合同一式</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lang w:val="zh-CN"/>
        </w:rPr>
        <w:t>份，甲乙双方各执</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lang w:val="zh-CN"/>
        </w:rPr>
        <w:t>份，具有同等法律效力。</w:t>
      </w:r>
    </w:p>
    <w:p w14:paraId="7C24DA10">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3、</w:t>
      </w:r>
      <w:r>
        <w:rPr>
          <w:rFonts w:hint="eastAsia" w:ascii="宋体" w:hAnsi="宋体" w:cs="宋体"/>
          <w:color w:val="auto"/>
          <w:spacing w:val="-4"/>
          <w:sz w:val="24"/>
          <w:szCs w:val="24"/>
          <w:highlight w:val="none"/>
          <w:lang w:val="zh-CN"/>
        </w:rPr>
        <w:tab/>
      </w:r>
      <w:r>
        <w:rPr>
          <w:rFonts w:hint="eastAsia" w:ascii="宋体" w:hAnsi="宋体" w:cs="宋体"/>
          <w:color w:val="auto"/>
          <w:spacing w:val="-4"/>
          <w:sz w:val="24"/>
          <w:szCs w:val="24"/>
          <w:highlight w:val="none"/>
          <w:lang w:val="zh-CN"/>
        </w:rPr>
        <w:t>本合同未尽事宜，由双方友好协商解决。</w:t>
      </w:r>
    </w:p>
    <w:p w14:paraId="43B387F3">
      <w:pPr>
        <w:keepNext w:val="0"/>
        <w:keepLines w:val="0"/>
        <w:pageBreakBefore w:val="0"/>
        <w:widowControl w:val="0"/>
        <w:kinsoku/>
        <w:wordWrap/>
        <w:overflowPunct/>
        <w:topLinePunct w:val="0"/>
        <w:autoSpaceDE/>
        <w:autoSpaceDN/>
        <w:bidi w:val="0"/>
        <w:snapToGrid/>
        <w:spacing w:line="360" w:lineRule="auto"/>
        <w:ind w:firstLine="448"/>
        <w:textAlignment w:val="auto"/>
        <w:rPr>
          <w:rFonts w:hint="eastAsia" w:ascii="宋体" w:hAnsi="宋体" w:cs="宋体"/>
          <w:color w:val="auto"/>
          <w:spacing w:val="-4"/>
          <w:sz w:val="24"/>
          <w:szCs w:val="24"/>
          <w:highlight w:val="none"/>
          <w:lang w:val="zh-CN"/>
        </w:rPr>
      </w:pPr>
      <w:r>
        <w:rPr>
          <w:rFonts w:hint="eastAsia" w:ascii="宋体" w:hAnsi="宋体" w:cs="宋体"/>
          <w:color w:val="auto"/>
          <w:spacing w:val="-4"/>
          <w:sz w:val="24"/>
          <w:szCs w:val="24"/>
          <w:highlight w:val="none"/>
          <w:lang w:val="zh-CN"/>
        </w:rPr>
        <w:t>（</w:t>
      </w:r>
      <w:r>
        <w:rPr>
          <w:rFonts w:hint="eastAsia" w:ascii="宋体" w:hAnsi="宋体" w:cs="宋体"/>
          <w:color w:val="auto"/>
          <w:spacing w:val="-4"/>
          <w:sz w:val="24"/>
          <w:szCs w:val="24"/>
          <w:highlight w:val="none"/>
          <w:lang w:val="en-US" w:eastAsia="zh-CN"/>
        </w:rPr>
        <w:t>以下为合同签署页</w:t>
      </w:r>
      <w:r>
        <w:rPr>
          <w:rFonts w:hint="eastAsia" w:ascii="宋体" w:hAnsi="宋体" w:cs="宋体"/>
          <w:color w:val="auto"/>
          <w:spacing w:val="-4"/>
          <w:sz w:val="24"/>
          <w:szCs w:val="24"/>
          <w:highlight w:val="none"/>
          <w:lang w:val="zh-CN"/>
        </w:rPr>
        <w:t xml:space="preserve">） </w:t>
      </w:r>
    </w:p>
    <w:tbl>
      <w:tblPr>
        <w:tblStyle w:val="16"/>
        <w:tblW w:w="8400" w:type="dxa"/>
        <w:jc w:val="center"/>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200"/>
        <w:gridCol w:w="4200"/>
      </w:tblGrid>
      <w:tr w14:paraId="49AF08AB">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172" w:hRule="atLeast"/>
          <w:jc w:val="center"/>
        </w:trPr>
        <w:tc>
          <w:tcPr>
            <w:tcW w:w="4200" w:type="dxa"/>
            <w:tcBorders>
              <w:tl2br w:val="nil"/>
              <w:tr2bl w:val="nil"/>
            </w:tcBorders>
          </w:tcPr>
          <w:p w14:paraId="58F8A097">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甲方：(公章)</w:t>
            </w:r>
          </w:p>
          <w:p w14:paraId="22282213">
            <w:pPr>
              <w:spacing w:after="0" w:line="360" w:lineRule="auto"/>
              <w:ind w:left="0" w:leftChars="0" w:firstLine="0" w:firstLineChars="0"/>
              <w:rPr>
                <w:rFonts w:hint="eastAsia" w:ascii="宋体" w:hAnsi="宋体" w:eastAsia="宋体" w:cs="宋体"/>
                <w:color w:val="auto"/>
                <w:sz w:val="24"/>
                <w:szCs w:val="24"/>
                <w:highlight w:val="none"/>
              </w:rPr>
            </w:pPr>
          </w:p>
          <w:p w14:paraId="2DFA44E7">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77350468">
            <w:pPr>
              <w:spacing w:after="0" w:line="360" w:lineRule="auto"/>
              <w:ind w:left="0" w:leftChars="0" w:firstLine="0" w:firstLineChars="0"/>
              <w:rPr>
                <w:rFonts w:hint="eastAsia" w:ascii="宋体" w:hAnsi="宋体" w:eastAsia="宋体" w:cs="宋体"/>
                <w:color w:val="auto"/>
                <w:sz w:val="24"/>
                <w:szCs w:val="24"/>
                <w:highlight w:val="none"/>
              </w:rPr>
            </w:pPr>
          </w:p>
          <w:p w14:paraId="781299CA">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5BD0A90C">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p w14:paraId="47232C97">
            <w:pPr>
              <w:spacing w:after="0" w:line="360" w:lineRule="auto"/>
              <w:ind w:left="0" w:leftChars="0" w:firstLine="0" w:firstLineChars="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p>
          <w:p w14:paraId="42655C4B">
            <w:pPr>
              <w:spacing w:after="0" w:line="360" w:lineRule="auto"/>
              <w:ind w:left="0" w:leftChars="0" w:firstLine="0" w:firstLineChars="0"/>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签订日期：</w:t>
            </w:r>
          </w:p>
        </w:tc>
        <w:tc>
          <w:tcPr>
            <w:tcW w:w="4200" w:type="dxa"/>
            <w:tcBorders>
              <w:tl2br w:val="nil"/>
              <w:tr2bl w:val="nil"/>
            </w:tcBorders>
          </w:tcPr>
          <w:p w14:paraId="51759DF8">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方：(公章)</w:t>
            </w:r>
          </w:p>
          <w:p w14:paraId="60B012BF">
            <w:pPr>
              <w:spacing w:after="0" w:line="360" w:lineRule="auto"/>
              <w:ind w:left="0" w:leftChars="0" w:firstLine="0" w:firstLineChars="0"/>
              <w:rPr>
                <w:rFonts w:hint="eastAsia" w:ascii="宋体" w:hAnsi="宋体" w:eastAsia="宋体" w:cs="宋体"/>
                <w:color w:val="auto"/>
                <w:sz w:val="24"/>
                <w:szCs w:val="24"/>
                <w:highlight w:val="none"/>
              </w:rPr>
            </w:pPr>
          </w:p>
          <w:p w14:paraId="43675D2A">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01699A67">
            <w:pPr>
              <w:spacing w:after="0" w:line="360" w:lineRule="auto"/>
              <w:ind w:left="0" w:leftChars="0" w:firstLine="0" w:firstLineChars="0"/>
              <w:rPr>
                <w:rFonts w:hint="eastAsia" w:ascii="宋体" w:hAnsi="宋体" w:eastAsia="宋体" w:cs="宋体"/>
                <w:color w:val="auto"/>
                <w:sz w:val="24"/>
                <w:szCs w:val="24"/>
                <w:highlight w:val="none"/>
              </w:rPr>
            </w:pPr>
          </w:p>
          <w:p w14:paraId="54110FE0">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14:paraId="463B7E58">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p w14:paraId="547471AA">
            <w:pPr>
              <w:spacing w:after="0"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72AD1CE1">
            <w:pPr>
              <w:spacing w:after="0" w:line="360" w:lineRule="auto"/>
              <w:ind w:left="0" w:leftChars="0" w:firstLine="0" w:firstLineChars="0"/>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签订日期：</w:t>
            </w:r>
          </w:p>
        </w:tc>
      </w:tr>
    </w:tbl>
    <w:p w14:paraId="0613CD61">
      <w:pPr>
        <w:adjustRightInd w:val="0"/>
        <w:snapToGrid w:val="0"/>
        <w:spacing w:line="360" w:lineRule="auto"/>
        <w:ind w:left="6063" w:leftChars="15" w:hanging="6032" w:hangingChars="2600"/>
        <w:rPr>
          <w:rFonts w:hint="eastAsia" w:ascii="宋体" w:hAnsi="宋体" w:cs="宋体"/>
          <w:color w:val="auto"/>
          <w:spacing w:val="-4"/>
          <w:sz w:val="24"/>
          <w:szCs w:val="24"/>
          <w:highlight w:val="none"/>
          <w:lang w:val="zh-CN"/>
        </w:rPr>
      </w:pPr>
    </w:p>
    <w:p w14:paraId="530F464F">
      <w:pPr>
        <w:adjustRightInd w:val="0"/>
        <w:snapToGrid w:val="0"/>
        <w:spacing w:line="360" w:lineRule="auto"/>
        <w:ind w:left="6063" w:leftChars="15" w:hanging="6032" w:hangingChars="2600"/>
        <w:rPr>
          <w:rFonts w:hint="eastAsia"/>
          <w:lang w:val="zh-CN"/>
        </w:rPr>
      </w:pPr>
      <w:r>
        <w:rPr>
          <w:rFonts w:hint="eastAsia" w:ascii="宋体" w:hAnsi="宋体" w:cs="宋体"/>
          <w:color w:val="auto"/>
          <w:spacing w:val="-4"/>
          <w:sz w:val="24"/>
          <w:szCs w:val="24"/>
          <w:highlight w:val="none"/>
          <w:lang w:val="zh-CN"/>
        </w:rPr>
        <w:t xml:space="preserve">               </w:t>
      </w:r>
      <w:bookmarkEnd w:id="4"/>
    </w:p>
    <w:sectPr>
      <w:headerReference r:id="rId3" w:type="default"/>
      <w:footerReference r:id="rId4" w:type="default"/>
      <w:type w:val="continuous"/>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sep="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3E2E7">
    <w:pPr>
      <w:tabs>
        <w:tab w:val="right" w:pos="8820"/>
      </w:tabs>
      <w:ind w:right="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6D67B">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B6844"/>
    <w:multiLevelType w:val="singleLevel"/>
    <w:tmpl w:val="59AB6844"/>
    <w:lvl w:ilvl="0" w:tentative="0">
      <w:start w:val="1"/>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262E9"/>
    <w:rsid w:val="0001743B"/>
    <w:rsid w:val="00082B70"/>
    <w:rsid w:val="000A3605"/>
    <w:rsid w:val="000C747A"/>
    <w:rsid w:val="002C1C64"/>
    <w:rsid w:val="00316ADC"/>
    <w:rsid w:val="00322C10"/>
    <w:rsid w:val="003319F1"/>
    <w:rsid w:val="00331D83"/>
    <w:rsid w:val="0043238A"/>
    <w:rsid w:val="00440CEA"/>
    <w:rsid w:val="00501000"/>
    <w:rsid w:val="005A1968"/>
    <w:rsid w:val="005F15F0"/>
    <w:rsid w:val="005F18B3"/>
    <w:rsid w:val="00672788"/>
    <w:rsid w:val="006D15DA"/>
    <w:rsid w:val="006D38FF"/>
    <w:rsid w:val="006F715A"/>
    <w:rsid w:val="0076128D"/>
    <w:rsid w:val="00773BD1"/>
    <w:rsid w:val="00887A37"/>
    <w:rsid w:val="008F1A47"/>
    <w:rsid w:val="00A96F02"/>
    <w:rsid w:val="00B0711E"/>
    <w:rsid w:val="00B32368"/>
    <w:rsid w:val="00B70885"/>
    <w:rsid w:val="00BB5A52"/>
    <w:rsid w:val="00BE368A"/>
    <w:rsid w:val="00C62ADF"/>
    <w:rsid w:val="00DA4739"/>
    <w:rsid w:val="00E34455"/>
    <w:rsid w:val="00E52CD5"/>
    <w:rsid w:val="00EE6ED1"/>
    <w:rsid w:val="00F20E62"/>
    <w:rsid w:val="00FA201B"/>
    <w:rsid w:val="00FB00C3"/>
    <w:rsid w:val="00FE1258"/>
    <w:rsid w:val="01396E1E"/>
    <w:rsid w:val="01612F1E"/>
    <w:rsid w:val="01AD70C0"/>
    <w:rsid w:val="01BF5575"/>
    <w:rsid w:val="01D35FC9"/>
    <w:rsid w:val="025832D3"/>
    <w:rsid w:val="02B2223C"/>
    <w:rsid w:val="034666B2"/>
    <w:rsid w:val="03E313D9"/>
    <w:rsid w:val="04CB570F"/>
    <w:rsid w:val="055B3806"/>
    <w:rsid w:val="056703FD"/>
    <w:rsid w:val="09050558"/>
    <w:rsid w:val="0AA20035"/>
    <w:rsid w:val="0C875C0C"/>
    <w:rsid w:val="0D3658AA"/>
    <w:rsid w:val="0D5004E9"/>
    <w:rsid w:val="0E1D7868"/>
    <w:rsid w:val="0E5262E9"/>
    <w:rsid w:val="10FD1C16"/>
    <w:rsid w:val="116A5F52"/>
    <w:rsid w:val="11CC783A"/>
    <w:rsid w:val="11CF3483"/>
    <w:rsid w:val="12E20D98"/>
    <w:rsid w:val="12E326D0"/>
    <w:rsid w:val="143700FF"/>
    <w:rsid w:val="15C27ED2"/>
    <w:rsid w:val="175372AA"/>
    <w:rsid w:val="17A32722"/>
    <w:rsid w:val="189E6C73"/>
    <w:rsid w:val="18AC4164"/>
    <w:rsid w:val="19397AAF"/>
    <w:rsid w:val="1988148C"/>
    <w:rsid w:val="19933CA1"/>
    <w:rsid w:val="1B665A6F"/>
    <w:rsid w:val="1B780194"/>
    <w:rsid w:val="1BB37B8D"/>
    <w:rsid w:val="1BE977DD"/>
    <w:rsid w:val="1C8F5073"/>
    <w:rsid w:val="1CB11B06"/>
    <w:rsid w:val="1CEC0D90"/>
    <w:rsid w:val="1DE546F4"/>
    <w:rsid w:val="1DF27FED"/>
    <w:rsid w:val="1F177B85"/>
    <w:rsid w:val="1F406AD1"/>
    <w:rsid w:val="1F8A08FC"/>
    <w:rsid w:val="20A165BD"/>
    <w:rsid w:val="24143E1B"/>
    <w:rsid w:val="24F13B63"/>
    <w:rsid w:val="260D5D9A"/>
    <w:rsid w:val="26BC05C1"/>
    <w:rsid w:val="273B094A"/>
    <w:rsid w:val="29465D55"/>
    <w:rsid w:val="29920858"/>
    <w:rsid w:val="2AD92954"/>
    <w:rsid w:val="2CD05A06"/>
    <w:rsid w:val="2D881F35"/>
    <w:rsid w:val="2DAB4725"/>
    <w:rsid w:val="2E344D2B"/>
    <w:rsid w:val="2E8B0409"/>
    <w:rsid w:val="2F2A267B"/>
    <w:rsid w:val="316118F5"/>
    <w:rsid w:val="318B0720"/>
    <w:rsid w:val="32334B40"/>
    <w:rsid w:val="341E52E0"/>
    <w:rsid w:val="345A663E"/>
    <w:rsid w:val="345B0136"/>
    <w:rsid w:val="36502D8B"/>
    <w:rsid w:val="397202B7"/>
    <w:rsid w:val="3A021DC8"/>
    <w:rsid w:val="3BFA628C"/>
    <w:rsid w:val="3CC61A61"/>
    <w:rsid w:val="3D581DFE"/>
    <w:rsid w:val="3E845DE6"/>
    <w:rsid w:val="3EB51455"/>
    <w:rsid w:val="3EE73376"/>
    <w:rsid w:val="3EF5083B"/>
    <w:rsid w:val="40500053"/>
    <w:rsid w:val="416074D3"/>
    <w:rsid w:val="41713EB7"/>
    <w:rsid w:val="422C7B47"/>
    <w:rsid w:val="432307B8"/>
    <w:rsid w:val="447E4883"/>
    <w:rsid w:val="44C922B6"/>
    <w:rsid w:val="46DB5788"/>
    <w:rsid w:val="476164B1"/>
    <w:rsid w:val="47FA4353"/>
    <w:rsid w:val="489F493C"/>
    <w:rsid w:val="49B54747"/>
    <w:rsid w:val="4A083DA1"/>
    <w:rsid w:val="4A425F5E"/>
    <w:rsid w:val="4B221A14"/>
    <w:rsid w:val="4C16303B"/>
    <w:rsid w:val="4DD51249"/>
    <w:rsid w:val="4EE00CAD"/>
    <w:rsid w:val="4F727982"/>
    <w:rsid w:val="4F824A5D"/>
    <w:rsid w:val="4F9C26E7"/>
    <w:rsid w:val="505F1B5E"/>
    <w:rsid w:val="50CE2312"/>
    <w:rsid w:val="514432B2"/>
    <w:rsid w:val="51A72EFC"/>
    <w:rsid w:val="551663CF"/>
    <w:rsid w:val="56DE5A43"/>
    <w:rsid w:val="57C660AD"/>
    <w:rsid w:val="581D1822"/>
    <w:rsid w:val="581D1AA6"/>
    <w:rsid w:val="58D36385"/>
    <w:rsid w:val="5AE71107"/>
    <w:rsid w:val="5B085B21"/>
    <w:rsid w:val="5B497D43"/>
    <w:rsid w:val="5B7D748A"/>
    <w:rsid w:val="5C8566E6"/>
    <w:rsid w:val="5C9A38F6"/>
    <w:rsid w:val="5D2B6790"/>
    <w:rsid w:val="5D35492A"/>
    <w:rsid w:val="5D704AA7"/>
    <w:rsid w:val="5EBB44D1"/>
    <w:rsid w:val="600C1063"/>
    <w:rsid w:val="608B4897"/>
    <w:rsid w:val="612C3490"/>
    <w:rsid w:val="6194199C"/>
    <w:rsid w:val="626764BC"/>
    <w:rsid w:val="62C87859"/>
    <w:rsid w:val="630C2351"/>
    <w:rsid w:val="64C12F2D"/>
    <w:rsid w:val="650D31B5"/>
    <w:rsid w:val="65B91E20"/>
    <w:rsid w:val="67391E53"/>
    <w:rsid w:val="6747778F"/>
    <w:rsid w:val="68B63CF9"/>
    <w:rsid w:val="68C11B82"/>
    <w:rsid w:val="68D27CC8"/>
    <w:rsid w:val="69E21E92"/>
    <w:rsid w:val="6A0E5AB7"/>
    <w:rsid w:val="6AB613EB"/>
    <w:rsid w:val="6AF93A8C"/>
    <w:rsid w:val="6B851761"/>
    <w:rsid w:val="6BB064AA"/>
    <w:rsid w:val="6D35260A"/>
    <w:rsid w:val="6E5B72A1"/>
    <w:rsid w:val="6F9C236B"/>
    <w:rsid w:val="701E2184"/>
    <w:rsid w:val="72210599"/>
    <w:rsid w:val="72E6342D"/>
    <w:rsid w:val="73392261"/>
    <w:rsid w:val="73CA4BCC"/>
    <w:rsid w:val="73F66B03"/>
    <w:rsid w:val="748E2539"/>
    <w:rsid w:val="74E41BEE"/>
    <w:rsid w:val="75823513"/>
    <w:rsid w:val="761D2883"/>
    <w:rsid w:val="76EE0067"/>
    <w:rsid w:val="76F33D53"/>
    <w:rsid w:val="77093F05"/>
    <w:rsid w:val="77130569"/>
    <w:rsid w:val="77982157"/>
    <w:rsid w:val="78CB070C"/>
    <w:rsid w:val="79E04592"/>
    <w:rsid w:val="7A4976F0"/>
    <w:rsid w:val="7C30396B"/>
    <w:rsid w:val="7C615798"/>
    <w:rsid w:val="7CEA5613"/>
    <w:rsid w:val="7CEA57AC"/>
    <w:rsid w:val="7D480840"/>
    <w:rsid w:val="7DFF2C2F"/>
    <w:rsid w:val="7E022C63"/>
    <w:rsid w:val="7F9B7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link w:val="19"/>
    <w:qFormat/>
    <w:uiPriority w:val="0"/>
    <w:pPr>
      <w:keepNext/>
      <w:jc w:val="center"/>
      <w:outlineLvl w:val="0"/>
    </w:pPr>
    <w:rPr>
      <w:rFonts w:ascii="黑体" w:hAnsi="黑体" w:eastAsia="黑体"/>
      <w:b/>
      <w:sz w:val="32"/>
    </w:rPr>
  </w:style>
  <w:style w:type="paragraph" w:styleId="4">
    <w:name w:val="heading 3"/>
    <w:basedOn w:val="1"/>
    <w:next w:val="5"/>
    <w:qFormat/>
    <w:uiPriority w:val="0"/>
    <w:pPr>
      <w:keepNext/>
      <w:keepLines/>
      <w:widowControl/>
      <w:tabs>
        <w:tab w:val="left" w:pos="360"/>
      </w:tabs>
      <w:spacing w:before="120" w:after="120" w:line="360" w:lineRule="auto"/>
      <w:ind w:left="360" w:hanging="360"/>
      <w:jc w:val="center"/>
      <w:outlineLvl w:val="2"/>
    </w:pPr>
    <w:rPr>
      <w:b/>
      <w:kern w:val="0"/>
      <w:sz w:val="32"/>
    </w:rPr>
  </w:style>
  <w:style w:type="paragraph" w:styleId="6">
    <w:name w:val="heading 4"/>
    <w:basedOn w:val="1"/>
    <w:next w:val="1"/>
    <w:qFormat/>
    <w:uiPriority w:val="0"/>
    <w:pPr>
      <w:keepNext/>
      <w:spacing w:line="600" w:lineRule="exact"/>
      <w:jc w:val="center"/>
      <w:outlineLvl w:val="3"/>
    </w:pPr>
    <w:rPr>
      <w:rFonts w:ascii="楷体_GB2312" w:hAnsi="Times New Roman" w:eastAsia="楷体_GB2312"/>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5">
    <w:name w:val="Normal Indent"/>
    <w:basedOn w:val="1"/>
    <w:qFormat/>
    <w:uiPriority w:val="0"/>
    <w:pPr>
      <w:ind w:firstLine="420" w:firstLineChars="200"/>
    </w:pPr>
  </w:style>
  <w:style w:type="paragraph" w:styleId="7">
    <w:name w:val="Plain Text"/>
    <w:basedOn w:val="1"/>
    <w:qFormat/>
    <w:uiPriority w:val="0"/>
    <w:rPr>
      <w:rFonts w:ascii="宋体" w:hAnsi="Courier New"/>
      <w:kern w:val="0"/>
      <w:sz w:val="20"/>
    </w:rPr>
  </w:style>
  <w:style w:type="paragraph" w:styleId="8">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9">
    <w:name w:val="envelope return"/>
    <w:basedOn w:val="1"/>
    <w:qFormat/>
    <w:uiPriority w:val="0"/>
    <w:pPr>
      <w:snapToGrid w:val="0"/>
    </w:pPr>
    <w:rPr>
      <w:rFonts w:ascii="Arial" w:hAnsi="Arial"/>
    </w:rPr>
  </w:style>
  <w:style w:type="paragraph" w:styleId="10">
    <w:name w:val="header"/>
    <w:basedOn w:val="1"/>
    <w:link w:val="30"/>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tabs>
        <w:tab w:val="right" w:leader="dot" w:pos="9060"/>
      </w:tabs>
      <w:spacing w:line="360" w:lineRule="auto"/>
    </w:pPr>
    <w:rPr>
      <w:rFonts w:ascii="Times New Roman" w:hAnsi="Times New Roman"/>
    </w:rPr>
  </w:style>
  <w:style w:type="paragraph" w:styleId="12">
    <w:name w:val="toc 2"/>
    <w:basedOn w:val="1"/>
    <w:next w:val="1"/>
    <w:qFormat/>
    <w:uiPriority w:val="0"/>
    <w:pPr>
      <w:tabs>
        <w:tab w:val="right" w:leader="dot" w:pos="9060"/>
      </w:tabs>
      <w:spacing w:line="360" w:lineRule="auto"/>
      <w:ind w:left="420" w:leftChars="200"/>
    </w:pPr>
    <w:rPr>
      <w:rFonts w:ascii="Times New Roman" w:hAnsi="Times New Roman"/>
    </w:rPr>
  </w:style>
  <w:style w:type="paragraph" w:styleId="13">
    <w:name w:val="Body Text 2"/>
    <w:basedOn w:val="1"/>
    <w:qFormat/>
    <w:uiPriority w:val="0"/>
    <w:rPr>
      <w:rFonts w:ascii="楷体_GB2312" w:hAnsi="Copperplate Gothic Bold" w:eastAsia="楷体_GB2312"/>
      <w:kern w:val="2"/>
      <w:sz w:val="28"/>
    </w:rPr>
  </w:style>
  <w:style w:type="paragraph" w:styleId="14">
    <w:name w:val="Normal (Web)"/>
    <w:basedOn w:val="1"/>
    <w:next w:val="9"/>
    <w:qFormat/>
    <w:uiPriority w:val="99"/>
    <w:pPr>
      <w:widowControl/>
      <w:spacing w:before="100" w:beforeAutospacing="1" w:after="100" w:afterAutospacing="1"/>
      <w:jc w:val="left"/>
    </w:pPr>
    <w:rPr>
      <w:rFonts w:ascii="宋体" w:hAnsi="宋体" w:cs="宋体"/>
      <w:kern w:val="0"/>
      <w:sz w:val="24"/>
      <w:szCs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8">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19">
    <w:name w:val="标题 1 Char"/>
    <w:link w:val="3"/>
    <w:qFormat/>
    <w:uiPriority w:val="0"/>
    <w:rPr>
      <w:rFonts w:ascii="黑体" w:hAnsi="黑体" w:eastAsia="黑体" w:cs="Times New Roman"/>
      <w:b/>
      <w:sz w:val="32"/>
    </w:rPr>
  </w:style>
  <w:style w:type="paragraph" w:customStyle="1" w:styleId="20">
    <w:name w:val="title1"/>
    <w:basedOn w:val="1"/>
    <w:qFormat/>
    <w:uiPriority w:val="0"/>
    <w:pPr>
      <w:spacing w:before="150" w:line="450" w:lineRule="atLeast"/>
      <w:jc w:val="left"/>
    </w:pPr>
    <w:rPr>
      <w:b/>
      <w:kern w:val="0"/>
      <w:sz w:val="24"/>
      <w:szCs w:val="24"/>
    </w:rPr>
  </w:style>
  <w:style w:type="paragraph" w:customStyle="1" w:styleId="21">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2">
    <w:name w:val="p15"/>
    <w:basedOn w:val="1"/>
    <w:qFormat/>
    <w:uiPriority w:val="99"/>
    <w:pPr>
      <w:widowControl/>
    </w:pPr>
    <w:rPr>
      <w:kern w:val="0"/>
      <w:szCs w:val="21"/>
    </w:rPr>
  </w:style>
  <w:style w:type="paragraph" w:customStyle="1" w:styleId="23">
    <w:name w:val="Heading #1|1"/>
    <w:basedOn w:val="1"/>
    <w:qFormat/>
    <w:uiPriority w:val="0"/>
    <w:pPr>
      <w:spacing w:after="340"/>
      <w:jc w:val="center"/>
      <w:outlineLvl w:val="0"/>
    </w:pPr>
    <w:rPr>
      <w:rFonts w:ascii="宋体" w:hAnsi="宋体" w:cs="宋体"/>
      <w:sz w:val="44"/>
      <w:szCs w:val="44"/>
      <w:lang w:val="zh-TW" w:eastAsia="zh-TW" w:bidi="zh-TW"/>
    </w:rPr>
  </w:style>
  <w:style w:type="paragraph" w:customStyle="1" w:styleId="24">
    <w:name w:val="Body text|1"/>
    <w:basedOn w:val="1"/>
    <w:qFormat/>
    <w:uiPriority w:val="0"/>
    <w:pPr>
      <w:spacing w:after="50" w:line="480" w:lineRule="auto"/>
      <w:ind w:firstLine="400"/>
    </w:pPr>
    <w:rPr>
      <w:rFonts w:ascii="宋体" w:hAnsi="宋体" w:cs="宋体"/>
      <w:sz w:val="20"/>
      <w:lang w:val="zh-TW" w:eastAsia="zh-TW" w:bidi="zh-TW"/>
    </w:rPr>
  </w:style>
  <w:style w:type="paragraph" w:customStyle="1" w:styleId="25">
    <w:name w:val="Heading #2|1"/>
    <w:basedOn w:val="1"/>
    <w:qFormat/>
    <w:uiPriority w:val="0"/>
    <w:pPr>
      <w:spacing w:after="40"/>
      <w:outlineLvl w:val="1"/>
    </w:pPr>
    <w:rPr>
      <w:rFonts w:ascii="宋体" w:hAnsi="宋体" w:cs="宋体"/>
      <w:sz w:val="32"/>
      <w:szCs w:val="32"/>
      <w:lang w:val="zh-TW" w:eastAsia="zh-TW" w:bidi="zh-TW"/>
    </w:rPr>
  </w:style>
  <w:style w:type="paragraph" w:customStyle="1" w:styleId="26">
    <w:name w:val="Body text|2"/>
    <w:basedOn w:val="1"/>
    <w:qFormat/>
    <w:uiPriority w:val="0"/>
    <w:pPr>
      <w:spacing w:after="360" w:line="900" w:lineRule="exact"/>
    </w:pPr>
    <w:rPr>
      <w:rFonts w:ascii="宋体" w:hAnsi="宋体" w:cs="宋体"/>
      <w:sz w:val="26"/>
      <w:szCs w:val="26"/>
      <w:lang w:val="zh-TW" w:eastAsia="zh-TW" w:bidi="zh-TW"/>
    </w:rPr>
  </w:style>
  <w:style w:type="paragraph" w:customStyle="1" w:styleId="27">
    <w:name w:val="Other|1"/>
    <w:basedOn w:val="1"/>
    <w:qFormat/>
    <w:uiPriority w:val="0"/>
    <w:pPr>
      <w:spacing w:after="50" w:line="480" w:lineRule="auto"/>
      <w:ind w:firstLine="400"/>
    </w:pPr>
    <w:rPr>
      <w:rFonts w:ascii="宋体" w:hAnsi="宋体" w:cs="宋体"/>
      <w:sz w:val="20"/>
      <w:lang w:val="zh-TW" w:eastAsia="zh-TW" w:bidi="zh-TW"/>
    </w:rPr>
  </w:style>
  <w:style w:type="paragraph" w:customStyle="1" w:styleId="28">
    <w:name w:val="Header or footer|2"/>
    <w:basedOn w:val="1"/>
    <w:qFormat/>
    <w:uiPriority w:val="0"/>
    <w:rPr>
      <w:sz w:val="20"/>
      <w:lang w:val="zh-TW" w:eastAsia="zh-TW" w:bidi="zh-TW"/>
    </w:rPr>
  </w:style>
  <w:style w:type="paragraph" w:customStyle="1" w:styleId="29">
    <w:name w:val="Header or footer|1"/>
    <w:basedOn w:val="1"/>
    <w:qFormat/>
    <w:uiPriority w:val="0"/>
    <w:rPr>
      <w:sz w:val="13"/>
      <w:szCs w:val="13"/>
      <w:lang w:val="zh-TW" w:eastAsia="zh-TW" w:bidi="zh-TW"/>
    </w:rPr>
  </w:style>
  <w:style w:type="character" w:customStyle="1" w:styleId="30">
    <w:name w:val="页眉 Char"/>
    <w:basedOn w:val="17"/>
    <w:link w:val="10"/>
    <w:qFormat/>
    <w:uiPriority w:val="0"/>
    <w:rPr>
      <w:rFonts w:ascii="Calibri" w:hAnsi="Calibri" w:eastAsia="宋体" w:cs="Times New Roman"/>
      <w:kern w:val="2"/>
      <w:sz w:val="18"/>
      <w:szCs w:val="18"/>
    </w:rPr>
  </w:style>
  <w:style w:type="paragraph" w:customStyle="1" w:styleId="31">
    <w:name w:val="@正文"/>
    <w:basedOn w:val="32"/>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32">
    <w:name w:val="※正文"/>
    <w:basedOn w:val="1"/>
    <w:autoRedefine/>
    <w:qFormat/>
    <w:uiPriority w:val="0"/>
    <w:pPr>
      <w:widowControl/>
      <w:wordWrap w:val="0"/>
      <w:spacing w:line="400" w:lineRule="exact"/>
    </w:pPr>
    <w:rPr>
      <w:rFonts w:ascii="Calibri Light" w:hAnsi="Calibri Light" w:eastAsia="华文仿宋"/>
      <w:sz w:val="28"/>
      <w:szCs w:val="28"/>
    </w:rPr>
  </w:style>
  <w:style w:type="paragraph" w:customStyle="1" w:styleId="33">
    <w:name w:val="List Paragraph"/>
    <w:basedOn w:val="1"/>
    <w:qFormat/>
    <w:uiPriority w:val="34"/>
    <w:pPr>
      <w:ind w:firstLine="420" w:firstLineChars="200"/>
    </w:pPr>
    <w:rPr>
      <w:rFonts w:asciiTheme="minorHAnsi" w:hAnsiTheme="minorHAnsi" w:eastAsiaTheme="minorEastAsia" w:cstheme="minorBidi"/>
    </w:rPr>
  </w:style>
  <w:style w:type="paragraph" w:customStyle="1" w:styleId="3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2671</Words>
  <Characters>2739</Characters>
  <Lines>39</Lines>
  <Paragraphs>11</Paragraphs>
  <TotalTime>6</TotalTime>
  <ScaleCrop>false</ScaleCrop>
  <LinksUpToDate>false</LinksUpToDate>
  <CharactersWithSpaces>2907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2022-02-16T06:14:00Z</dcterms:created>
  <dc:creator>Administrator</dc:creator>
  <cp:lastModifiedBy>Jorva</cp:lastModifiedBy>
  <dcterms:modified xsi:type="dcterms:W3CDTF">2025-07-29T07:51:14Z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EE384698EA4C44B3935511F5E291FE26</vt:lpwstr>
  </property>
  <property fmtid="{D5CDD505-2E9C-101B-9397-08002B2CF9AE}" pid="4" name="KSOTemplateDocerSaveRecord">
    <vt:lpwstr>eyJoZGlkIjoiYzc3ODQ1MzE1OGZjNzcwNzc3YmIwNjMxNjMwODEyNjciLCJ1c2VySWQiOiI2NDA5NzM0MDYifQ==</vt:lpwstr>
  </property>
</Properties>
</file>