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8019">
      <w:pPr>
        <w:pStyle w:val="2"/>
        <w:keepNext w:val="0"/>
        <w:keepLines w:val="0"/>
        <w:pageBreakBefore w:val="0"/>
        <w:widowControl w:val="0"/>
        <w:numPr>
          <w:ilvl w:val="0"/>
          <w:numId w:val="0"/>
        </w:numPr>
        <w:kinsoku/>
        <w:wordWrap/>
        <w:overflowPunct/>
        <w:topLinePunct w:val="0"/>
        <w:autoSpaceDE/>
        <w:autoSpaceDN/>
        <w:bidi w:val="0"/>
        <w:adjustRightInd/>
        <w:snapToGrid/>
        <w:spacing w:before="168" w:beforeLines="50" w:after="0" w:line="360" w:lineRule="auto"/>
        <w:jc w:val="center"/>
        <w:textAlignment w:val="auto"/>
        <w:outlineLvl w:val="1"/>
        <w:rPr>
          <w:rFonts w:hint="eastAsia" w:ascii="仿宋" w:hAnsi="仿宋" w:eastAsia="仿宋" w:cs="仿宋"/>
          <w:b/>
          <w:bCs/>
          <w:color w:val="auto"/>
          <w:sz w:val="20"/>
          <w:szCs w:val="20"/>
          <w:highlight w:val="none"/>
        </w:rPr>
      </w:pPr>
      <w:r>
        <w:rPr>
          <w:rFonts w:hint="eastAsia" w:ascii="仿宋" w:hAnsi="仿宋" w:eastAsia="仿宋" w:cs="仿宋"/>
          <w:b/>
          <w:bCs/>
          <w:sz w:val="20"/>
          <w:szCs w:val="20"/>
          <w:highlight w:val="none"/>
          <w:lang w:val="en-US" w:eastAsia="zh-CN" w:bidi="ar-SA"/>
        </w:rPr>
        <w:t>资格证明文件</w:t>
      </w:r>
    </w:p>
    <w:p w14:paraId="40B423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（一）基本资格条件：符合《中华人民共和国政府采购法》第二十二条的规定，并提供以下资料；</w:t>
      </w:r>
    </w:p>
    <w:p w14:paraId="29145683">
      <w:pPr>
        <w:pStyle w:val="9"/>
        <w:spacing w:line="360" w:lineRule="auto"/>
        <w:ind w:firstLine="400" w:firstLineChars="200"/>
        <w:rPr>
          <w:rFonts w:hint="eastAsia" w:ascii="仿宋" w:hAnsi="仿宋" w:eastAsia="仿宋" w:cs="仿宋"/>
          <w:highlight w:val="none"/>
          <w:lang w:eastAsia="zh-CN"/>
        </w:rPr>
      </w:pPr>
      <w:r>
        <w:rPr>
          <w:rFonts w:hint="eastAsia" w:ascii="仿宋" w:hAnsi="仿宋" w:eastAsia="仿宋" w:cs="仿宋"/>
          <w:highlight w:val="none"/>
        </w:rPr>
        <w:t>1.</w:t>
      </w:r>
      <w:r>
        <w:rPr>
          <w:rFonts w:hint="eastAsia" w:ascii="仿宋" w:hAnsi="仿宋" w:eastAsia="仿宋" w:cs="仿宋"/>
          <w:highlight w:val="none"/>
          <w:lang w:eastAsia="zh-CN"/>
        </w:rPr>
        <w:t>具有独立承担民事责任能力的法人、其他组织或自然人。（法人参与的提供合法有效的营业执照；其他组织参与的提供合法证明文件；自然人参与的提供其身份证明。）</w:t>
      </w:r>
    </w:p>
    <w:p w14:paraId="48F99B49">
      <w:pPr>
        <w:pStyle w:val="9"/>
        <w:spacing w:line="360" w:lineRule="auto"/>
        <w:ind w:firstLine="400" w:firstLineChars="200"/>
        <w:rPr>
          <w:rFonts w:hint="eastAsia" w:ascii="仿宋" w:hAnsi="仿宋" w:eastAsia="仿宋" w:cs="仿宋"/>
          <w:highlight w:val="none"/>
        </w:rPr>
      </w:pPr>
    </w:p>
    <w:p w14:paraId="1C7BD9A4">
      <w:pPr>
        <w:rPr>
          <w:rFonts w:hint="eastAsia" w:ascii="仿宋" w:hAnsi="仿宋" w:eastAsia="仿宋" w:cs="仿宋"/>
          <w:highlight w:val="none"/>
        </w:rPr>
      </w:pPr>
      <w:r>
        <w:rPr>
          <w:rFonts w:hint="eastAsia" w:ascii="仿宋" w:hAnsi="仿宋" w:eastAsia="仿宋" w:cs="仿宋"/>
          <w:highlight w:val="none"/>
        </w:rPr>
        <w:br w:type="page"/>
      </w:r>
    </w:p>
    <w:p w14:paraId="7DE78A6A">
      <w:pPr>
        <w:pStyle w:val="9"/>
        <w:spacing w:line="360" w:lineRule="auto"/>
        <w:ind w:firstLine="400" w:firstLineChars="200"/>
        <w:rPr>
          <w:rFonts w:hint="eastAsia" w:ascii="仿宋" w:hAnsi="仿宋" w:eastAsia="仿宋" w:cs="仿宋"/>
          <w:highlight w:val="none"/>
        </w:rPr>
      </w:pPr>
      <w:r>
        <w:rPr>
          <w:rFonts w:hint="eastAsia" w:ascii="仿宋" w:hAnsi="仿宋" w:eastAsia="仿宋" w:cs="仿宋"/>
          <w:highlight w:val="none"/>
        </w:rPr>
        <w:t>2.财务状况证明：提供【2024年度经审计的已赋码且完整的财务报告（成立时间至提交</w:t>
      </w:r>
      <w:r>
        <w:rPr>
          <w:rFonts w:hint="eastAsia" w:ascii="仿宋" w:hAnsi="仿宋" w:eastAsia="仿宋" w:cs="仿宋"/>
          <w:highlight w:val="none"/>
          <w:lang w:val="en-US" w:eastAsia="zh-CN"/>
        </w:rPr>
        <w:t>响应</w:t>
      </w:r>
      <w:r>
        <w:rPr>
          <w:rFonts w:hint="eastAsia" w:ascii="仿宋" w:hAnsi="仿宋" w:eastAsia="仿宋" w:cs="仿宋"/>
          <w:highlight w:val="none"/>
        </w:rPr>
        <w:t>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p w14:paraId="45E695E9">
      <w:pPr>
        <w:pStyle w:val="9"/>
        <w:spacing w:line="360" w:lineRule="auto"/>
        <w:ind w:firstLine="400" w:firstLineChars="200"/>
        <w:rPr>
          <w:rFonts w:hint="eastAsia" w:ascii="仿宋" w:hAnsi="仿宋" w:eastAsia="仿宋" w:cs="仿宋"/>
          <w:highlight w:val="none"/>
        </w:rPr>
      </w:pPr>
    </w:p>
    <w:p w14:paraId="3B687A72">
      <w:pPr>
        <w:rPr>
          <w:rFonts w:hint="eastAsia" w:ascii="仿宋" w:hAnsi="仿宋" w:eastAsia="仿宋" w:cs="仿宋"/>
          <w:highlight w:val="none"/>
        </w:rPr>
      </w:pPr>
      <w:r>
        <w:rPr>
          <w:rFonts w:hint="eastAsia" w:ascii="仿宋" w:hAnsi="仿宋" w:eastAsia="仿宋" w:cs="仿宋"/>
          <w:highlight w:val="none"/>
        </w:rPr>
        <w:br w:type="page"/>
      </w:r>
    </w:p>
    <w:p w14:paraId="754BF854">
      <w:pPr>
        <w:pStyle w:val="9"/>
        <w:spacing w:line="360" w:lineRule="auto"/>
        <w:ind w:firstLine="400" w:firstLineChars="200"/>
        <w:rPr>
          <w:rFonts w:hint="eastAsia"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lang w:val="en-US" w:eastAsia="zh-CN"/>
        </w:rPr>
        <w:t>承诺：</w:t>
      </w:r>
      <w:r>
        <w:rPr>
          <w:rFonts w:hint="eastAsia" w:ascii="仿宋" w:hAnsi="仿宋" w:eastAsia="仿宋" w:cs="仿宋"/>
          <w:highlight w:val="none"/>
        </w:rPr>
        <w:t>提供具有履行合同所必需的设备和专业技术能力的承诺。</w:t>
      </w:r>
    </w:p>
    <w:p w14:paraId="2B74D772">
      <w:pPr>
        <w:pStyle w:val="9"/>
        <w:spacing w:line="360" w:lineRule="auto"/>
        <w:ind w:firstLine="400" w:firstLineChars="200"/>
        <w:rPr>
          <w:rFonts w:hint="eastAsia" w:ascii="仿宋" w:hAnsi="仿宋" w:eastAsia="仿宋" w:cs="仿宋"/>
          <w:highlight w:val="none"/>
        </w:rPr>
      </w:pPr>
    </w:p>
    <w:p w14:paraId="2256D4E6">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具有履行合同所必需的设备和专业技术能力的承诺</w:t>
      </w:r>
    </w:p>
    <w:p w14:paraId="326648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00" w:firstLineChars="200"/>
        <w:textAlignment w:val="auto"/>
        <w:outlineLvl w:val="9"/>
        <w:rPr>
          <w:rFonts w:hint="eastAsia" w:ascii="仿宋" w:hAnsi="仿宋" w:eastAsia="仿宋" w:cs="仿宋"/>
          <w:b w:val="0"/>
          <w:bCs w:val="0"/>
          <w:color w:val="auto"/>
          <w:sz w:val="20"/>
          <w:szCs w:val="20"/>
          <w:highlight w:val="none"/>
          <w:lang w:val="en-US" w:eastAsia="zh-CN"/>
        </w:rPr>
      </w:pPr>
    </w:p>
    <w:p w14:paraId="28503686">
      <w:pPr>
        <w:spacing w:line="360" w:lineRule="auto"/>
        <w:rPr>
          <w:rFonts w:hint="eastAsia" w:ascii="仿宋" w:hAnsi="仿宋" w:eastAsia="仿宋" w:cs="仿宋"/>
          <w:color w:val="auto"/>
          <w:spacing w:val="4"/>
          <w:sz w:val="20"/>
          <w:szCs w:val="20"/>
          <w:highlight w:val="none"/>
        </w:rPr>
      </w:pPr>
    </w:p>
    <w:p w14:paraId="78528B16">
      <w:pPr>
        <w:spacing w:line="360" w:lineRule="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bidi="ar"/>
        </w:rPr>
        <w:t>西安市灞桥区三殿中心小学</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w:t>
      </w:r>
    </w:p>
    <w:p w14:paraId="2049317A">
      <w:pPr>
        <w:spacing w:before="312" w:beforeLines="100" w:after="156" w:afterLines="50" w:line="360" w:lineRule="auto"/>
        <w:ind w:firstLine="416" w:firstLineChars="200"/>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lang w:val="en-US" w:eastAsia="zh-CN"/>
        </w:rPr>
        <w:t xml:space="preserve">    （供应商</w:t>
      </w:r>
      <w:r>
        <w:rPr>
          <w:rFonts w:hint="eastAsia" w:ascii="仿宋" w:hAnsi="仿宋" w:eastAsia="仿宋" w:cs="仿宋"/>
          <w:color w:val="auto"/>
          <w:spacing w:val="4"/>
          <w:sz w:val="20"/>
          <w:szCs w:val="20"/>
          <w:highlight w:val="none"/>
          <w:u w:val="single"/>
        </w:rPr>
        <w:t xml:space="preserve">名称）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日在中华人民共和国境内</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详细注册地址）</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rPr>
        <w:t>合法注册并经营，本公司郑重承诺，具有履行本合同所必需的设备和专业技术能力。</w:t>
      </w:r>
    </w:p>
    <w:p w14:paraId="22894F8F">
      <w:pPr>
        <w:pStyle w:val="3"/>
        <w:rPr>
          <w:rFonts w:hint="eastAsia" w:ascii="仿宋" w:hAnsi="仿宋" w:eastAsia="仿宋" w:cs="仿宋"/>
          <w:color w:val="auto"/>
          <w:sz w:val="20"/>
          <w:szCs w:val="20"/>
          <w:highlight w:val="none"/>
        </w:rPr>
      </w:pPr>
    </w:p>
    <w:p w14:paraId="0DC973F4">
      <w:pPr>
        <w:rPr>
          <w:rFonts w:hint="eastAsia" w:ascii="仿宋" w:hAnsi="仿宋" w:eastAsia="仿宋" w:cs="仿宋"/>
          <w:color w:val="auto"/>
          <w:sz w:val="20"/>
          <w:szCs w:val="20"/>
          <w:highlight w:val="none"/>
        </w:rPr>
      </w:pPr>
    </w:p>
    <w:p w14:paraId="2596E35A">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加盖单位公章</w:t>
      </w:r>
      <w:r>
        <w:rPr>
          <w:rFonts w:hint="eastAsia" w:ascii="仿宋" w:hAnsi="仿宋" w:eastAsia="仿宋" w:cs="仿宋"/>
          <w:sz w:val="20"/>
          <w:szCs w:val="20"/>
          <w:highlight w:val="none"/>
        </w:rPr>
        <w:t>）</w:t>
      </w:r>
    </w:p>
    <w:p w14:paraId="72DCDC98">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（签字或盖章）</w:t>
      </w:r>
    </w:p>
    <w:p w14:paraId="6CED9A5D">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2875984D">
      <w:pPr>
        <w:pStyle w:val="9"/>
        <w:spacing w:line="360" w:lineRule="auto"/>
        <w:ind w:firstLine="400" w:firstLineChars="200"/>
        <w:rPr>
          <w:rFonts w:hint="eastAsia" w:ascii="仿宋" w:hAnsi="仿宋" w:eastAsia="仿宋" w:cs="仿宋"/>
          <w:highlight w:val="none"/>
        </w:rPr>
      </w:pPr>
    </w:p>
    <w:p w14:paraId="31D191BA">
      <w:pPr>
        <w:rPr>
          <w:rFonts w:hint="eastAsia" w:ascii="仿宋" w:hAnsi="仿宋" w:eastAsia="仿宋" w:cs="仿宋"/>
          <w:highlight w:val="none"/>
        </w:rPr>
      </w:pPr>
      <w:r>
        <w:rPr>
          <w:rFonts w:hint="eastAsia" w:ascii="仿宋" w:hAnsi="仿宋" w:eastAsia="仿宋" w:cs="仿宋"/>
          <w:highlight w:val="none"/>
        </w:rPr>
        <w:br w:type="page"/>
      </w:r>
    </w:p>
    <w:p w14:paraId="7A9200FA">
      <w:pPr>
        <w:pStyle w:val="9"/>
        <w:spacing w:line="360" w:lineRule="auto"/>
        <w:ind w:firstLine="400" w:firstLineChars="200"/>
        <w:rPr>
          <w:rFonts w:hint="eastAsia" w:ascii="仿宋" w:hAnsi="仿宋" w:eastAsia="仿宋" w:cs="仿宋"/>
          <w:highlight w:val="none"/>
        </w:rPr>
      </w:pPr>
      <w:r>
        <w:rPr>
          <w:rFonts w:hint="eastAsia" w:ascii="仿宋" w:hAnsi="仿宋" w:eastAsia="仿宋" w:cs="仿宋"/>
          <w:highlight w:val="none"/>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521B2DC2">
      <w:pPr>
        <w:pStyle w:val="9"/>
        <w:spacing w:line="360" w:lineRule="auto"/>
        <w:ind w:firstLine="400" w:firstLineChars="200"/>
        <w:rPr>
          <w:rFonts w:hint="eastAsia" w:ascii="仿宋" w:hAnsi="仿宋" w:eastAsia="仿宋" w:cs="仿宋"/>
          <w:highlight w:val="none"/>
        </w:rPr>
      </w:pPr>
    </w:p>
    <w:p w14:paraId="28771F61">
      <w:pPr>
        <w:rPr>
          <w:rFonts w:hint="eastAsia" w:ascii="仿宋" w:hAnsi="仿宋" w:eastAsia="仿宋" w:cs="仿宋"/>
          <w:highlight w:val="none"/>
        </w:rPr>
      </w:pPr>
      <w:r>
        <w:rPr>
          <w:rFonts w:hint="eastAsia" w:ascii="仿宋" w:hAnsi="仿宋" w:eastAsia="仿宋" w:cs="仿宋"/>
          <w:highlight w:val="none"/>
        </w:rPr>
        <w:br w:type="page"/>
      </w:r>
    </w:p>
    <w:p w14:paraId="5E603A88">
      <w:pPr>
        <w:pStyle w:val="9"/>
        <w:spacing w:line="360" w:lineRule="auto"/>
        <w:ind w:firstLine="400" w:firstLineChars="200"/>
        <w:rPr>
          <w:rFonts w:hint="eastAsia" w:ascii="仿宋" w:hAnsi="仿宋" w:eastAsia="仿宋" w:cs="仿宋"/>
          <w:highlight w:val="none"/>
        </w:rPr>
      </w:pPr>
      <w:r>
        <w:rPr>
          <w:rFonts w:hint="eastAsia" w:ascii="仿宋" w:hAnsi="仿宋" w:eastAsia="仿宋" w:cs="仿宋"/>
          <w:highlight w:val="none"/>
        </w:rPr>
        <w:t>5.社会保障资金缴纳证明：提供</w:t>
      </w:r>
      <w:r>
        <w:rPr>
          <w:rFonts w:hint="eastAsia" w:ascii="仿宋" w:hAnsi="仿宋" w:eastAsia="仿宋" w:cs="仿宋"/>
          <w:highlight w:val="none"/>
          <w:lang w:eastAsia="zh-CN"/>
        </w:rPr>
        <w:t>谈判截止日前一年内</w:t>
      </w:r>
      <w:r>
        <w:rPr>
          <w:rFonts w:hint="eastAsia" w:ascii="仿宋" w:hAnsi="仿宋" w:eastAsia="仿宋" w:cs="仿宋"/>
          <w:highlight w:val="none"/>
        </w:rPr>
        <w:t>已缴存的至少一个月的社会保障资金缴存单据或社保机构开具的社会保险参保缴费情况证明，依法不需要缴纳社会保障资金的单位应提供相关证明材料。</w:t>
      </w:r>
    </w:p>
    <w:p w14:paraId="6B042F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仿宋" w:hAnsi="仿宋" w:eastAsia="仿宋" w:cs="仿宋"/>
          <w:highlight w:val="none"/>
        </w:rPr>
      </w:pPr>
    </w:p>
    <w:p w14:paraId="123DAF25">
      <w:pPr>
        <w:rPr>
          <w:rFonts w:hint="eastAsia" w:ascii="仿宋" w:hAnsi="仿宋" w:eastAsia="仿宋" w:cs="仿宋"/>
          <w:highlight w:val="none"/>
        </w:rPr>
      </w:pPr>
      <w:r>
        <w:rPr>
          <w:rFonts w:hint="eastAsia" w:ascii="仿宋" w:hAnsi="仿宋" w:eastAsia="仿宋" w:cs="仿宋"/>
          <w:highlight w:val="none"/>
        </w:rPr>
        <w:br w:type="page"/>
      </w:r>
    </w:p>
    <w:p w14:paraId="59957F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highlight w:val="none"/>
        </w:rPr>
        <w:t>6.</w:t>
      </w:r>
      <w:r>
        <w:rPr>
          <w:rFonts w:hint="eastAsia" w:ascii="仿宋" w:hAnsi="仿宋" w:eastAsia="仿宋" w:cs="仿宋"/>
          <w:highlight w:val="none"/>
          <w:lang w:val="en-US" w:eastAsia="zh-CN"/>
        </w:rPr>
        <w:t>书面声明：供应商</w:t>
      </w:r>
      <w:r>
        <w:rPr>
          <w:rFonts w:hint="eastAsia" w:ascii="仿宋" w:hAnsi="仿宋" w:eastAsia="仿宋" w:cs="仿宋"/>
          <w:highlight w:val="none"/>
        </w:rPr>
        <w:t>应出具参加政府采购活动前3年内在经营活动中没有重大违法记录的书面声明。</w:t>
      </w:r>
    </w:p>
    <w:p w14:paraId="4A0F604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color w:val="auto"/>
          <w:sz w:val="20"/>
          <w:szCs w:val="20"/>
          <w:highlight w:val="none"/>
          <w:lang w:val="en-US" w:eastAsia="zh-CN"/>
        </w:rPr>
      </w:pPr>
    </w:p>
    <w:p w14:paraId="7145270B">
      <w:pPr>
        <w:keepNext w:val="0"/>
        <w:keepLines w:val="0"/>
        <w:widowControl/>
        <w:suppressLineNumbers w:val="0"/>
        <w:jc w:val="center"/>
        <w:rPr>
          <w:rFonts w:hint="eastAsia" w:ascii="仿宋" w:hAnsi="仿宋" w:eastAsia="仿宋" w:cs="仿宋"/>
          <w:b/>
          <w:bCs/>
          <w:color w:val="auto"/>
          <w:sz w:val="20"/>
          <w:szCs w:val="20"/>
          <w:highlight w:val="none"/>
          <w:lang w:val="en-US" w:eastAsia="zh-CN"/>
        </w:rPr>
      </w:pPr>
    </w:p>
    <w:p w14:paraId="0635B80C">
      <w:pPr>
        <w:keepNext w:val="0"/>
        <w:keepLines w:val="0"/>
        <w:widowControl/>
        <w:suppressLineNumbers w:val="0"/>
        <w:jc w:val="center"/>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参加政府采购活动前3年内，在经营活动中没有重大违法记录的书面声明</w:t>
      </w:r>
    </w:p>
    <w:p w14:paraId="7E6C32CD">
      <w:pPr>
        <w:keepNext w:val="0"/>
        <w:keepLines w:val="0"/>
        <w:widowControl/>
        <w:suppressLineNumbers w:val="0"/>
        <w:jc w:val="left"/>
        <w:rPr>
          <w:rFonts w:hint="eastAsia" w:ascii="仿宋" w:hAnsi="仿宋" w:eastAsia="仿宋" w:cs="仿宋"/>
          <w:color w:val="auto"/>
          <w:kern w:val="0"/>
          <w:sz w:val="20"/>
          <w:szCs w:val="20"/>
          <w:highlight w:val="none"/>
          <w:lang w:val="en-US" w:eastAsia="zh-CN" w:bidi="ar"/>
        </w:rPr>
      </w:pPr>
    </w:p>
    <w:p w14:paraId="2F63253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kern w:val="0"/>
          <w:sz w:val="20"/>
          <w:szCs w:val="20"/>
          <w:highlight w:val="none"/>
          <w:u w:val="single"/>
          <w:lang w:val="en-US" w:eastAsia="zh-CN" w:bidi="ar"/>
        </w:rPr>
        <w:t xml:space="preserve"> 西安市灞桥区三殿中心小学 </w:t>
      </w:r>
      <w:r>
        <w:rPr>
          <w:rFonts w:hint="eastAsia" w:ascii="仿宋" w:hAnsi="仿宋" w:eastAsia="仿宋" w:cs="仿宋"/>
          <w:color w:val="auto"/>
          <w:kern w:val="0"/>
          <w:sz w:val="20"/>
          <w:szCs w:val="20"/>
          <w:highlight w:val="none"/>
          <w:lang w:val="en-US" w:eastAsia="zh-CN" w:bidi="ar"/>
        </w:rPr>
        <w:t>：</w:t>
      </w:r>
    </w:p>
    <w:p w14:paraId="52E46D08">
      <w:pPr>
        <w:keepNext w:val="0"/>
        <w:keepLines w:val="0"/>
        <w:pageBreakBefore w:val="0"/>
        <w:widowControl/>
        <w:suppressLineNumbers w:val="0"/>
        <w:kinsoku/>
        <w:wordWrap w:val="0"/>
        <w:overflowPunct/>
        <w:topLinePunct w:val="0"/>
        <w:autoSpaceDE/>
        <w:autoSpaceDN/>
        <w:bidi w:val="0"/>
        <w:adjustRightInd/>
        <w:snapToGrid/>
        <w:spacing w:line="360" w:lineRule="auto"/>
        <w:ind w:left="0" w:right="0" w:firstLine="400" w:firstLineChars="200"/>
        <w:jc w:val="left"/>
        <w:textAlignment w:val="auto"/>
        <w:rPr>
          <w:rFonts w:hint="eastAsia"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lang w:val="en-US" w:eastAsia="zh-CN" w:bidi="ar"/>
        </w:rPr>
        <w:t>我方作为</w:t>
      </w:r>
      <w:r>
        <w:rPr>
          <w:rFonts w:hint="eastAsia" w:ascii="仿宋" w:hAnsi="仿宋" w:eastAsia="仿宋" w:cs="仿宋"/>
          <w:color w:val="auto"/>
          <w:kern w:val="0"/>
          <w:sz w:val="20"/>
          <w:szCs w:val="20"/>
          <w:highlight w:val="none"/>
          <w:u w:val="single"/>
          <w:lang w:val="en-US" w:eastAsia="zh-CN" w:bidi="ar"/>
        </w:rPr>
        <w:t xml:space="preserve">  灞桥区红旗街道中心幼儿园整体搬迁设备采购项目</w:t>
      </w:r>
      <w:r>
        <w:rPr>
          <w:rFonts w:hint="eastAsia" w:ascii="仿宋" w:hAnsi="仿宋" w:eastAsia="仿宋" w:cs="仿宋"/>
          <w:color w:val="auto"/>
          <w:kern w:val="0"/>
          <w:sz w:val="20"/>
          <w:szCs w:val="20"/>
          <w:highlight w:val="none"/>
          <w:lang w:val="en-US" w:eastAsia="zh-CN" w:bidi="ar"/>
        </w:rPr>
        <w:t>（项目编号：</w:t>
      </w:r>
      <w:r>
        <w:rPr>
          <w:rFonts w:hint="eastAsia" w:ascii="仿宋" w:hAnsi="仿宋" w:eastAsia="仿宋" w:cs="仿宋"/>
          <w:color w:val="auto"/>
          <w:kern w:val="0"/>
          <w:sz w:val="20"/>
          <w:szCs w:val="20"/>
          <w:highlight w:val="none"/>
          <w:u w:val="single"/>
          <w:lang w:val="en-US" w:eastAsia="zh-CN" w:bidi="ar"/>
        </w:rPr>
        <w:t xml:space="preserve">HXGJXM2026-ZC-JT1003）  </w:t>
      </w:r>
      <w:r>
        <w:rPr>
          <w:rFonts w:hint="eastAsia" w:ascii="仿宋" w:hAnsi="仿宋" w:eastAsia="仿宋" w:cs="仿宋"/>
          <w:color w:val="auto"/>
          <w:kern w:val="0"/>
          <w:sz w:val="20"/>
          <w:szCs w:val="20"/>
          <w:highlight w:val="none"/>
          <w:lang w:val="en-US" w:eastAsia="zh-CN" w:bidi="ar"/>
        </w:rPr>
        <w:t>的供应商，在此郑重声明：</w:t>
      </w:r>
    </w:p>
    <w:p w14:paraId="54B76745">
      <w:pPr>
        <w:keepNext w:val="0"/>
        <w:keepLines w:val="0"/>
        <w:pageBreakBefore w:val="0"/>
        <w:widowControl/>
        <w:suppressLineNumbers w:val="0"/>
        <w:kinsoku/>
        <w:wordWrap/>
        <w:overflowPunct/>
        <w:topLinePunct w:val="0"/>
        <w:autoSpaceDE/>
        <w:autoSpaceDN/>
        <w:bidi w:val="0"/>
        <w:adjustRightInd/>
        <w:snapToGrid/>
        <w:spacing w:line="360" w:lineRule="auto"/>
        <w:ind w:left="0" w:right="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lang w:val="en-US" w:eastAsia="zh-CN" w:bidi="ar"/>
        </w:rPr>
        <w:t>在参加本次政府采购活动前3年内的经营活动中</w:t>
      </w:r>
      <w:r>
        <w:rPr>
          <w:rFonts w:hint="eastAsia" w:ascii="仿宋" w:hAnsi="仿宋" w:eastAsia="仿宋" w:cs="仿宋"/>
          <w:color w:val="auto"/>
          <w:kern w:val="0"/>
          <w:sz w:val="20"/>
          <w:szCs w:val="20"/>
          <w:highlight w:val="none"/>
          <w:u w:val="single"/>
          <w:lang w:val="en-US" w:eastAsia="zh-CN" w:bidi="ar"/>
        </w:rPr>
        <w:t xml:space="preserve">           </w:t>
      </w:r>
      <w:r>
        <w:rPr>
          <w:rFonts w:hint="eastAsia" w:ascii="仿宋" w:hAnsi="仿宋" w:eastAsia="仿宋" w:cs="仿宋"/>
          <w:color w:val="auto"/>
          <w:kern w:val="0"/>
          <w:sz w:val="20"/>
          <w:szCs w:val="20"/>
          <w:highlight w:val="none"/>
          <w:lang w:val="en-US" w:eastAsia="zh-CN" w:bidi="ar"/>
        </w:rPr>
        <w:t>（填“没有”或“有”）重大违法记录</w:t>
      </w:r>
    </w:p>
    <w:p w14:paraId="2BD57331">
      <w:pPr>
        <w:keepNext w:val="0"/>
        <w:keepLines w:val="0"/>
        <w:pageBreakBefore w:val="0"/>
        <w:widowControl/>
        <w:kinsoku/>
        <w:wordWrap/>
        <w:overflowPunct/>
        <w:topLinePunct w:val="0"/>
        <w:autoSpaceDE/>
        <w:autoSpaceDN/>
        <w:bidi w:val="0"/>
        <w:adjustRightInd/>
        <w:snapToGrid/>
        <w:spacing w:line="360" w:lineRule="auto"/>
        <w:ind w:left="0" w:right="0" w:firstLine="424"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如有</w:t>
      </w:r>
      <w:r>
        <w:rPr>
          <w:rFonts w:hint="eastAsia" w:ascii="仿宋" w:hAnsi="仿宋" w:eastAsia="仿宋" w:cs="仿宋"/>
          <w:color w:val="auto"/>
          <w:spacing w:val="4"/>
          <w:sz w:val="20"/>
          <w:szCs w:val="20"/>
          <w:highlight w:val="none"/>
        </w:rPr>
        <w:t>不</w:t>
      </w:r>
      <w:r>
        <w:rPr>
          <w:rFonts w:hint="eastAsia" w:ascii="仿宋" w:hAnsi="仿宋" w:eastAsia="仿宋" w:cs="仿宋"/>
          <w:color w:val="auto"/>
          <w:spacing w:val="3"/>
          <w:sz w:val="20"/>
          <w:szCs w:val="20"/>
          <w:highlight w:val="none"/>
        </w:rPr>
        <w:t>实，我公司将无条件地退出本项目的采购活动，并遵照《中华人民</w:t>
      </w:r>
      <w:r>
        <w:rPr>
          <w:rFonts w:hint="eastAsia" w:ascii="仿宋" w:hAnsi="仿宋" w:eastAsia="仿宋" w:cs="仿宋"/>
          <w:color w:val="auto"/>
          <w:spacing w:val="-1"/>
          <w:sz w:val="20"/>
          <w:szCs w:val="20"/>
          <w:highlight w:val="none"/>
        </w:rPr>
        <w:t>共和国政府采购法》</w:t>
      </w:r>
      <w:r>
        <w:rPr>
          <w:rFonts w:hint="eastAsia" w:ascii="仿宋" w:hAnsi="仿宋" w:eastAsia="仿宋" w:cs="仿宋"/>
          <w:color w:val="auto"/>
          <w:sz w:val="20"/>
          <w:szCs w:val="20"/>
          <w:highlight w:val="none"/>
        </w:rPr>
        <w:t>有关“提供虚假材料的规定”接受处罚。</w:t>
      </w:r>
    </w:p>
    <w:p w14:paraId="6F5D39BC">
      <w:pPr>
        <w:keepNext w:val="0"/>
        <w:keepLines w:val="0"/>
        <w:pageBreakBefore w:val="0"/>
        <w:widowControl/>
        <w:suppressLineNumbers w:val="0"/>
        <w:kinsoku/>
        <w:wordWrap/>
        <w:overflowPunct/>
        <w:topLinePunct w:val="0"/>
        <w:autoSpaceDE/>
        <w:autoSpaceDN/>
        <w:bidi w:val="0"/>
        <w:adjustRightInd/>
        <w:snapToGrid/>
        <w:spacing w:line="360" w:lineRule="auto"/>
        <w:ind w:left="0" w:right="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lang w:val="en-US" w:eastAsia="zh-CN" w:bidi="ar"/>
        </w:rPr>
        <w:t xml:space="preserve">特此声明。 </w:t>
      </w:r>
    </w:p>
    <w:p w14:paraId="270A3D5C">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仿宋" w:hAnsi="仿宋" w:eastAsia="仿宋" w:cs="仿宋"/>
          <w:color w:val="auto"/>
          <w:kern w:val="0"/>
          <w:sz w:val="20"/>
          <w:szCs w:val="20"/>
          <w:highlight w:val="none"/>
          <w:lang w:val="en-US" w:eastAsia="zh-CN" w:bidi="ar"/>
        </w:rPr>
      </w:pPr>
    </w:p>
    <w:p w14:paraId="72602872">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加盖单位公章</w:t>
      </w:r>
      <w:r>
        <w:rPr>
          <w:rFonts w:hint="eastAsia" w:ascii="仿宋" w:hAnsi="仿宋" w:eastAsia="仿宋" w:cs="仿宋"/>
          <w:sz w:val="20"/>
          <w:szCs w:val="20"/>
          <w:highlight w:val="none"/>
        </w:rPr>
        <w:t>）</w:t>
      </w:r>
    </w:p>
    <w:p w14:paraId="100A1B68">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（签字或盖章）</w:t>
      </w:r>
    </w:p>
    <w:p w14:paraId="5230A58F">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6CEE0A2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0"/>
          <w:szCs w:val="20"/>
          <w:highlight w:val="none"/>
        </w:rPr>
      </w:pPr>
    </w:p>
    <w:p w14:paraId="0ADF8B2E">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0"/>
          <w:szCs w:val="20"/>
          <w:highlight w:val="none"/>
        </w:rPr>
      </w:pPr>
    </w:p>
    <w:p w14:paraId="45953069">
      <w:pPr>
        <w:rPr>
          <w:rFonts w:hint="eastAsia" w:ascii="仿宋" w:hAnsi="仿宋" w:eastAsia="仿宋" w:cs="仿宋"/>
          <w:sz w:val="20"/>
          <w:szCs w:val="20"/>
          <w:highlight w:val="none"/>
        </w:rPr>
      </w:pPr>
      <w:r>
        <w:rPr>
          <w:rFonts w:hint="eastAsia" w:ascii="仿宋" w:hAnsi="仿宋" w:eastAsia="仿宋" w:cs="仿宋"/>
          <w:color w:val="auto"/>
          <w:spacing w:val="-8"/>
          <w:sz w:val="20"/>
          <w:szCs w:val="20"/>
          <w:highlight w:val="none"/>
        </w:rPr>
        <w:t>注：供应商在参</w:t>
      </w:r>
      <w:r>
        <w:rPr>
          <w:rFonts w:hint="eastAsia" w:ascii="仿宋" w:hAnsi="仿宋" w:eastAsia="仿宋" w:cs="仿宋"/>
          <w:color w:val="auto"/>
          <w:spacing w:val="-4"/>
          <w:sz w:val="20"/>
          <w:szCs w:val="20"/>
          <w:highlight w:val="none"/>
        </w:rPr>
        <w:t>加政府采购活动前 3 年内因违法经营被禁止在一定期限内参加</w:t>
      </w:r>
      <w:r>
        <w:rPr>
          <w:rFonts w:hint="eastAsia" w:ascii="仿宋" w:hAnsi="仿宋" w:eastAsia="仿宋" w:cs="仿宋"/>
          <w:color w:val="auto"/>
          <w:spacing w:val="-6"/>
          <w:sz w:val="20"/>
          <w:szCs w:val="20"/>
          <w:highlight w:val="none"/>
        </w:rPr>
        <w:t>政府采购活动，期限届满的，可以参加政府采购活动，但应提供相关证明材料</w:t>
      </w:r>
      <w:r>
        <w:rPr>
          <w:rFonts w:hint="eastAsia" w:ascii="仿宋" w:hAnsi="仿宋" w:eastAsia="仿宋" w:cs="仿宋"/>
          <w:color w:val="auto"/>
          <w:spacing w:val="-5"/>
          <w:sz w:val="20"/>
          <w:szCs w:val="20"/>
          <w:highlight w:val="none"/>
        </w:rPr>
        <w:t>。</w:t>
      </w:r>
    </w:p>
    <w:p w14:paraId="324BD9C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color w:val="auto"/>
          <w:sz w:val="20"/>
          <w:szCs w:val="20"/>
          <w:highlight w:val="none"/>
          <w:lang w:val="en-US" w:eastAsia="zh-CN"/>
        </w:rPr>
      </w:pPr>
    </w:p>
    <w:p w14:paraId="45D8B8BE">
      <w:pPr>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br w:type="page"/>
      </w:r>
    </w:p>
    <w:p w14:paraId="4E105C2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（二）落实政府采购政策需满足的资格要求：本项目非专门面向中小企业采购。</w:t>
      </w:r>
    </w:p>
    <w:p w14:paraId="7E47C6F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（三）特定资格条件：</w:t>
      </w:r>
    </w:p>
    <w:p w14:paraId="6B43A6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outlineLvl w:val="9"/>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法定代表人身份证明/法定代表人授权书：法定代表人授权书（附法定代表人、被授权人身份证复印件及被授权人谈判截止日前一年内在本单位已缴存的至少一个月的社会保障资金凭证）（法定代表人直接参加谈判，须提供法定代表人身份证明及身份证复印件）。</w:t>
      </w:r>
    </w:p>
    <w:p w14:paraId="5FB4D120">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仿宋" w:hAnsi="仿宋" w:eastAsia="仿宋" w:cs="仿宋"/>
          <w:color w:val="auto"/>
          <w:sz w:val="20"/>
          <w:szCs w:val="20"/>
          <w:highlight w:val="none"/>
          <w:lang w:val="en-US" w:eastAsia="zh-CN"/>
        </w:rPr>
      </w:pPr>
    </w:p>
    <w:p w14:paraId="150709C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0"/>
          <w:szCs w:val="20"/>
          <w:highlight w:val="none"/>
          <w:lang w:val="en-US" w:eastAsia="zh-CN" w:bidi="ar-SA"/>
        </w:rPr>
        <w:t>法定代表人身份证明/法定代表人授权书</w:t>
      </w:r>
    </w:p>
    <w:p w14:paraId="1D6E940A">
      <w:pPr>
        <w:pStyle w:val="3"/>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0"/>
          <w:szCs w:val="20"/>
          <w:highlight w:val="none"/>
          <w:lang w:val="en-US" w:eastAsia="zh-CN" w:bidi="ar-SA"/>
        </w:rPr>
        <w:t>法定代表人身份证明</w:t>
      </w:r>
    </w:p>
    <w:p w14:paraId="51D83B5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33FBE46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13A87A6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注册地址：</w:t>
      </w:r>
      <w:r>
        <w:rPr>
          <w:rFonts w:hint="eastAsia" w:ascii="仿宋" w:hAnsi="仿宋" w:eastAsia="仿宋" w:cs="仿宋"/>
          <w:color w:val="auto"/>
          <w:kern w:val="0"/>
          <w:sz w:val="20"/>
          <w:szCs w:val="20"/>
          <w:highlight w:val="none"/>
          <w:u w:val="single"/>
        </w:rPr>
        <w:t xml:space="preserve">                        </w:t>
      </w:r>
    </w:p>
    <w:p w14:paraId="094E31A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成立时间：</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年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月</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日</w:t>
      </w:r>
    </w:p>
    <w:p w14:paraId="5665308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经营期限：</w:t>
      </w:r>
      <w:r>
        <w:rPr>
          <w:rFonts w:hint="eastAsia" w:ascii="仿宋" w:hAnsi="仿宋" w:eastAsia="仿宋" w:cs="仿宋"/>
          <w:color w:val="auto"/>
          <w:kern w:val="0"/>
          <w:sz w:val="20"/>
          <w:szCs w:val="20"/>
          <w:highlight w:val="none"/>
          <w:u w:val="single"/>
        </w:rPr>
        <w:t xml:space="preserve">                  </w:t>
      </w:r>
    </w:p>
    <w:p w14:paraId="10F5809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w:t>
      </w:r>
    </w:p>
    <w:p w14:paraId="325D887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7B0B3E2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sz w:val="20"/>
          <w:szCs w:val="20"/>
          <w:highlight w:val="none"/>
        </w:rPr>
        <w:t>附：法定代表人身份证复印件</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正反面</w:t>
      </w:r>
      <w:r>
        <w:rPr>
          <w:rFonts w:hint="eastAsia" w:ascii="仿宋" w:hAnsi="仿宋" w:eastAsia="仿宋" w:cs="仿宋"/>
          <w:color w:val="auto"/>
          <w:sz w:val="20"/>
          <w:szCs w:val="20"/>
          <w:highlight w:val="none"/>
          <w:lang w:eastAsia="zh-CN"/>
        </w:rPr>
        <w:t>）</w:t>
      </w:r>
    </w:p>
    <w:p w14:paraId="29A565D3">
      <w:pPr>
        <w:snapToGrid w:val="0"/>
        <w:spacing w:line="480" w:lineRule="auto"/>
        <w:rPr>
          <w:rFonts w:hint="eastAsia" w:ascii="仿宋" w:hAnsi="仿宋" w:eastAsia="仿宋" w:cs="仿宋"/>
          <w:color w:val="auto"/>
          <w:sz w:val="20"/>
          <w:szCs w:val="20"/>
          <w:highlight w:val="none"/>
        </w:rPr>
      </w:pPr>
    </w:p>
    <w:p w14:paraId="407C4D95">
      <w:pPr>
        <w:snapToGrid w:val="0"/>
        <w:rPr>
          <w:rFonts w:hint="eastAsia" w:ascii="仿宋" w:hAnsi="仿宋" w:eastAsia="仿宋" w:cs="仿宋"/>
          <w:color w:val="auto"/>
          <w:sz w:val="20"/>
          <w:szCs w:val="20"/>
          <w:highlight w:val="none"/>
        </w:rPr>
      </w:pPr>
    </w:p>
    <w:p w14:paraId="6B9EC376">
      <w:pPr>
        <w:snapToGrid w:val="0"/>
        <w:rPr>
          <w:rFonts w:hint="eastAsia" w:ascii="仿宋" w:hAnsi="仿宋" w:eastAsia="仿宋" w:cs="仿宋"/>
          <w:color w:val="auto"/>
          <w:sz w:val="20"/>
          <w:szCs w:val="20"/>
          <w:highlight w:val="none"/>
        </w:rPr>
      </w:pPr>
    </w:p>
    <w:p w14:paraId="20E30B34">
      <w:pPr>
        <w:snapToGrid w:val="0"/>
        <w:rPr>
          <w:rFonts w:hint="eastAsia" w:ascii="仿宋" w:hAnsi="仿宋" w:eastAsia="仿宋" w:cs="仿宋"/>
          <w:color w:val="auto"/>
          <w:sz w:val="20"/>
          <w:szCs w:val="20"/>
          <w:highlight w:val="none"/>
        </w:rPr>
      </w:pPr>
    </w:p>
    <w:p w14:paraId="32531433">
      <w:pPr>
        <w:adjustRightInd w:val="0"/>
        <w:snapToGrid w:val="0"/>
        <w:spacing w:line="360" w:lineRule="auto"/>
        <w:rPr>
          <w:rFonts w:hint="eastAsia" w:ascii="仿宋" w:hAnsi="仿宋" w:eastAsia="仿宋" w:cs="仿宋"/>
          <w:color w:val="auto"/>
          <w:sz w:val="20"/>
          <w:szCs w:val="20"/>
          <w:highlight w:val="none"/>
        </w:rPr>
      </w:pPr>
    </w:p>
    <w:p w14:paraId="3CEA7830">
      <w:pPr>
        <w:adjustRightInd w:val="0"/>
        <w:snapToGrid w:val="0"/>
        <w:spacing w:line="360" w:lineRule="auto"/>
        <w:ind w:right="420"/>
        <w:rPr>
          <w:rFonts w:hint="eastAsia" w:ascii="仿宋" w:hAnsi="仿宋" w:eastAsia="仿宋" w:cs="仿宋"/>
          <w:color w:val="auto"/>
          <w:sz w:val="20"/>
          <w:szCs w:val="20"/>
          <w:highlight w:val="none"/>
        </w:rPr>
      </w:pPr>
    </w:p>
    <w:p w14:paraId="12A8EE67">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加盖单位公章</w:t>
      </w:r>
      <w:r>
        <w:rPr>
          <w:rFonts w:hint="eastAsia" w:ascii="仿宋" w:hAnsi="仿宋" w:eastAsia="仿宋" w:cs="仿宋"/>
          <w:sz w:val="20"/>
          <w:szCs w:val="20"/>
          <w:highlight w:val="none"/>
        </w:rPr>
        <w:t>）</w:t>
      </w:r>
    </w:p>
    <w:p w14:paraId="4FC5EA2D">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7E4B8390">
      <w:pPr>
        <w:keepNext w:val="0"/>
        <w:keepLines w:val="0"/>
        <w:pageBreakBefore w:val="0"/>
        <w:widowControl w:val="0"/>
        <w:kinsoku/>
        <w:wordWrap/>
        <w:overflowPunct/>
        <w:topLinePunct w:val="0"/>
        <w:autoSpaceDE/>
        <w:autoSpaceDN/>
        <w:bidi w:val="0"/>
        <w:adjustRightInd w:val="0"/>
        <w:snapToGrid w:val="0"/>
        <w:spacing w:line="480" w:lineRule="auto"/>
        <w:ind w:right="0" w:firstLine="400" w:firstLineChars="200"/>
        <w:textAlignment w:val="auto"/>
        <w:rPr>
          <w:rFonts w:hint="eastAsia" w:ascii="仿宋" w:hAnsi="仿宋" w:eastAsia="仿宋" w:cs="仿宋"/>
          <w:color w:val="auto"/>
          <w:sz w:val="20"/>
          <w:szCs w:val="20"/>
          <w:highlight w:val="none"/>
        </w:rPr>
      </w:pPr>
    </w:p>
    <w:p w14:paraId="06F2FB9B">
      <w:pPr>
        <w:pStyle w:val="3"/>
        <w:numPr>
          <w:ilvl w:val="0"/>
          <w:numId w:val="0"/>
        </w:numPr>
        <w:ind w:leftChars="200"/>
        <w:rPr>
          <w:rFonts w:hint="eastAsia" w:ascii="仿宋" w:hAnsi="仿宋" w:eastAsia="仿宋" w:cs="仿宋"/>
          <w:color w:val="auto"/>
          <w:sz w:val="20"/>
          <w:szCs w:val="20"/>
          <w:highlight w:val="none"/>
        </w:rPr>
      </w:pPr>
    </w:p>
    <w:p w14:paraId="6BF75301">
      <w:pPr>
        <w:pStyle w:val="3"/>
        <w:numPr>
          <w:ilvl w:val="0"/>
          <w:numId w:val="0"/>
        </w:numPr>
        <w:jc w:val="left"/>
        <w:rPr>
          <w:rFonts w:hint="eastAsia" w:ascii="仿宋" w:hAnsi="仿宋" w:eastAsia="仿宋" w:cs="仿宋"/>
          <w:b/>
          <w:bCs/>
          <w:color w:val="auto"/>
          <w:sz w:val="20"/>
          <w:szCs w:val="20"/>
          <w:highlight w:val="none"/>
          <w:lang w:val="zh-CN"/>
        </w:rPr>
      </w:pPr>
      <w:r>
        <w:rPr>
          <w:rFonts w:hint="eastAsia" w:ascii="仿宋" w:hAnsi="仿宋" w:eastAsia="仿宋" w:cs="仿宋"/>
          <w:b/>
          <w:bCs/>
          <w:color w:val="auto"/>
          <w:sz w:val="20"/>
          <w:szCs w:val="20"/>
          <w:highlight w:val="none"/>
          <w:lang w:val="zh-CN"/>
        </w:rPr>
        <w:t>说明：</w:t>
      </w:r>
      <w:r>
        <w:rPr>
          <w:rFonts w:hint="eastAsia" w:ascii="仿宋" w:hAnsi="仿宋" w:eastAsia="仿宋" w:cs="仿宋"/>
          <w:b/>
          <w:bCs/>
          <w:color w:val="auto"/>
          <w:sz w:val="20"/>
          <w:szCs w:val="20"/>
          <w:highlight w:val="none"/>
          <w:lang w:val="zh-CN" w:eastAsia="zh-CN"/>
        </w:rPr>
        <w:t>仅限法定代表人参加时提供。</w:t>
      </w:r>
    </w:p>
    <w:p w14:paraId="10337B4A">
      <w:pP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br w:type="page"/>
      </w:r>
    </w:p>
    <w:p w14:paraId="3DA607E3">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法定代表人授权书</w:t>
      </w:r>
    </w:p>
    <w:p w14:paraId="1D4BE7A2">
      <w:pPr>
        <w:spacing w:line="560" w:lineRule="exact"/>
        <w:jc w:val="left"/>
        <w:rPr>
          <w:rFonts w:hint="eastAsia" w:ascii="仿宋" w:hAnsi="仿宋" w:eastAsia="仿宋" w:cs="仿宋"/>
          <w:color w:val="auto"/>
          <w:spacing w:val="4"/>
          <w:sz w:val="20"/>
          <w:szCs w:val="20"/>
          <w:highlight w:val="none"/>
          <w:lang w:eastAsia="zh-CN"/>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pacing w:val="4"/>
          <w:sz w:val="20"/>
          <w:szCs w:val="20"/>
          <w:highlight w:val="none"/>
          <w:u w:val="single"/>
          <w:lang w:val="en-US" w:eastAsia="zh-CN"/>
        </w:rPr>
        <w:t>西安市灞桥区三殿中心小学</w:t>
      </w:r>
    </w:p>
    <w:p w14:paraId="548F88FA">
      <w:pPr>
        <w:spacing w:line="560" w:lineRule="exact"/>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lang w:eastAsia="zh-CN"/>
        </w:rPr>
        <w:t>供应商</w:t>
      </w:r>
      <w:r>
        <w:rPr>
          <w:rFonts w:hint="eastAsia" w:ascii="仿宋" w:hAnsi="仿宋" w:eastAsia="仿宋" w:cs="仿宋"/>
          <w:color w:val="auto"/>
          <w:spacing w:val="4"/>
          <w:sz w:val="20"/>
          <w:szCs w:val="20"/>
          <w:highlight w:val="none"/>
          <w:u w:val="single"/>
        </w:rPr>
        <w:t>名称)</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none"/>
        </w:rPr>
        <w:t>（</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none"/>
        </w:rPr>
        <w:t>日 ）</w:t>
      </w:r>
      <w:r>
        <w:rPr>
          <w:rFonts w:hint="eastAsia" w:ascii="仿宋" w:hAnsi="仿宋" w:eastAsia="仿宋" w:cs="仿宋"/>
          <w:color w:val="auto"/>
          <w:spacing w:val="4"/>
          <w:sz w:val="20"/>
          <w:szCs w:val="20"/>
          <w:highlight w:val="none"/>
          <w:u w:val="none"/>
          <w:lang w:val="en-US" w:eastAsia="zh-CN"/>
        </w:rPr>
        <w:t xml:space="preserve">  </w:t>
      </w:r>
      <w:r>
        <w:rPr>
          <w:rFonts w:hint="eastAsia" w:ascii="仿宋" w:hAnsi="仿宋" w:eastAsia="仿宋" w:cs="仿宋"/>
          <w:color w:val="auto"/>
          <w:spacing w:val="4"/>
          <w:sz w:val="20"/>
          <w:szCs w:val="20"/>
          <w:highlight w:val="none"/>
        </w:rPr>
        <w:t>成立。</w:t>
      </w:r>
      <w:r>
        <w:rPr>
          <w:rFonts w:hint="eastAsia" w:ascii="仿宋" w:hAnsi="仿宋" w:eastAsia="仿宋" w:cs="仿宋"/>
          <w:color w:val="auto"/>
          <w:sz w:val="20"/>
          <w:szCs w:val="20"/>
          <w:highlight w:val="none"/>
          <w:u w:val="none"/>
        </w:rPr>
        <w:t>法定代表人</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姓名</w:t>
      </w:r>
      <w:r>
        <w:rPr>
          <w:rFonts w:hint="eastAsia" w:ascii="仿宋" w:hAnsi="仿宋" w:eastAsia="仿宋" w:cs="仿宋"/>
          <w:color w:val="auto"/>
          <w:sz w:val="20"/>
          <w:szCs w:val="20"/>
          <w:highlight w:val="none"/>
          <w:u w:val="single"/>
          <w:lang w:val="en-US" w:eastAsia="zh-CN"/>
        </w:rPr>
        <w:t>）</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被授权人</w:t>
      </w:r>
      <w:r>
        <w:rPr>
          <w:rFonts w:hint="eastAsia" w:ascii="仿宋" w:hAnsi="仿宋" w:eastAsia="仿宋" w:cs="仿宋"/>
          <w:color w:val="auto"/>
          <w:spacing w:val="4"/>
          <w:sz w:val="20"/>
          <w:szCs w:val="20"/>
          <w:highlight w:val="none"/>
          <w:u w:val="single"/>
        </w:rPr>
        <w:t>姓名</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lang w:val="en-US" w:eastAsia="zh-CN"/>
        </w:rPr>
        <w:t xml:space="preserve">  灞桥区红旗街道中心幼儿园整体搬迁设备采购项目（项目编号：HXGJXM2026-ZC-JT1003）   </w:t>
      </w:r>
      <w:r>
        <w:rPr>
          <w:rFonts w:hint="eastAsia" w:ascii="仿宋" w:hAnsi="仿宋" w:eastAsia="仿宋" w:cs="仿宋"/>
          <w:color w:val="auto"/>
          <w:spacing w:val="4"/>
          <w:sz w:val="20"/>
          <w:szCs w:val="20"/>
          <w:highlight w:val="none"/>
        </w:rPr>
        <w:t>投标、谈判、签约等具体工作，并签署全部有关的文件、协议及合同。</w:t>
      </w:r>
    </w:p>
    <w:p w14:paraId="657508D1">
      <w:pPr>
        <w:spacing w:line="560" w:lineRule="exact"/>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w:t>
      </w:r>
      <w:r>
        <w:rPr>
          <w:rFonts w:hint="eastAsia" w:ascii="仿宋" w:hAnsi="仿宋" w:eastAsia="仿宋" w:cs="仿宋"/>
          <w:color w:val="auto"/>
          <w:sz w:val="20"/>
          <w:szCs w:val="20"/>
          <w:highlight w:val="none"/>
          <w:lang w:eastAsia="zh-CN"/>
        </w:rPr>
        <w:t>被授权人</w:t>
      </w:r>
      <w:r>
        <w:rPr>
          <w:rFonts w:hint="eastAsia" w:ascii="仿宋" w:hAnsi="仿宋" w:eastAsia="仿宋" w:cs="仿宋"/>
          <w:color w:val="auto"/>
          <w:spacing w:val="4"/>
          <w:sz w:val="20"/>
          <w:szCs w:val="20"/>
          <w:highlight w:val="none"/>
        </w:rPr>
        <w:t>的签名负全部责任。</w:t>
      </w:r>
    </w:p>
    <w:p w14:paraId="28DB3A9A">
      <w:pPr>
        <w:spacing w:line="560" w:lineRule="exact"/>
        <w:ind w:right="204" w:rightChars="97" w:firstLine="400" w:firstLineChars="200"/>
        <w:jc w:val="left"/>
        <w:rPr>
          <w:rFonts w:hint="eastAsia" w:ascii="仿宋" w:hAnsi="仿宋" w:eastAsia="仿宋" w:cs="仿宋"/>
          <w:b w:val="0"/>
          <w:bCs w:val="0"/>
          <w:color w:val="auto"/>
          <w:sz w:val="20"/>
          <w:szCs w:val="20"/>
          <w:highlight w:val="none"/>
          <w:u w:val="none"/>
          <w:lang w:val="en-US" w:eastAsia="zh-CN"/>
        </w:rPr>
      </w:pPr>
      <w:r>
        <w:rPr>
          <w:rFonts w:hint="eastAsia" w:ascii="仿宋" w:hAnsi="仿宋" w:eastAsia="仿宋" w:cs="仿宋"/>
          <w:b w:val="0"/>
          <w:bCs w:val="0"/>
          <w:color w:val="auto"/>
          <w:sz w:val="20"/>
          <w:szCs w:val="20"/>
          <w:highlight w:val="none"/>
          <w:lang w:eastAsia="zh-CN"/>
        </w:rPr>
        <w:t>本授权有效期与投标有效期一致</w:t>
      </w:r>
      <w:r>
        <w:rPr>
          <w:rFonts w:hint="eastAsia" w:ascii="仿宋" w:hAnsi="仿宋" w:eastAsia="仿宋" w:cs="仿宋"/>
          <w:b w:val="0"/>
          <w:bCs w:val="0"/>
          <w:color w:val="auto"/>
          <w:sz w:val="20"/>
          <w:szCs w:val="20"/>
          <w:highlight w:val="none"/>
          <w:u w:val="none"/>
          <w:lang w:val="en-US" w:eastAsia="zh-CN"/>
        </w:rPr>
        <w:t>。</w:t>
      </w:r>
    </w:p>
    <w:tbl>
      <w:tblPr>
        <w:tblStyle w:val="7"/>
        <w:tblW w:w="0" w:type="auto"/>
        <w:tblInd w:w="633" w:type="dxa"/>
        <w:tblLayout w:type="fixed"/>
        <w:tblCellMar>
          <w:top w:w="0" w:type="dxa"/>
          <w:left w:w="108" w:type="dxa"/>
          <w:bottom w:w="0" w:type="dxa"/>
          <w:right w:w="108" w:type="dxa"/>
        </w:tblCellMar>
      </w:tblPr>
      <w:tblGrid>
        <w:gridCol w:w="4200"/>
        <w:gridCol w:w="3990"/>
      </w:tblGrid>
      <w:tr w14:paraId="0681F6C8">
        <w:tblPrEx>
          <w:tblCellMar>
            <w:top w:w="0" w:type="dxa"/>
            <w:left w:w="108" w:type="dxa"/>
            <w:bottom w:w="0" w:type="dxa"/>
            <w:right w:w="108" w:type="dxa"/>
          </w:tblCellMar>
        </w:tblPrEx>
        <w:trPr>
          <w:trHeight w:val="600" w:hRule="atLeast"/>
        </w:trPr>
        <w:tc>
          <w:tcPr>
            <w:tcW w:w="4200" w:type="dxa"/>
            <w:noWrap w:val="0"/>
            <w:vAlign w:val="top"/>
          </w:tcPr>
          <w:p w14:paraId="70B2FF05">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z w:val="20"/>
                <w:szCs w:val="20"/>
                <w:highlight w:val="none"/>
              </w:rPr>
              <w:t>法定代表</w:t>
            </w:r>
            <w:r>
              <w:rPr>
                <w:rFonts w:hint="eastAsia" w:ascii="仿宋" w:hAnsi="仿宋" w:eastAsia="仿宋" w:cs="仿宋"/>
                <w:color w:val="auto"/>
                <w:sz w:val="20"/>
                <w:szCs w:val="20"/>
                <w:highlight w:val="none"/>
                <w:lang w:eastAsia="zh-CN"/>
              </w:rPr>
              <w:t>人</w:t>
            </w:r>
            <w:r>
              <w:rPr>
                <w:rFonts w:hint="eastAsia" w:ascii="仿宋" w:hAnsi="仿宋" w:eastAsia="仿宋" w:cs="仿宋"/>
                <w:color w:val="auto"/>
                <w:spacing w:val="4"/>
                <w:sz w:val="20"/>
                <w:szCs w:val="20"/>
                <w:highlight w:val="none"/>
                <w:lang w:eastAsia="zh-CN"/>
              </w:rPr>
              <w:t>（签字或盖章）</w:t>
            </w:r>
            <w:r>
              <w:rPr>
                <w:rFonts w:hint="eastAsia" w:ascii="仿宋" w:hAnsi="仿宋" w:eastAsia="仿宋" w:cs="仿宋"/>
                <w:color w:val="auto"/>
                <w:spacing w:val="4"/>
                <w:sz w:val="20"/>
                <w:szCs w:val="20"/>
                <w:highlight w:val="none"/>
              </w:rPr>
              <w:t>：</w:t>
            </w:r>
          </w:p>
        </w:tc>
        <w:tc>
          <w:tcPr>
            <w:tcW w:w="3990" w:type="dxa"/>
            <w:noWrap w:val="0"/>
            <w:vAlign w:val="top"/>
          </w:tcPr>
          <w:p w14:paraId="3022D153">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被授权人</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pacing w:val="4"/>
                <w:sz w:val="20"/>
                <w:szCs w:val="20"/>
                <w:highlight w:val="none"/>
                <w:lang w:eastAsia="zh-CN"/>
              </w:rPr>
              <w:t>签字或盖章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pacing w:val="4"/>
                <w:sz w:val="20"/>
                <w:szCs w:val="20"/>
                <w:highlight w:val="none"/>
              </w:rPr>
              <w:t>：</w:t>
            </w:r>
          </w:p>
        </w:tc>
      </w:tr>
      <w:tr w14:paraId="14FDFACA">
        <w:tblPrEx>
          <w:tblCellMar>
            <w:top w:w="0" w:type="dxa"/>
            <w:left w:w="108" w:type="dxa"/>
            <w:bottom w:w="0" w:type="dxa"/>
            <w:right w:w="108" w:type="dxa"/>
          </w:tblCellMar>
        </w:tblPrEx>
        <w:trPr>
          <w:trHeight w:val="600" w:hRule="atLeast"/>
        </w:trPr>
        <w:tc>
          <w:tcPr>
            <w:tcW w:w="4200" w:type="dxa"/>
            <w:noWrap w:val="0"/>
            <w:vAlign w:val="top"/>
          </w:tcPr>
          <w:p w14:paraId="51858987">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职务：</w:t>
            </w:r>
          </w:p>
        </w:tc>
        <w:tc>
          <w:tcPr>
            <w:tcW w:w="3990" w:type="dxa"/>
            <w:noWrap w:val="0"/>
            <w:vAlign w:val="top"/>
          </w:tcPr>
          <w:p w14:paraId="3B4D796C">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职务：</w:t>
            </w:r>
          </w:p>
        </w:tc>
      </w:tr>
    </w:tbl>
    <w:p w14:paraId="4A348D5D">
      <w:pPr>
        <w:spacing w:before="240" w:line="360" w:lineRule="auto"/>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附：法定代表人身份证复印件及被授权人身份证复印件（正反面）</w:t>
      </w:r>
    </w:p>
    <w:p w14:paraId="20470B2A">
      <w:pPr>
        <w:spacing w:line="480" w:lineRule="auto"/>
        <w:ind w:left="424" w:leftChars="202" w:right="540" w:rightChars="257"/>
        <w:jc w:val="left"/>
        <w:rPr>
          <w:rFonts w:hint="eastAsia" w:ascii="仿宋" w:hAnsi="仿宋" w:eastAsia="仿宋" w:cs="仿宋"/>
          <w:color w:val="auto"/>
          <w:sz w:val="20"/>
          <w:szCs w:val="20"/>
          <w:highlight w:val="none"/>
          <w:lang w:eastAsia="zh-CN"/>
        </w:rPr>
      </w:pPr>
    </w:p>
    <w:p w14:paraId="011FD845">
      <w:pPr>
        <w:spacing w:line="480" w:lineRule="auto"/>
        <w:ind w:left="424" w:leftChars="202" w:right="540" w:rightChars="257"/>
        <w:jc w:val="left"/>
        <w:rPr>
          <w:rFonts w:hint="eastAsia" w:ascii="仿宋" w:hAnsi="仿宋" w:eastAsia="仿宋" w:cs="仿宋"/>
          <w:color w:val="auto"/>
          <w:sz w:val="20"/>
          <w:szCs w:val="20"/>
          <w:highlight w:val="none"/>
          <w:lang w:eastAsia="zh-CN"/>
        </w:rPr>
      </w:pPr>
    </w:p>
    <w:p w14:paraId="5CC03059">
      <w:pPr>
        <w:spacing w:line="480" w:lineRule="auto"/>
        <w:ind w:left="424" w:leftChars="202" w:right="540" w:rightChars="257"/>
        <w:jc w:val="left"/>
        <w:rPr>
          <w:rFonts w:hint="eastAsia" w:ascii="仿宋" w:hAnsi="仿宋" w:eastAsia="仿宋" w:cs="仿宋"/>
          <w:color w:val="auto"/>
          <w:sz w:val="20"/>
          <w:szCs w:val="20"/>
          <w:highlight w:val="none"/>
          <w:lang w:eastAsia="zh-CN"/>
        </w:rPr>
      </w:pPr>
    </w:p>
    <w:p w14:paraId="01F121FE">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加盖单位公章</w:t>
      </w:r>
      <w:r>
        <w:rPr>
          <w:rFonts w:hint="eastAsia" w:ascii="仿宋" w:hAnsi="仿宋" w:eastAsia="仿宋" w:cs="仿宋"/>
          <w:sz w:val="20"/>
          <w:szCs w:val="20"/>
          <w:highlight w:val="none"/>
        </w:rPr>
        <w:t>）</w:t>
      </w:r>
    </w:p>
    <w:p w14:paraId="5BFA36D2">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57D399F9">
      <w:pPr>
        <w:keepNext w:val="0"/>
        <w:keepLines w:val="0"/>
        <w:pageBreakBefore w:val="0"/>
        <w:widowControl w:val="0"/>
        <w:kinsoku/>
        <w:wordWrap/>
        <w:overflowPunct/>
        <w:topLinePunct w:val="0"/>
        <w:autoSpaceDE/>
        <w:autoSpaceDN/>
        <w:bidi w:val="0"/>
        <w:adjustRightInd w:val="0"/>
        <w:snapToGrid w:val="0"/>
        <w:spacing w:line="720" w:lineRule="auto"/>
        <w:ind w:right="0" w:firstLine="400" w:firstLineChars="200"/>
        <w:textAlignment w:val="auto"/>
        <w:rPr>
          <w:rFonts w:hint="eastAsia" w:ascii="仿宋" w:hAnsi="仿宋" w:eastAsia="仿宋" w:cs="仿宋"/>
          <w:color w:val="auto"/>
          <w:sz w:val="20"/>
          <w:szCs w:val="20"/>
          <w:highlight w:val="none"/>
        </w:rPr>
      </w:pPr>
    </w:p>
    <w:p w14:paraId="48EA3196">
      <w:pPr>
        <w:keepNext w:val="0"/>
        <w:keepLines w:val="0"/>
        <w:pageBreakBefore w:val="0"/>
        <w:widowControl w:val="0"/>
        <w:kinsoku/>
        <w:wordWrap/>
        <w:overflowPunct/>
        <w:topLinePunct w:val="0"/>
        <w:autoSpaceDE/>
        <w:autoSpaceDN/>
        <w:bidi w:val="0"/>
        <w:adjustRightInd w:val="0"/>
        <w:snapToGrid w:val="0"/>
        <w:spacing w:line="240" w:lineRule="auto"/>
        <w:ind w:right="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附：被授权人身份证复印件及被授权人谈判截止日前一年内在本单位已缴存的至少一个月的社会保障资金凭证</w:t>
      </w:r>
    </w:p>
    <w:p w14:paraId="0D9246D3">
      <w:pPr>
        <w:ind w:firstLine="402" w:firstLineChars="200"/>
        <w:rPr>
          <w:rFonts w:hint="eastAsia" w:ascii="仿宋" w:hAnsi="仿宋" w:eastAsia="仿宋" w:cs="仿宋"/>
          <w:b/>
          <w:bCs/>
          <w:color w:val="auto"/>
          <w:sz w:val="20"/>
          <w:szCs w:val="20"/>
          <w:highlight w:val="none"/>
          <w:lang w:val="zh-CN"/>
        </w:rPr>
      </w:pPr>
    </w:p>
    <w:p w14:paraId="489D2F24">
      <w:pPr>
        <w:pStyle w:val="3"/>
        <w:numPr>
          <w:ilvl w:val="0"/>
          <w:numId w:val="0"/>
        </w:numPr>
        <w:ind w:leftChars="200"/>
        <w:rPr>
          <w:rFonts w:hint="eastAsia" w:ascii="仿宋" w:hAnsi="仿宋" w:eastAsia="仿宋" w:cs="仿宋"/>
          <w:b/>
          <w:bCs/>
          <w:color w:val="auto"/>
          <w:sz w:val="20"/>
          <w:szCs w:val="20"/>
          <w:highlight w:val="none"/>
          <w:lang w:val="zh-CN"/>
        </w:rPr>
      </w:pPr>
    </w:p>
    <w:p w14:paraId="0F584992">
      <w:pPr>
        <w:pStyle w:val="3"/>
        <w:numPr>
          <w:ilvl w:val="0"/>
          <w:numId w:val="0"/>
        </w:numPr>
        <w:ind w:leftChars="200"/>
        <w:rPr>
          <w:rFonts w:hint="eastAsia" w:ascii="仿宋" w:hAnsi="仿宋" w:eastAsia="仿宋" w:cs="仿宋"/>
          <w:b/>
          <w:bCs/>
          <w:color w:val="auto"/>
          <w:sz w:val="20"/>
          <w:szCs w:val="20"/>
          <w:highlight w:val="none"/>
          <w:lang w:val="zh-CN"/>
        </w:rPr>
      </w:pPr>
      <w:r>
        <w:rPr>
          <w:rFonts w:hint="eastAsia" w:ascii="仿宋" w:hAnsi="仿宋" w:eastAsia="仿宋" w:cs="仿宋"/>
          <w:b/>
          <w:bCs/>
          <w:color w:val="auto"/>
          <w:sz w:val="20"/>
          <w:szCs w:val="20"/>
          <w:highlight w:val="none"/>
          <w:lang w:val="zh-CN"/>
        </w:rPr>
        <w:t>说明：</w:t>
      </w:r>
      <w:r>
        <w:rPr>
          <w:rFonts w:hint="eastAsia" w:ascii="仿宋" w:hAnsi="仿宋" w:eastAsia="仿宋" w:cs="仿宋"/>
          <w:b/>
          <w:bCs/>
          <w:color w:val="auto"/>
          <w:sz w:val="20"/>
          <w:szCs w:val="20"/>
          <w:highlight w:val="none"/>
          <w:lang w:val="en-US" w:eastAsia="zh-CN"/>
        </w:rPr>
        <w:t>法定代表人直接投标时无需提供。</w:t>
      </w:r>
    </w:p>
    <w:p w14:paraId="6EFE0F58">
      <w:pPr>
        <w:rPr>
          <w:rFonts w:hint="eastAsia" w:ascii="仿宋" w:hAnsi="仿宋" w:eastAsia="仿宋" w:cs="仿宋"/>
          <w:highlight w:val="none"/>
          <w:lang w:val="en-US" w:eastAsia="zh-CN"/>
        </w:rPr>
      </w:pPr>
    </w:p>
    <w:p w14:paraId="7F99F6C6">
      <w:pP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br w:type="page"/>
      </w:r>
    </w:p>
    <w:p w14:paraId="234CD313">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信用记录：供应商应在谈判截止日前未被列入失信被执行人、重大税收违法失信主体、政府采购严重违法失信行为记录名单（处罚期限届满的除外）（以开标现场代理机构在“信用中国”网站（www.creditchina.gov.cn）和中国政府采购网（www.ccgp.gov.cn）查询结果为准。）</w:t>
      </w:r>
    </w:p>
    <w:p w14:paraId="016A0506">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仿宋" w:hAnsi="仿宋" w:eastAsia="仿宋" w:cs="仿宋"/>
          <w:color w:val="auto"/>
          <w:sz w:val="20"/>
          <w:szCs w:val="20"/>
          <w:highlight w:val="none"/>
          <w:lang w:val="en-US" w:eastAsia="zh-CN"/>
        </w:rPr>
      </w:pPr>
    </w:p>
    <w:p w14:paraId="0A5E21D0">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仿宋" w:hAnsi="仿宋" w:eastAsia="仿宋" w:cs="仿宋"/>
          <w:color w:val="auto"/>
          <w:sz w:val="20"/>
          <w:szCs w:val="20"/>
          <w:highlight w:val="none"/>
          <w:lang w:val="en-US" w:eastAsia="zh-CN"/>
        </w:rPr>
      </w:pPr>
    </w:p>
    <w:p w14:paraId="58686154">
      <w:pP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br w:type="page"/>
      </w:r>
    </w:p>
    <w:p w14:paraId="7F1162DF">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3、非联合体：本项目不接受联合体谈判。</w:t>
      </w:r>
    </w:p>
    <w:p w14:paraId="0EC727C4">
      <w:pPr>
        <w:rPr>
          <w:rFonts w:hint="eastAsia" w:ascii="仿宋" w:hAnsi="仿宋" w:eastAsia="仿宋" w:cs="仿宋"/>
          <w:sz w:val="20"/>
          <w:szCs w:val="20"/>
          <w:highlight w:val="none"/>
        </w:rPr>
      </w:pPr>
    </w:p>
    <w:p w14:paraId="5E62922F">
      <w:pPr>
        <w:pStyle w:val="5"/>
        <w:spacing w:line="360" w:lineRule="auto"/>
        <w:ind w:left="210" w:leftChars="100" w:firstLine="0" w:firstLineChars="0"/>
        <w:jc w:val="center"/>
        <w:rPr>
          <w:rFonts w:hint="eastAsia" w:ascii="仿宋" w:hAnsi="仿宋" w:eastAsia="仿宋" w:cs="仿宋"/>
          <w:b/>
          <w:bCs/>
          <w:color w:val="auto"/>
          <w:sz w:val="20"/>
          <w:szCs w:val="20"/>
          <w:highlight w:val="none"/>
        </w:rPr>
      </w:pPr>
    </w:p>
    <w:p w14:paraId="37B45D43">
      <w:pPr>
        <w:pStyle w:val="5"/>
        <w:spacing w:line="360" w:lineRule="auto"/>
        <w:ind w:left="210" w:leftChars="100" w:firstLine="0" w:firstLineChars="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非联合体声明</w:t>
      </w:r>
    </w:p>
    <w:p w14:paraId="01C3C465">
      <w:pPr>
        <w:pStyle w:val="5"/>
        <w:spacing w:line="360" w:lineRule="auto"/>
        <w:ind w:left="210" w:leftChars="100" w:firstLine="0" w:firstLineChars="0"/>
        <w:jc w:val="center"/>
        <w:rPr>
          <w:rFonts w:hint="eastAsia" w:ascii="仿宋" w:hAnsi="仿宋" w:eastAsia="仿宋" w:cs="仿宋"/>
          <w:b/>
          <w:bCs/>
          <w:color w:val="auto"/>
          <w:sz w:val="20"/>
          <w:szCs w:val="20"/>
          <w:highlight w:val="none"/>
        </w:rPr>
      </w:pPr>
    </w:p>
    <w:p w14:paraId="0FDBB7B9">
      <w:pPr>
        <w:spacing w:line="480" w:lineRule="auto"/>
        <w:rPr>
          <w:rFonts w:hint="eastAsia" w:ascii="仿宋" w:hAnsi="仿宋" w:eastAsia="仿宋" w:cs="仿宋"/>
          <w:color w:val="auto"/>
          <w:sz w:val="20"/>
          <w:szCs w:val="20"/>
          <w:highlight w:val="none"/>
          <w:u w:val="single"/>
          <w:lang w:val="en-US"/>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val="en-US" w:eastAsia="zh-CN" w:bidi="ar"/>
        </w:rPr>
        <w:t>西安市灞桥区三殿中心小学</w:t>
      </w:r>
    </w:p>
    <w:p w14:paraId="2AADEEFD">
      <w:pPr>
        <w:keepNext w:val="0"/>
        <w:keepLines w:val="0"/>
        <w:pageBreakBefore w:val="0"/>
        <w:widowControl w:val="0"/>
        <w:kinsoku/>
        <w:wordWrap w:val="0"/>
        <w:overflowPunct/>
        <w:topLinePunct w:val="0"/>
        <w:autoSpaceDE/>
        <w:autoSpaceDN/>
        <w:bidi w:val="0"/>
        <w:adjustRightInd/>
        <w:snapToGrid/>
        <w:spacing w:line="48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本公司就参加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《灞桥区红旗街道中心幼儿园整体搬迁设备采购项目》（项目编号：HXGJXM2026-ZC-JT1003）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en-US" w:eastAsia="zh-CN"/>
        </w:rPr>
        <w:t>谈判</w:t>
      </w:r>
      <w:r>
        <w:rPr>
          <w:rFonts w:hint="eastAsia" w:ascii="仿宋" w:hAnsi="仿宋" w:eastAsia="仿宋" w:cs="仿宋"/>
          <w:color w:val="auto"/>
          <w:sz w:val="20"/>
          <w:szCs w:val="20"/>
          <w:highlight w:val="none"/>
        </w:rPr>
        <w:t>活动作出如下郑重声明：</w:t>
      </w:r>
    </w:p>
    <w:p w14:paraId="5D191C8C">
      <w:pPr>
        <w:spacing w:line="48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本公司保证本项目并非联合体</w:t>
      </w:r>
      <w:r>
        <w:rPr>
          <w:rFonts w:hint="eastAsia" w:ascii="仿宋" w:hAnsi="仿宋" w:eastAsia="仿宋" w:cs="仿宋"/>
          <w:color w:val="auto"/>
          <w:sz w:val="20"/>
          <w:szCs w:val="20"/>
          <w:highlight w:val="none"/>
          <w:lang w:val="en-US" w:eastAsia="zh-CN"/>
        </w:rPr>
        <w:t>谈判</w:t>
      </w:r>
      <w:r>
        <w:rPr>
          <w:rFonts w:hint="eastAsia" w:ascii="仿宋" w:hAnsi="仿宋" w:eastAsia="仿宋" w:cs="仿宋"/>
          <w:color w:val="auto"/>
          <w:sz w:val="20"/>
          <w:szCs w:val="20"/>
          <w:highlight w:val="none"/>
        </w:rPr>
        <w:t>，本项目由本公司独立承担。本公司违反上述保证，或本声明陈述与事实不符，经查实，本公司愿意接受公开通报，承担由此带来的法律后果。</w:t>
      </w:r>
    </w:p>
    <w:p w14:paraId="26A3DD0F">
      <w:pPr>
        <w:spacing w:line="48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3B558CEA">
      <w:pPr>
        <w:spacing w:line="360" w:lineRule="auto"/>
        <w:ind w:firstLine="400" w:firstLineChars="200"/>
        <w:rPr>
          <w:rFonts w:hint="eastAsia" w:ascii="仿宋" w:hAnsi="仿宋" w:eastAsia="仿宋" w:cs="仿宋"/>
          <w:color w:val="auto"/>
          <w:sz w:val="20"/>
          <w:szCs w:val="20"/>
          <w:highlight w:val="none"/>
        </w:rPr>
      </w:pPr>
    </w:p>
    <w:p w14:paraId="15CEFE8A">
      <w:pPr>
        <w:spacing w:line="360" w:lineRule="auto"/>
        <w:ind w:right="540" w:rightChars="257" w:firstLine="2200" w:firstLineChars="1100"/>
        <w:jc w:val="left"/>
        <w:rPr>
          <w:rFonts w:hint="eastAsia" w:ascii="仿宋" w:hAnsi="仿宋" w:eastAsia="仿宋" w:cs="仿宋"/>
          <w:color w:val="auto"/>
          <w:sz w:val="20"/>
          <w:szCs w:val="20"/>
          <w:highlight w:val="none"/>
        </w:rPr>
      </w:pPr>
    </w:p>
    <w:p w14:paraId="57177338">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加盖单位公章</w:t>
      </w:r>
      <w:r>
        <w:rPr>
          <w:rFonts w:hint="eastAsia" w:ascii="仿宋" w:hAnsi="仿宋" w:eastAsia="仿宋" w:cs="仿宋"/>
          <w:sz w:val="20"/>
          <w:szCs w:val="20"/>
          <w:highlight w:val="none"/>
        </w:rPr>
        <w:t>）</w:t>
      </w:r>
    </w:p>
    <w:p w14:paraId="5DDD4001">
      <w:pPr>
        <w:spacing w:line="560" w:lineRule="exact"/>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（签字或盖章）</w:t>
      </w:r>
    </w:p>
    <w:p w14:paraId="0F0F8AE6">
      <w:pPr>
        <w:spacing w:line="560" w:lineRule="exact"/>
        <w:ind w:firstLine="400" w:firstLineChars="200"/>
        <w:jc w:val="both"/>
      </w:pPr>
      <w:bookmarkStart w:id="0" w:name="_GoBack"/>
      <w:bookmarkEnd w:id="0"/>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53670"/>
    <w:rsid w:val="44053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w:basedOn w:val="3"/>
    <w:next w:val="6"/>
    <w:qFormat/>
    <w:uiPriority w:val="99"/>
    <w:pPr>
      <w:ind w:firstLine="420" w:firstLineChars="100"/>
    </w:pPr>
  </w:style>
  <w:style w:type="paragraph" w:styleId="6">
    <w:name w:val="Body Text First Indent 2"/>
    <w:basedOn w:val="4"/>
    <w:next w:val="1"/>
    <w:qFormat/>
    <w:uiPriority w:val="99"/>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2026-01-27T07:59:00Z</dcterms:created>
  <dc:creator>1</dc:creator>
  <cp:lastModifiedBy>1</cp:lastModifiedBy>
  <dcterms:modified xsi:type="dcterms:W3CDTF">2026-01-27T07:59:40Z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38CAF03E4EE545A78553FE8BA71A65DC_11</vt:lpwstr>
  </property>
  <property fmtid="{D5CDD505-2E9C-101B-9397-08002B2CF9AE}" pid="4" name="KSOTemplateDocerSaveRecord">
    <vt:lpwstr>eyJoZGlkIjoiYWRjNjA3YjNkZTkyNDk4OTI5YWU2YmU2MzVkMmI4MTAiLCJ1c2VySWQiOiI0ODU3MDc4MjgifQ==</vt:lpwstr>
  </property>
</Properties>
</file>