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5770E1">
      <w:pPr>
        <w:pStyle w:val="4"/>
        <w:jc w:val="center"/>
        <w:outlineLvl w:val="1"/>
        <w:rPr>
          <w:rFonts w:hint="eastAsia" w:ascii="宋体" w:hAnsi="宋体" w:cs="宋体"/>
          <w:b/>
          <w:bCs/>
          <w:sz w:val="28"/>
          <w:szCs w:val="28"/>
        </w:rPr>
      </w:pPr>
      <w:bookmarkStart w:id="0" w:name="_Toc487900382"/>
      <w:bookmarkStart w:id="1" w:name="_Toc216513788"/>
      <w:r>
        <w:rPr>
          <w:b/>
          <w:sz w:val="36"/>
        </w:rPr>
        <w:t>拟签订采购合同文本</w:t>
      </w:r>
    </w:p>
    <w:p w14:paraId="18D0E825">
      <w:pPr>
        <w:spacing w:line="360" w:lineRule="auto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8"/>
          <w:szCs w:val="28"/>
        </w:rPr>
        <w:t>（本合同为样稿，部分内容可根据成交供应商响应文件由双方协商后确定）</w:t>
      </w:r>
    </w:p>
    <w:p w14:paraId="7C562A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采购人（全称）： </w:t>
      </w:r>
    </w:p>
    <w:p w14:paraId="7A0B88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供应商（全称）： </w:t>
      </w:r>
    </w:p>
    <w:p w14:paraId="767137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6D83A0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一、</w:t>
      </w:r>
      <w:r>
        <w:rPr>
          <w:rFonts w:ascii="宋体" w:hAnsi="宋体" w:eastAsia="宋体" w:cs="宋体"/>
          <w:b/>
          <w:bCs/>
          <w:sz w:val="24"/>
          <w:szCs w:val="24"/>
        </w:rPr>
        <w:t>项目概况</w:t>
      </w:r>
    </w:p>
    <w:p w14:paraId="59F74E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ascii="宋体" w:hAnsi="宋体" w:eastAsia="宋体" w:cs="宋体"/>
          <w:sz w:val="24"/>
          <w:szCs w:val="24"/>
        </w:rPr>
        <w:t>项目名称：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ascii="宋体" w:hAnsi="宋体" w:eastAsia="宋体" w:cs="宋体"/>
          <w:sz w:val="24"/>
          <w:szCs w:val="24"/>
        </w:rPr>
        <w:t xml:space="preserve"> ；</w:t>
      </w:r>
    </w:p>
    <w:p w14:paraId="73CCE7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ascii="宋体" w:hAnsi="宋体" w:eastAsia="宋体" w:cs="宋体"/>
          <w:sz w:val="24"/>
          <w:szCs w:val="24"/>
        </w:rPr>
        <w:t>项目地点：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ascii="宋体" w:hAnsi="宋体" w:eastAsia="宋体" w:cs="宋体"/>
          <w:sz w:val="24"/>
          <w:szCs w:val="24"/>
        </w:rPr>
        <w:t xml:space="preserve"> ；</w:t>
      </w:r>
    </w:p>
    <w:p w14:paraId="70DDA2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二、组成本合同的文件</w:t>
      </w:r>
    </w:p>
    <w:p w14:paraId="360767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ascii="宋体" w:hAnsi="宋体" w:eastAsia="宋体" w:cs="宋体"/>
          <w:sz w:val="24"/>
          <w:szCs w:val="24"/>
        </w:rPr>
        <w:t xml:space="preserve">协议书； </w:t>
      </w:r>
    </w:p>
    <w:p w14:paraId="5B2AD3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成交</w:t>
      </w:r>
      <w:r>
        <w:rPr>
          <w:rFonts w:ascii="宋体" w:hAnsi="宋体" w:eastAsia="宋体" w:cs="宋体"/>
          <w:sz w:val="24"/>
          <w:szCs w:val="24"/>
        </w:rPr>
        <w:t>通知书、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磋商</w:t>
      </w:r>
      <w:r>
        <w:rPr>
          <w:rFonts w:ascii="宋体" w:hAnsi="宋体" w:eastAsia="宋体" w:cs="宋体"/>
          <w:sz w:val="24"/>
          <w:szCs w:val="24"/>
        </w:rPr>
        <w:t>文件、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磋商响应</w:t>
      </w:r>
      <w:r>
        <w:rPr>
          <w:rFonts w:ascii="宋体" w:hAnsi="宋体" w:eastAsia="宋体" w:cs="宋体"/>
          <w:sz w:val="24"/>
          <w:szCs w:val="24"/>
        </w:rPr>
        <w:t>文件、澄清、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磋商</w:t>
      </w:r>
      <w:r>
        <w:rPr>
          <w:rFonts w:ascii="宋体" w:hAnsi="宋体" w:eastAsia="宋体" w:cs="宋体"/>
          <w:sz w:val="24"/>
          <w:szCs w:val="24"/>
        </w:rPr>
        <w:t>补充文件（或委托书）；</w:t>
      </w:r>
    </w:p>
    <w:p w14:paraId="6BA1E2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ascii="宋体" w:hAnsi="宋体" w:eastAsia="宋体" w:cs="宋体"/>
          <w:sz w:val="24"/>
          <w:szCs w:val="24"/>
        </w:rPr>
        <w:t xml:space="preserve">相关服务建议书； </w:t>
      </w:r>
    </w:p>
    <w:p w14:paraId="6A1E5A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ascii="宋体" w:hAnsi="宋体" w:eastAsia="宋体" w:cs="宋体"/>
          <w:sz w:val="24"/>
          <w:szCs w:val="24"/>
        </w:rPr>
        <w:t xml:space="preserve">附录，即：附表内相关服务的范围和内容； </w:t>
      </w:r>
    </w:p>
    <w:p w14:paraId="66803C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本合同签订后，双方依法签订的补充协议也是本合同文件的组成部分。</w:t>
      </w:r>
    </w:p>
    <w:p w14:paraId="1969EDA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签约金额</w:t>
      </w:r>
    </w:p>
    <w:p w14:paraId="44C103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228" w:firstLine="0" w:firstLineChars="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签约金额</w:t>
      </w:r>
      <w:r>
        <w:rPr>
          <w:rFonts w:ascii="宋体" w:hAnsi="宋体" w:eastAsia="宋体" w:cs="宋体"/>
          <w:sz w:val="24"/>
          <w:szCs w:val="24"/>
          <w:u w:val="single"/>
        </w:rPr>
        <w:t>（大写）：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</w:t>
      </w:r>
      <w:r>
        <w:rPr>
          <w:rFonts w:ascii="宋体" w:hAnsi="宋体" w:eastAsia="宋体" w:cs="宋体"/>
          <w:sz w:val="24"/>
          <w:szCs w:val="24"/>
          <w:u w:val="single"/>
        </w:rPr>
        <w:t xml:space="preserve"> （¥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ascii="宋体" w:hAnsi="宋体" w:eastAsia="宋体" w:cs="宋体"/>
          <w:sz w:val="24"/>
          <w:szCs w:val="24"/>
          <w:u w:val="single"/>
        </w:rPr>
        <w:t>）</w:t>
      </w:r>
      <w:r>
        <w:rPr>
          <w:rFonts w:ascii="宋体" w:hAnsi="宋体" w:eastAsia="宋体" w:cs="宋体"/>
          <w:sz w:val="24"/>
          <w:szCs w:val="24"/>
        </w:rPr>
        <w:t>。</w:t>
      </w:r>
    </w:p>
    <w:p w14:paraId="67DEB1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228" w:firstLine="0" w:firstLineChars="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注：合同总价一次性包死，不受市场价格变化因素的影响。</w:t>
      </w:r>
    </w:p>
    <w:p w14:paraId="164C3A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 xml:space="preserve">四、交付条件 </w:t>
      </w:r>
    </w:p>
    <w:p w14:paraId="2E41FB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z w:val="24"/>
          <w:szCs w:val="24"/>
        </w:rPr>
        <w:t>（一）交付地点：采购人指定地点。</w:t>
      </w:r>
    </w:p>
    <w:p w14:paraId="220E51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z w:val="24"/>
          <w:szCs w:val="24"/>
        </w:rPr>
        <w:t>（二）交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货</w:t>
      </w:r>
      <w:r>
        <w:rPr>
          <w:rFonts w:ascii="宋体" w:hAnsi="宋体" w:eastAsia="宋体" w:cs="宋体"/>
          <w:color w:val="auto"/>
          <w:sz w:val="24"/>
          <w:szCs w:val="24"/>
        </w:rPr>
        <w:t>期：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自合同签订之日起30个日历日完成全部项目内容，并交付采购人验收合格，质保期一年。</w:t>
      </w:r>
    </w:p>
    <w:p w14:paraId="0D2F91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ascii="宋体" w:hAnsi="宋体" w:eastAsia="宋体" w:cs="宋体"/>
          <w:b/>
          <w:bCs/>
          <w:color w:val="auto"/>
          <w:sz w:val="24"/>
          <w:szCs w:val="24"/>
        </w:rPr>
        <w:t>五、付款方式</w:t>
      </w:r>
    </w:p>
    <w:p w14:paraId="369635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（一）安装调试并培训完成后，经甲方验收完成后 ，达到付款条件起 30 日内，支付合同总金额的 100.00%。</w:t>
      </w:r>
    </w:p>
    <w:p w14:paraId="75F256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（二）支付方式：银行转账。</w:t>
      </w:r>
    </w:p>
    <w:p w14:paraId="49E8FE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ascii="宋体" w:hAnsi="宋体" w:eastAsia="宋体" w:cs="宋体"/>
          <w:b/>
          <w:bCs/>
          <w:color w:val="auto"/>
          <w:sz w:val="24"/>
          <w:szCs w:val="24"/>
        </w:rPr>
        <w:t xml:space="preserve">六、质量保证 </w:t>
      </w:r>
    </w:p>
    <w:p w14:paraId="2053DB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1、乙方提供给甲方的货物必须是原厂生产的全新合格产品。</w:t>
      </w:r>
    </w:p>
    <w:p w14:paraId="0938B3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2、乙方提供产品涉及的专利权应符合中国的相关法律要求，由此导致与第三方发生的任何纠纷均与甲方无关。</w:t>
      </w:r>
    </w:p>
    <w:p w14:paraId="247ACF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3、安全可靠。在正常使用下不应对操作者造成任何人身伤害，如因产品质量或标示不明确而对操作者造成伤害的，甲方将保留依法索赔的权利。</w:t>
      </w:r>
    </w:p>
    <w:p w14:paraId="26AD16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4、有强制性安全标准的产品，乙方应提供产品的制造许可证明。</w:t>
      </w:r>
    </w:p>
    <w:p w14:paraId="5E9907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5、乙方产品性能必须与其标示的技术指标相符合，并符合国家标准，无国家标准的应符合行业标准。</w:t>
      </w:r>
    </w:p>
    <w:p w14:paraId="25771C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七、包装和储运</w:t>
      </w:r>
    </w:p>
    <w:p w14:paraId="0A969AD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（一）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货物</w:t>
      </w:r>
      <w:r>
        <w:rPr>
          <w:rFonts w:ascii="宋体" w:hAnsi="宋体" w:eastAsia="宋体" w:cs="宋体"/>
          <w:sz w:val="24"/>
          <w:szCs w:val="24"/>
        </w:rPr>
        <w:t xml:space="preserve">及其备附件的包装应为出厂时的原包装，包装内应附有详细的装箱清单、出厂合格证明及其他相关资料。 </w:t>
      </w:r>
    </w:p>
    <w:p w14:paraId="67A1C9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（二）运输方式由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中标人</w:t>
      </w:r>
      <w:r>
        <w:rPr>
          <w:rFonts w:ascii="宋体" w:hAnsi="宋体" w:eastAsia="宋体" w:cs="宋体"/>
          <w:sz w:val="24"/>
          <w:szCs w:val="24"/>
        </w:rPr>
        <w:t>自行选择，但必须保证按期交付。</w:t>
      </w:r>
    </w:p>
    <w:p w14:paraId="0A3C01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（三）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货物</w:t>
      </w:r>
      <w:r>
        <w:rPr>
          <w:rFonts w:ascii="宋体" w:hAnsi="宋体" w:eastAsia="宋体" w:cs="宋体"/>
          <w:sz w:val="24"/>
          <w:szCs w:val="24"/>
        </w:rPr>
        <w:t>及其备附件到达采购人指定地点后，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中标人</w:t>
      </w:r>
      <w:r>
        <w:rPr>
          <w:rFonts w:ascii="宋体" w:hAnsi="宋体" w:eastAsia="宋体" w:cs="宋体"/>
          <w:sz w:val="24"/>
          <w:szCs w:val="24"/>
        </w:rPr>
        <w:t xml:space="preserve">应按有关技术规程和采购人要求进行存放和保管。 </w:t>
      </w:r>
    </w:p>
    <w:p w14:paraId="0FFE2D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八、验收</w:t>
      </w:r>
    </w:p>
    <w:p w14:paraId="7DCE51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（一）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货物</w:t>
      </w:r>
      <w:r>
        <w:rPr>
          <w:rFonts w:ascii="宋体" w:hAnsi="宋体" w:eastAsia="宋体" w:cs="宋体"/>
          <w:sz w:val="24"/>
          <w:szCs w:val="24"/>
        </w:rPr>
        <w:t>及其备附件到达采购人指定地点后，采购人根据合同要求，在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中标人</w:t>
      </w:r>
      <w:r>
        <w:rPr>
          <w:rFonts w:ascii="宋体" w:hAnsi="宋体" w:eastAsia="宋体" w:cs="宋体"/>
          <w:sz w:val="24"/>
          <w:szCs w:val="24"/>
        </w:rPr>
        <w:t>和采购人相关负责人双方同时在场的情况下，进行外观验收，确认产地、规格、型号和数量（必要时采购人可委托具有相关资质的第三方检测机构/技术专家对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货物</w:t>
      </w:r>
      <w:r>
        <w:rPr>
          <w:rFonts w:ascii="宋体" w:hAnsi="宋体" w:eastAsia="宋体" w:cs="宋体"/>
          <w:sz w:val="24"/>
          <w:szCs w:val="24"/>
        </w:rPr>
        <w:t>进行验收，需要国家法定检验部门进行检验或验收的由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中标人</w:t>
      </w:r>
      <w:r>
        <w:rPr>
          <w:rFonts w:ascii="宋体" w:hAnsi="宋体" w:eastAsia="宋体" w:cs="宋体"/>
          <w:sz w:val="24"/>
          <w:szCs w:val="24"/>
        </w:rPr>
        <w:t>负责联系）。验收合格后，填写政府采购项目验收单作为对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货物</w:t>
      </w:r>
      <w:r>
        <w:rPr>
          <w:rFonts w:ascii="宋体" w:hAnsi="宋体" w:eastAsia="宋体" w:cs="宋体"/>
          <w:sz w:val="24"/>
          <w:szCs w:val="24"/>
        </w:rPr>
        <w:t>的最终认可。</w:t>
      </w:r>
    </w:p>
    <w:p w14:paraId="4CA7FC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（二）验收依据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sz w:val="24"/>
          <w:szCs w:val="24"/>
        </w:rPr>
        <w:t xml:space="preserve"> 1、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招标</w:t>
      </w:r>
      <w:r>
        <w:rPr>
          <w:rFonts w:ascii="宋体" w:hAnsi="宋体" w:eastAsia="宋体" w:cs="宋体"/>
          <w:sz w:val="24"/>
          <w:szCs w:val="24"/>
        </w:rPr>
        <w:t>文件、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投标</w:t>
      </w:r>
      <w:r>
        <w:rPr>
          <w:rFonts w:ascii="宋体" w:hAnsi="宋体" w:eastAsia="宋体" w:cs="宋体"/>
          <w:sz w:val="24"/>
          <w:szCs w:val="24"/>
        </w:rPr>
        <w:t>文件；2、本合同及附件文本；3、合同签订时国家及行业现行的标准和技术规范。</w:t>
      </w:r>
    </w:p>
    <w:p w14:paraId="0C1659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（三）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中标人</w:t>
      </w:r>
      <w:r>
        <w:rPr>
          <w:rFonts w:ascii="宋体" w:hAnsi="宋体" w:eastAsia="宋体" w:cs="宋体"/>
          <w:sz w:val="24"/>
          <w:szCs w:val="24"/>
        </w:rPr>
        <w:t xml:space="preserve">应向采购人提交项目实施过程中的所有资料，以便采购人日后管理和维护。 </w:t>
      </w:r>
    </w:p>
    <w:p w14:paraId="60CAA3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九、售后服务</w:t>
      </w:r>
      <w:r>
        <w:rPr>
          <w:rFonts w:ascii="宋体" w:hAnsi="宋体" w:eastAsia="宋体" w:cs="宋体"/>
          <w:sz w:val="24"/>
          <w:szCs w:val="24"/>
        </w:rPr>
        <w:t xml:space="preserve"> </w:t>
      </w:r>
    </w:p>
    <w:p w14:paraId="12DFC0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质保期：质保_</w:t>
      </w:r>
      <w:bookmarkStart w:id="2" w:name="_GoBack"/>
      <w:bookmarkEnd w:id="2"/>
      <w:r>
        <w:rPr>
          <w:rFonts w:ascii="宋体" w:hAnsi="宋体" w:eastAsia="宋体" w:cs="宋体"/>
          <w:sz w:val="24"/>
          <w:szCs w:val="24"/>
        </w:rPr>
        <w:t xml:space="preserve">__年，若该质量保证期小于国家标准，则以国家标准为准。 </w:t>
      </w:r>
    </w:p>
    <w:p w14:paraId="3CC58F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（一）</w:t>
      </w:r>
      <w:r>
        <w:rPr>
          <w:rFonts w:ascii="宋体" w:hAnsi="宋体" w:eastAsia="宋体" w:cs="宋体"/>
          <w:b/>
          <w:bCs/>
          <w:sz w:val="24"/>
          <w:szCs w:val="24"/>
        </w:rPr>
        <w:t xml:space="preserve">质保期内 </w:t>
      </w:r>
    </w:p>
    <w:p w14:paraId="4F9D61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1、凡正常使用中出现的故障，均由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中标人</w:t>
      </w:r>
      <w:r>
        <w:rPr>
          <w:rFonts w:ascii="宋体" w:hAnsi="宋体" w:eastAsia="宋体" w:cs="宋体"/>
          <w:sz w:val="24"/>
          <w:szCs w:val="24"/>
        </w:rPr>
        <w:t>负责提供免费检测维修、若需返厂处理，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中标人</w:t>
      </w:r>
      <w:r>
        <w:rPr>
          <w:rFonts w:ascii="宋体" w:hAnsi="宋体" w:eastAsia="宋体" w:cs="宋体"/>
          <w:sz w:val="24"/>
          <w:szCs w:val="24"/>
        </w:rPr>
        <w:t>应承担相关费用。同时记录检修情况，并向采购人提供检修报告。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</w:p>
    <w:p w14:paraId="543E0E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</w:t>
      </w:r>
      <w:r>
        <w:rPr>
          <w:rFonts w:ascii="宋体" w:hAnsi="宋体" w:eastAsia="宋体" w:cs="宋体"/>
          <w:sz w:val="24"/>
          <w:szCs w:val="24"/>
        </w:rPr>
        <w:t>凡设备发生质量问题或出现其他故障，接到采购人通知后，服务响应时间不超过 1 小时，2 小时内派专业维修人员到达现场，4 小时内排除故障。排除故障的期限最长不得超过两个工作日，否则采购人有权指定第三方维修，维修费用由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中标人</w:t>
      </w:r>
      <w:r>
        <w:rPr>
          <w:rFonts w:ascii="宋体" w:hAnsi="宋体" w:eastAsia="宋体" w:cs="宋体"/>
          <w:sz w:val="24"/>
          <w:szCs w:val="24"/>
        </w:rPr>
        <w:t>承担。</w:t>
      </w:r>
    </w:p>
    <w:p w14:paraId="098F02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ascii="宋体" w:hAnsi="宋体" w:eastAsia="宋体" w:cs="宋体"/>
          <w:sz w:val="24"/>
          <w:szCs w:val="24"/>
        </w:rPr>
        <w:t>、定期派专业维修人员到现场走访，给予检查维护。并向采购人提供巡检单，内容包含但不限于巡检时间、巡检内容、巡检结果。</w:t>
      </w:r>
    </w:p>
    <w:p w14:paraId="7F8AE1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 xml:space="preserve">（二）质保期满后 </w:t>
      </w:r>
    </w:p>
    <w:p w14:paraId="78D1788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中标人</w:t>
      </w:r>
      <w:r>
        <w:rPr>
          <w:rFonts w:ascii="宋体" w:hAnsi="宋体" w:eastAsia="宋体" w:cs="宋体"/>
          <w:sz w:val="24"/>
          <w:szCs w:val="24"/>
        </w:rPr>
        <w:t>应保证以合理的价格提供维护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服务</w:t>
      </w:r>
      <w:r>
        <w:rPr>
          <w:rFonts w:ascii="宋体" w:hAnsi="宋体" w:eastAsia="宋体" w:cs="宋体"/>
          <w:sz w:val="24"/>
          <w:szCs w:val="24"/>
        </w:rPr>
        <w:t>，当发生故障时，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中标人</w:t>
      </w:r>
      <w:r>
        <w:rPr>
          <w:rFonts w:ascii="宋体" w:hAnsi="宋体" w:eastAsia="宋体" w:cs="宋体"/>
          <w:sz w:val="24"/>
          <w:szCs w:val="24"/>
        </w:rPr>
        <w:t xml:space="preserve">应按质保期内相同的服务标准进行维护处理。 </w:t>
      </w:r>
    </w:p>
    <w:p w14:paraId="7D546D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（三）</w:t>
      </w:r>
      <w:r>
        <w:rPr>
          <w:rFonts w:ascii="宋体" w:hAnsi="宋体" w:eastAsia="宋体" w:cs="宋体"/>
          <w:b/>
          <w:bCs/>
          <w:sz w:val="24"/>
          <w:szCs w:val="24"/>
        </w:rPr>
        <w:t xml:space="preserve">人员培训 </w:t>
      </w:r>
    </w:p>
    <w:p w14:paraId="1F37F9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提供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货物</w:t>
      </w:r>
      <w:r>
        <w:rPr>
          <w:rFonts w:ascii="宋体" w:hAnsi="宋体" w:eastAsia="宋体" w:cs="宋体"/>
          <w:sz w:val="24"/>
          <w:szCs w:val="24"/>
        </w:rPr>
        <w:t>的现场培训，使采购人操作、维护人员掌握操作使用、维护保养及其他必备知识。采购人要求派遣专业技术人员参与项目实施的，在项目整体实施及质保期内，随时向采购人技术人员讲解技术和实施方案。培训费用已包含在合同总价内。</w:t>
      </w:r>
    </w:p>
    <w:p w14:paraId="0AE7BFA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技术与服务</w:t>
      </w:r>
      <w:r>
        <w:rPr>
          <w:rFonts w:ascii="宋体" w:hAnsi="宋体" w:eastAsia="宋体" w:cs="宋体"/>
          <w:sz w:val="24"/>
          <w:szCs w:val="24"/>
        </w:rPr>
        <w:t xml:space="preserve"> </w:t>
      </w:r>
    </w:p>
    <w:p w14:paraId="5DC2A8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（一）</w:t>
      </w:r>
      <w:r>
        <w:rPr>
          <w:rFonts w:ascii="宋体" w:hAnsi="宋体" w:eastAsia="宋体" w:cs="宋体"/>
          <w:b/>
          <w:bCs/>
          <w:sz w:val="24"/>
          <w:szCs w:val="24"/>
        </w:rPr>
        <w:t>技术资料</w:t>
      </w:r>
    </w:p>
    <w:p w14:paraId="5B3402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1、厂家提供的质量合格证； </w:t>
      </w:r>
    </w:p>
    <w:p w14:paraId="277049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2、技术说明书； </w:t>
      </w:r>
    </w:p>
    <w:p w14:paraId="0F8FCF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3、使用维护说明书； </w:t>
      </w:r>
    </w:p>
    <w:p w14:paraId="0B5009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ascii="宋体" w:hAnsi="宋体" w:eastAsia="宋体" w:cs="宋体"/>
          <w:sz w:val="24"/>
          <w:szCs w:val="24"/>
        </w:rPr>
        <w:t xml:space="preserve">、其它资料。 </w:t>
      </w:r>
    </w:p>
    <w:p w14:paraId="0B5349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 xml:space="preserve">（二）服务承诺 </w:t>
      </w:r>
    </w:p>
    <w:p w14:paraId="23F747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投标文件</w:t>
      </w:r>
      <w:r>
        <w:rPr>
          <w:rFonts w:ascii="宋体" w:hAnsi="宋体" w:eastAsia="宋体" w:cs="宋体"/>
          <w:sz w:val="24"/>
          <w:szCs w:val="24"/>
        </w:rPr>
        <w:t>、澄清表（函）、合同和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产品</w:t>
      </w:r>
      <w:r>
        <w:rPr>
          <w:rFonts w:ascii="宋体" w:hAnsi="宋体" w:eastAsia="宋体" w:cs="宋体"/>
          <w:sz w:val="24"/>
          <w:szCs w:val="24"/>
        </w:rPr>
        <w:t>的相关文件为准。</w:t>
      </w:r>
    </w:p>
    <w:p w14:paraId="166E00F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违约责任</w:t>
      </w:r>
    </w:p>
    <w:p w14:paraId="023512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1、甲乙双方均应全面履行本合同，任何一方未能按照本合同的约定履行自己的义务，应当承担违约责任。</w:t>
      </w:r>
    </w:p>
    <w:p w14:paraId="7210E0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2、乙方逾期交付货物的，则每逾期一天，按合同总额的3‰向甲方支付违约金，并承担因此给甲方造成的实际损失。逾期交付超过5天的，甲方有权单方解除合同。</w:t>
      </w:r>
    </w:p>
    <w:p w14:paraId="06C23B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3、若乙方未能按照合同约定的质量标准履行合同，甲方有权单方解除合同。对甲方造成损失的，乙方应对甲方损失全额赔偿，并按照合同金额20%的标准承担违约金。</w:t>
      </w:r>
    </w:p>
    <w:p w14:paraId="314632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4、若乙方未按本合同的约定提供保修服务，甲方有权自行委托第三方提供甲方所需要的技术支持和售后服务，所发生的费用由乙方承担，如因此造成甲方损失的，乙方应承担赔偿责任。</w:t>
      </w:r>
    </w:p>
    <w:p w14:paraId="59BAAF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5、甲乙双方的任何一方遇法定不可抗因素，造成合同履行不能或延时，由双方协商解决。</w:t>
      </w:r>
    </w:p>
    <w:p w14:paraId="7B375F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十二、争议解决</w:t>
      </w:r>
      <w:r>
        <w:rPr>
          <w:rFonts w:ascii="宋体" w:hAnsi="宋体" w:eastAsia="宋体" w:cs="宋体"/>
          <w:sz w:val="24"/>
          <w:szCs w:val="24"/>
        </w:rPr>
        <w:t xml:space="preserve"> </w:t>
      </w:r>
    </w:p>
    <w:p w14:paraId="51D16A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因履行本合同引起的或与本合同有关的争议，双方应首先通过友好协商解决，如果协商不能解决争议，可向采购人所在地有管辖权的人民法院提起诉讼。</w:t>
      </w:r>
    </w:p>
    <w:p w14:paraId="259855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十三、</w:t>
      </w:r>
      <w:r>
        <w:rPr>
          <w:rFonts w:ascii="宋体" w:hAnsi="宋体" w:eastAsia="宋体" w:cs="宋体"/>
          <w:b/>
          <w:bCs/>
          <w:sz w:val="24"/>
          <w:szCs w:val="24"/>
        </w:rPr>
        <w:t xml:space="preserve">双方的权利义务 </w:t>
      </w:r>
    </w:p>
    <w:p w14:paraId="5BBD40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（一）采购人权利及义务 </w:t>
      </w:r>
    </w:p>
    <w:p w14:paraId="0DEE2B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1、采购人根据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招标</w:t>
      </w:r>
      <w:r>
        <w:rPr>
          <w:rFonts w:ascii="宋体" w:hAnsi="宋体" w:eastAsia="宋体" w:cs="宋体"/>
          <w:sz w:val="24"/>
          <w:szCs w:val="24"/>
        </w:rPr>
        <w:t>文件得要求对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货物</w:t>
      </w:r>
      <w:r>
        <w:rPr>
          <w:rFonts w:ascii="宋体" w:hAnsi="宋体" w:eastAsia="宋体" w:cs="宋体"/>
          <w:sz w:val="24"/>
          <w:szCs w:val="24"/>
        </w:rPr>
        <w:t>进行验收。</w:t>
      </w:r>
    </w:p>
    <w:p w14:paraId="603597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2、采购人应积极配合供应商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办理验收等</w:t>
      </w:r>
      <w:r>
        <w:rPr>
          <w:rFonts w:ascii="宋体" w:hAnsi="宋体" w:eastAsia="宋体" w:cs="宋体"/>
          <w:sz w:val="24"/>
          <w:szCs w:val="24"/>
        </w:rPr>
        <w:t xml:space="preserve">相关手续等。 </w:t>
      </w:r>
    </w:p>
    <w:p w14:paraId="3F0B82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3、采购人应按合同约定及时结付服务费用。 </w:t>
      </w:r>
    </w:p>
    <w:p w14:paraId="0146CB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（二）供应商权利及义务 </w:t>
      </w:r>
    </w:p>
    <w:p w14:paraId="2044E4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1、供应商根据要求，确保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货物</w:t>
      </w:r>
      <w:r>
        <w:rPr>
          <w:rFonts w:ascii="宋体" w:hAnsi="宋体" w:eastAsia="宋体" w:cs="宋体"/>
          <w:sz w:val="24"/>
          <w:szCs w:val="24"/>
        </w:rPr>
        <w:t xml:space="preserve">如期保质保量交付。 </w:t>
      </w:r>
    </w:p>
    <w:p w14:paraId="08DEF4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2、供应商确保所供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货物</w:t>
      </w:r>
      <w:r>
        <w:rPr>
          <w:rFonts w:ascii="宋体" w:hAnsi="宋体" w:eastAsia="宋体" w:cs="宋体"/>
          <w:sz w:val="24"/>
          <w:szCs w:val="24"/>
        </w:rPr>
        <w:t xml:space="preserve">技术先进，供货渠道正规、产地及制造商明确，产品销售记录可追溯，制造商授权及售后服务承诺函完整。 </w:t>
      </w:r>
    </w:p>
    <w:p w14:paraId="67179D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3、供应商应保证因供货不善而产生的所有风险，并自行承担由此导致的所有法律责任。 </w:t>
      </w:r>
    </w:p>
    <w:p w14:paraId="576E86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十四、合同生效及其他</w:t>
      </w:r>
      <w:r>
        <w:rPr>
          <w:rFonts w:ascii="宋体" w:hAnsi="宋体" w:eastAsia="宋体" w:cs="宋体"/>
          <w:sz w:val="24"/>
          <w:szCs w:val="24"/>
        </w:rPr>
        <w:t xml:space="preserve"> </w:t>
      </w:r>
    </w:p>
    <w:p w14:paraId="4850C8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1、本合同自签订之日起生效。 </w:t>
      </w:r>
    </w:p>
    <w:p w14:paraId="674EED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2、合同一式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份，采购人、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中标人</w:t>
      </w:r>
      <w:r>
        <w:rPr>
          <w:rFonts w:ascii="宋体" w:hAnsi="宋体" w:eastAsia="宋体" w:cs="宋体"/>
          <w:sz w:val="24"/>
          <w:szCs w:val="24"/>
        </w:rPr>
        <w:t>各执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ascii="宋体" w:hAnsi="宋体" w:eastAsia="宋体" w:cs="宋体"/>
          <w:sz w:val="24"/>
          <w:szCs w:val="24"/>
        </w:rPr>
        <w:t xml:space="preserve">份。 </w:t>
      </w:r>
    </w:p>
    <w:p w14:paraId="2B5C0B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3、如本合同有未尽事宜，以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招标文件</w:t>
      </w:r>
      <w:r>
        <w:rPr>
          <w:rFonts w:ascii="宋体" w:hAnsi="宋体" w:eastAsia="宋体" w:cs="宋体"/>
          <w:sz w:val="24"/>
          <w:szCs w:val="24"/>
        </w:rPr>
        <w:t>为准，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招标文件</w:t>
      </w:r>
      <w:r>
        <w:rPr>
          <w:rFonts w:ascii="宋体" w:hAnsi="宋体" w:eastAsia="宋体" w:cs="宋体"/>
          <w:sz w:val="24"/>
          <w:szCs w:val="24"/>
        </w:rPr>
        <w:t>未做要求的，由双方依法订立补充合同。</w:t>
      </w:r>
    </w:p>
    <w:p w14:paraId="369C4232"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br w:type="page"/>
      </w:r>
    </w:p>
    <w:p w14:paraId="34BF2D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bookmarkEnd w:id="0"/>
    <w:bookmarkEnd w:id="1"/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643"/>
      </w:tblGrid>
      <w:tr w14:paraId="4E1323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43" w:type="dxa"/>
            <w:noWrap w:val="0"/>
            <w:vAlign w:val="top"/>
          </w:tcPr>
          <w:p w14:paraId="59BFB05A">
            <w:pPr>
              <w:widowControl/>
              <w:shd w:val="clear" w:color="auto" w:fill="auto"/>
              <w:autoSpaceDE w:val="0"/>
              <w:autoSpaceDN w:val="0"/>
              <w:snapToGrid w:val="0"/>
              <w:spacing w:line="72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甲方名称</w:t>
            </w:r>
            <w:r>
              <w:rPr>
                <w:rFonts w:hint="eastAsia" w:ascii="宋体" w:hAnsi="宋体" w:eastAsia="宋体" w:cs="宋体"/>
                <w:color w:val="auto"/>
                <w:spacing w:val="-20"/>
                <w:kern w:val="0"/>
                <w:sz w:val="24"/>
                <w:szCs w:val="24"/>
                <w:highlight w:val="none"/>
              </w:rPr>
              <w:t>（盖章）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:</w:t>
            </w:r>
          </w:p>
          <w:p w14:paraId="59004B18">
            <w:pPr>
              <w:widowControl/>
              <w:shd w:val="clear" w:color="auto" w:fill="auto"/>
              <w:autoSpaceDE w:val="0"/>
              <w:autoSpaceDN w:val="0"/>
              <w:snapToGrid w:val="0"/>
              <w:spacing w:line="72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地址：</w:t>
            </w:r>
          </w:p>
          <w:p w14:paraId="23C5AD1C">
            <w:pPr>
              <w:widowControl/>
              <w:shd w:val="clear" w:color="auto" w:fill="auto"/>
              <w:autoSpaceDE w:val="0"/>
              <w:autoSpaceDN w:val="0"/>
              <w:snapToGrid w:val="0"/>
              <w:spacing w:line="72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代表人（签字）：</w:t>
            </w:r>
          </w:p>
          <w:p w14:paraId="5D7750EF">
            <w:pPr>
              <w:widowControl/>
              <w:shd w:val="clear" w:color="auto" w:fill="auto"/>
              <w:autoSpaceDE w:val="0"/>
              <w:autoSpaceDN w:val="0"/>
              <w:snapToGrid w:val="0"/>
              <w:spacing w:line="72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电话：</w:t>
            </w:r>
          </w:p>
          <w:p w14:paraId="7C30E1BC">
            <w:pPr>
              <w:widowControl/>
              <w:shd w:val="clear" w:color="auto" w:fill="auto"/>
              <w:autoSpaceDE w:val="0"/>
              <w:autoSpaceDN w:val="0"/>
              <w:snapToGrid w:val="0"/>
              <w:spacing w:line="72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开户银行：</w:t>
            </w:r>
          </w:p>
          <w:p w14:paraId="128F9799">
            <w:pPr>
              <w:widowControl/>
              <w:shd w:val="clear" w:color="auto" w:fill="auto"/>
              <w:autoSpaceDE w:val="0"/>
              <w:autoSpaceDN w:val="0"/>
              <w:snapToGrid w:val="0"/>
              <w:spacing w:line="72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账号：</w:t>
            </w:r>
          </w:p>
        </w:tc>
        <w:tc>
          <w:tcPr>
            <w:tcW w:w="4643" w:type="dxa"/>
            <w:noWrap w:val="0"/>
            <w:vAlign w:val="top"/>
          </w:tcPr>
          <w:p w14:paraId="6E3371D7">
            <w:pPr>
              <w:widowControl/>
              <w:shd w:val="clear" w:color="auto" w:fill="auto"/>
              <w:autoSpaceDE w:val="0"/>
              <w:autoSpaceDN w:val="0"/>
              <w:snapToGrid w:val="0"/>
              <w:spacing w:line="72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乙方名称</w:t>
            </w:r>
            <w:r>
              <w:rPr>
                <w:rFonts w:hint="eastAsia" w:ascii="宋体" w:hAnsi="宋体" w:eastAsia="宋体" w:cs="宋体"/>
                <w:color w:val="auto"/>
                <w:spacing w:val="-20"/>
                <w:kern w:val="0"/>
                <w:sz w:val="24"/>
                <w:szCs w:val="24"/>
                <w:highlight w:val="none"/>
              </w:rPr>
              <w:t>（盖章）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:</w:t>
            </w:r>
          </w:p>
          <w:p w14:paraId="4614C728">
            <w:pPr>
              <w:widowControl/>
              <w:shd w:val="clear" w:color="auto" w:fill="auto"/>
              <w:autoSpaceDE w:val="0"/>
              <w:autoSpaceDN w:val="0"/>
              <w:snapToGrid w:val="0"/>
              <w:spacing w:line="72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地址：</w:t>
            </w:r>
          </w:p>
          <w:p w14:paraId="4FD76E32">
            <w:pPr>
              <w:widowControl/>
              <w:shd w:val="clear" w:color="auto" w:fill="auto"/>
              <w:autoSpaceDE w:val="0"/>
              <w:autoSpaceDN w:val="0"/>
              <w:snapToGrid w:val="0"/>
              <w:spacing w:line="72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代表人（签字）：</w:t>
            </w:r>
          </w:p>
          <w:p w14:paraId="6BADA225">
            <w:pPr>
              <w:widowControl/>
              <w:shd w:val="clear" w:color="auto" w:fill="auto"/>
              <w:autoSpaceDE w:val="0"/>
              <w:autoSpaceDN w:val="0"/>
              <w:snapToGrid w:val="0"/>
              <w:spacing w:line="72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电话：</w:t>
            </w:r>
          </w:p>
          <w:p w14:paraId="1273AFDE">
            <w:pPr>
              <w:widowControl/>
              <w:shd w:val="clear" w:color="auto" w:fill="auto"/>
              <w:autoSpaceDE w:val="0"/>
              <w:autoSpaceDN w:val="0"/>
              <w:snapToGrid w:val="0"/>
              <w:spacing w:line="72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开户银行：</w:t>
            </w:r>
          </w:p>
          <w:p w14:paraId="0CCE86E7">
            <w:pPr>
              <w:widowControl/>
              <w:shd w:val="clear" w:color="auto" w:fill="auto"/>
              <w:autoSpaceDE w:val="0"/>
              <w:autoSpaceDN w:val="0"/>
              <w:snapToGrid w:val="0"/>
              <w:spacing w:line="72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账号：</w:t>
            </w:r>
          </w:p>
        </w:tc>
      </w:tr>
    </w:tbl>
    <w:p w14:paraId="7664B12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6EB151"/>
    <w:multiLevelType w:val="singleLevel"/>
    <w:tmpl w:val="1D6EB15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4EE78C4"/>
    <w:multiLevelType w:val="singleLevel"/>
    <w:tmpl w:val="74EE78C4"/>
    <w:lvl w:ilvl="0" w:tentative="0">
      <w:start w:val="10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4F69F7"/>
    <w:rsid w:val="44A57259"/>
    <w:rsid w:val="6E4F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2299</Words>
  <Characters>2312</Characters>
  <Lines>0</Lines>
  <Paragraphs>0</Paragraphs>
  <TotalTime>1</TotalTime>
  <ScaleCrop>false</ScaleCrop>
  <LinksUpToDate>false</LinksUpToDate>
  <CharactersWithSpaces>2497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2026-01-08T07:39:00Z</dcterms:created>
  <dc:creator>哎呦</dc:creator>
  <cp:lastModifiedBy>墨瞳</cp:lastModifiedBy>
  <dcterms:modified xsi:type="dcterms:W3CDTF">2026-03-16T12:23:28Z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4972C631497F468C821B3C76CB5660B9_11</vt:lpwstr>
  </property>
  <property fmtid="{D5CDD505-2E9C-101B-9397-08002B2CF9AE}" pid="4" name="KSOTemplateDocerSaveRecord">
    <vt:lpwstr>eyJoZGlkIjoiMjA4MzRlNzhiNjUwMmM3YTFhOWQxZGRlMjg5MGJlZWIiLCJ1c2VySWQiOiIyMjc2NzU3NzIifQ==</vt:lpwstr>
  </property>
</Properties>
</file>