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6A2D8F">
      <w:pPr>
        <w:numPr>
          <w:ilvl w:val="0"/>
          <w:numId w:val="1"/>
        </w:numPr>
        <w:spacing w:line="360" w:lineRule="atLeast"/>
        <w:jc w:val="center"/>
        <w:rPr>
          <w:rFonts w:hint="eastAsia" w:ascii="宋体" w:hAnsi="宋体" w:cs="宋体"/>
          <w:b/>
          <w:sz w:val="32"/>
          <w:szCs w:val="32"/>
          <w:highlight w:val="none"/>
        </w:rPr>
      </w:pPr>
      <w:r>
        <w:rPr>
          <w:rFonts w:hint="eastAsia" w:ascii="宋体" w:hAnsi="宋体" w:cs="宋体"/>
          <w:b/>
          <w:sz w:val="32"/>
          <w:szCs w:val="32"/>
          <w:highlight w:val="none"/>
        </w:rPr>
        <w:t>供应商资质证明文件</w:t>
      </w:r>
    </w:p>
    <w:p w14:paraId="1C196B39">
      <w:pPr>
        <w:spacing w:line="360" w:lineRule="atLeast"/>
        <w:jc w:val="center"/>
        <w:rPr>
          <w:rFonts w:hint="default" w:ascii="宋体" w:hAnsi="宋体" w:eastAsia="宋体"/>
          <w:b/>
          <w:sz w:val="32"/>
          <w:szCs w:val="32"/>
          <w:highlight w:val="none"/>
          <w:lang w:val="en-US" w:eastAsia="zh-CN"/>
        </w:rPr>
      </w:pPr>
      <w:r>
        <w:rPr>
          <w:rFonts w:hint="eastAsia" w:ascii="宋体" w:hAnsi="宋体"/>
          <w:b/>
          <w:sz w:val="32"/>
          <w:szCs w:val="32"/>
          <w:highlight w:val="none"/>
          <w:lang w:val="en-US" w:eastAsia="zh-CN"/>
        </w:rPr>
        <w:t>详见前附表</w:t>
      </w:r>
    </w:p>
    <w:p w14:paraId="3733C152">
      <w:pPr>
        <w:pStyle w:val="2"/>
        <w:numPr>
          <w:ilvl w:val="0"/>
          <w:numId w:val="0"/>
        </w:numPr>
        <w:rPr>
          <w:rFonts w:hint="eastAsia"/>
          <w:highlight w:val="none"/>
        </w:rPr>
      </w:pPr>
    </w:p>
    <w:p w14:paraId="35374216">
      <w:pPr>
        <w:jc w:val="left"/>
        <w:rPr>
          <w:rFonts w:hint="eastAsia" w:ascii="宋体" w:hAnsi="宋体" w:cs="宋体"/>
          <w:b/>
          <w:sz w:val="32"/>
          <w:szCs w:val="32"/>
          <w:highlight w:val="none"/>
        </w:rPr>
      </w:pPr>
    </w:p>
    <w:p w14:paraId="3BD344CE">
      <w:pPr>
        <w:pStyle w:val="6"/>
        <w:rPr>
          <w:rFonts w:hint="eastAsia" w:ascii="宋体" w:hAnsi="宋体" w:cs="宋体"/>
          <w:b/>
          <w:sz w:val="32"/>
          <w:szCs w:val="32"/>
          <w:highlight w:val="none"/>
        </w:rPr>
      </w:pPr>
    </w:p>
    <w:p w14:paraId="25EEB99D">
      <w:pPr>
        <w:pStyle w:val="6"/>
        <w:rPr>
          <w:rFonts w:hint="eastAsia" w:ascii="宋体" w:hAnsi="宋体" w:cs="宋体"/>
          <w:b/>
          <w:sz w:val="32"/>
          <w:szCs w:val="32"/>
          <w:highlight w:val="none"/>
        </w:rPr>
      </w:pPr>
    </w:p>
    <w:p w14:paraId="5ACF6916">
      <w:pPr>
        <w:pStyle w:val="6"/>
        <w:rPr>
          <w:rFonts w:hint="eastAsia" w:ascii="宋体" w:hAnsi="宋体" w:cs="宋体"/>
          <w:b/>
          <w:sz w:val="32"/>
          <w:szCs w:val="32"/>
          <w:highlight w:val="none"/>
        </w:rPr>
      </w:pPr>
    </w:p>
    <w:p w14:paraId="51D69230">
      <w:pPr>
        <w:pStyle w:val="6"/>
        <w:rPr>
          <w:rFonts w:hint="eastAsia" w:ascii="宋体" w:hAnsi="宋体" w:cs="宋体"/>
          <w:b/>
          <w:sz w:val="32"/>
          <w:szCs w:val="32"/>
          <w:highlight w:val="none"/>
        </w:rPr>
      </w:pPr>
    </w:p>
    <w:p w14:paraId="52EC634B">
      <w:pPr>
        <w:pStyle w:val="6"/>
        <w:rPr>
          <w:rFonts w:hint="eastAsia" w:ascii="宋体" w:hAnsi="宋体" w:cs="宋体"/>
          <w:b/>
          <w:sz w:val="32"/>
          <w:szCs w:val="32"/>
          <w:highlight w:val="none"/>
        </w:rPr>
      </w:pPr>
    </w:p>
    <w:p w14:paraId="3E2248BD">
      <w:pPr>
        <w:pStyle w:val="6"/>
        <w:rPr>
          <w:rFonts w:hint="eastAsia" w:ascii="宋体" w:hAnsi="宋体" w:cs="宋体"/>
          <w:b/>
          <w:sz w:val="32"/>
          <w:szCs w:val="32"/>
          <w:highlight w:val="none"/>
        </w:rPr>
      </w:pPr>
    </w:p>
    <w:p w14:paraId="47D25EFF">
      <w:pPr>
        <w:pStyle w:val="6"/>
        <w:rPr>
          <w:rFonts w:hint="eastAsia" w:ascii="宋体" w:hAnsi="宋体" w:cs="宋体"/>
          <w:b/>
          <w:sz w:val="32"/>
          <w:szCs w:val="32"/>
          <w:highlight w:val="none"/>
        </w:rPr>
      </w:pPr>
    </w:p>
    <w:p w14:paraId="392D15B1">
      <w:pPr>
        <w:pStyle w:val="6"/>
        <w:rPr>
          <w:rFonts w:hint="eastAsia" w:ascii="宋体" w:hAnsi="宋体" w:cs="宋体"/>
          <w:b/>
          <w:sz w:val="32"/>
          <w:szCs w:val="32"/>
          <w:highlight w:val="none"/>
        </w:rPr>
      </w:pPr>
    </w:p>
    <w:p w14:paraId="067338E9">
      <w:pPr>
        <w:pStyle w:val="6"/>
        <w:rPr>
          <w:rFonts w:hint="eastAsia" w:ascii="宋体" w:hAnsi="宋体" w:cs="宋体"/>
          <w:b/>
          <w:sz w:val="32"/>
          <w:szCs w:val="32"/>
          <w:highlight w:val="none"/>
        </w:rPr>
      </w:pPr>
    </w:p>
    <w:p w14:paraId="575FA1C7">
      <w:pPr>
        <w:pStyle w:val="6"/>
        <w:rPr>
          <w:rFonts w:hint="eastAsia" w:ascii="宋体" w:hAnsi="宋体" w:cs="宋体"/>
          <w:b/>
          <w:sz w:val="32"/>
          <w:szCs w:val="32"/>
          <w:highlight w:val="none"/>
        </w:rPr>
      </w:pPr>
    </w:p>
    <w:p w14:paraId="547CFF68">
      <w:pPr>
        <w:pStyle w:val="6"/>
        <w:rPr>
          <w:rFonts w:hint="eastAsia" w:ascii="宋体" w:hAnsi="宋体" w:cs="宋体"/>
          <w:b/>
          <w:sz w:val="32"/>
          <w:szCs w:val="32"/>
          <w:highlight w:val="none"/>
        </w:rPr>
      </w:pPr>
    </w:p>
    <w:p w14:paraId="5A4C12B2">
      <w:pPr>
        <w:pStyle w:val="6"/>
        <w:rPr>
          <w:rFonts w:hint="eastAsia" w:ascii="宋体" w:hAnsi="宋体" w:cs="宋体"/>
          <w:b/>
          <w:sz w:val="32"/>
          <w:szCs w:val="32"/>
          <w:highlight w:val="none"/>
        </w:rPr>
      </w:pPr>
    </w:p>
    <w:p w14:paraId="3E920094">
      <w:pPr>
        <w:pStyle w:val="6"/>
        <w:rPr>
          <w:rFonts w:hint="eastAsia" w:ascii="宋体" w:hAnsi="宋体" w:cs="宋体"/>
          <w:b/>
          <w:sz w:val="32"/>
          <w:szCs w:val="32"/>
          <w:highlight w:val="none"/>
        </w:rPr>
      </w:pPr>
    </w:p>
    <w:p w14:paraId="75501BBE">
      <w:pPr>
        <w:pStyle w:val="6"/>
        <w:rPr>
          <w:rFonts w:hint="eastAsia" w:ascii="宋体" w:hAnsi="宋体" w:cs="宋体"/>
          <w:b/>
          <w:sz w:val="32"/>
          <w:szCs w:val="32"/>
          <w:highlight w:val="none"/>
        </w:rPr>
      </w:pPr>
    </w:p>
    <w:p w14:paraId="1DF4F896">
      <w:pPr>
        <w:jc w:val="left"/>
        <w:rPr>
          <w:rFonts w:hint="eastAsia" w:ascii="宋体" w:hAnsi="宋体" w:cs="宋体"/>
          <w:b/>
          <w:sz w:val="32"/>
          <w:szCs w:val="32"/>
          <w:highlight w:val="none"/>
        </w:rPr>
      </w:pPr>
    </w:p>
    <w:p w14:paraId="5CBA94F4">
      <w:pPr>
        <w:jc w:val="left"/>
        <w:rPr>
          <w:rFonts w:hint="eastAsia" w:ascii="宋体" w:hAnsi="宋体" w:cs="宋体"/>
          <w:b/>
          <w:sz w:val="32"/>
          <w:szCs w:val="32"/>
          <w:highlight w:val="none"/>
        </w:rPr>
      </w:pPr>
    </w:p>
    <w:p w14:paraId="735A577A">
      <w:pPr>
        <w:jc w:val="left"/>
        <w:rPr>
          <w:rFonts w:hint="eastAsia" w:ascii="宋体" w:hAnsi="宋体" w:cs="宋体"/>
          <w:b/>
          <w:sz w:val="32"/>
          <w:szCs w:val="32"/>
          <w:highlight w:val="none"/>
        </w:rPr>
      </w:pPr>
    </w:p>
    <w:p w14:paraId="549447AA">
      <w:pPr>
        <w:jc w:val="left"/>
        <w:rPr>
          <w:rFonts w:hint="eastAsia" w:ascii="宋体" w:hAnsi="宋体" w:cs="宋体"/>
          <w:b/>
          <w:sz w:val="24"/>
          <w:highlight w:val="none"/>
        </w:rPr>
      </w:pPr>
    </w:p>
    <w:p w14:paraId="330E7FE4">
      <w:pPr>
        <w:jc w:val="left"/>
        <w:rPr>
          <w:rFonts w:hint="eastAsia" w:ascii="宋体" w:hAnsi="宋体" w:cs="宋体"/>
          <w:b/>
          <w:sz w:val="24"/>
          <w:highlight w:val="none"/>
        </w:rPr>
      </w:pPr>
    </w:p>
    <w:p w14:paraId="4E6C5FBC">
      <w:pPr>
        <w:jc w:val="left"/>
        <w:rPr>
          <w:rFonts w:hint="eastAsia" w:ascii="宋体" w:hAnsi="宋体" w:cs="宋体"/>
          <w:b/>
          <w:sz w:val="24"/>
          <w:highlight w:val="none"/>
        </w:rPr>
      </w:pPr>
      <w:r>
        <w:rPr>
          <w:rFonts w:hint="eastAsia" w:ascii="宋体" w:hAnsi="宋体" w:cs="宋体"/>
          <w:b/>
          <w:sz w:val="24"/>
          <w:highlight w:val="none"/>
        </w:rPr>
        <w:t>附件1</w:t>
      </w:r>
    </w:p>
    <w:p w14:paraId="55E64DEB">
      <w:pPr>
        <w:widowControl/>
        <w:spacing w:line="240" w:lineRule="auto"/>
        <w:jc w:val="center"/>
        <w:rPr>
          <w:rFonts w:hint="eastAsia" w:ascii="宋体" w:hAnsi="宋体" w:cs="宋体"/>
          <w:b/>
          <w:sz w:val="32"/>
          <w:szCs w:val="32"/>
          <w:highlight w:val="none"/>
        </w:rPr>
      </w:pPr>
      <w:r>
        <w:rPr>
          <w:rFonts w:hint="eastAsia" w:ascii="宋体" w:hAnsi="宋体" w:cs="宋体"/>
          <w:b/>
          <w:sz w:val="32"/>
          <w:szCs w:val="32"/>
          <w:highlight w:val="none"/>
        </w:rPr>
        <w:t>具有履行本合同所必需的设备和专业技术能力的声明</w:t>
      </w:r>
    </w:p>
    <w:p w14:paraId="3C2E4098">
      <w:pPr>
        <w:widowControl/>
        <w:spacing w:line="240" w:lineRule="auto"/>
        <w:jc w:val="left"/>
        <w:rPr>
          <w:rFonts w:hint="eastAsia" w:ascii="宋体" w:hAnsi="宋体" w:cs="宋体"/>
          <w:sz w:val="30"/>
          <w:szCs w:val="30"/>
          <w:highlight w:val="none"/>
        </w:rPr>
      </w:pPr>
    </w:p>
    <w:p w14:paraId="36501438">
      <w:pPr>
        <w:widowControl/>
        <w:spacing w:line="360" w:lineRule="auto"/>
        <w:jc w:val="left"/>
        <w:rPr>
          <w:rFonts w:hint="eastAsia" w:ascii="宋体" w:hAnsi="宋体" w:cs="宋体"/>
          <w:sz w:val="24"/>
          <w:highlight w:val="none"/>
        </w:rPr>
      </w:pPr>
      <w:r>
        <w:rPr>
          <w:rFonts w:hint="eastAsia" w:ascii="宋体" w:hAnsi="宋体" w:cs="宋体"/>
          <w:sz w:val="24"/>
          <w:highlight w:val="none"/>
        </w:rPr>
        <w:t>致：</w:t>
      </w:r>
      <w:r>
        <w:rPr>
          <w:rFonts w:hint="eastAsia" w:ascii="宋体" w:hAnsi="宋体" w:cs="宋体"/>
          <w:sz w:val="24"/>
          <w:highlight w:val="none"/>
          <w:u w:val="single"/>
        </w:rPr>
        <w:t xml:space="preserve">                </w:t>
      </w:r>
      <w:r>
        <w:rPr>
          <w:rFonts w:hint="eastAsia" w:ascii="宋体" w:hAnsi="宋体" w:cs="宋体"/>
          <w:sz w:val="24"/>
          <w:highlight w:val="none"/>
        </w:rPr>
        <w:t>（采购代理机构）：</w:t>
      </w:r>
    </w:p>
    <w:p w14:paraId="10CC4E76">
      <w:pPr>
        <w:widowControl/>
        <w:spacing w:line="360" w:lineRule="auto"/>
        <w:ind w:firstLine="720" w:firstLineChars="300"/>
        <w:jc w:val="left"/>
        <w:rPr>
          <w:rFonts w:hint="eastAsia" w:ascii="宋体" w:hAnsi="宋体" w:cs="宋体"/>
          <w:sz w:val="24"/>
          <w:highlight w:val="none"/>
        </w:rPr>
      </w:pPr>
      <w:r>
        <w:rPr>
          <w:rFonts w:hint="eastAsia" w:ascii="宋体" w:hAnsi="宋体" w:cs="宋体"/>
          <w:sz w:val="24"/>
          <w:highlight w:val="none"/>
        </w:rPr>
        <w:t>（公司）于  年  月  日在中华人民共和国境内（详细注册地址）合法注册并经营，公司主营业务为（），营业（生产经营）面积为（）。现有员工数量为（），其中与履行本合同相关的专业技术人员有（专业能力、数量），本公司郑重承诺，具有履行本合同所必需的设备和专业技术能力。</w:t>
      </w:r>
    </w:p>
    <w:p w14:paraId="363E62CF">
      <w:pPr>
        <w:widowControl/>
        <w:spacing w:line="240" w:lineRule="auto"/>
        <w:jc w:val="left"/>
        <w:rPr>
          <w:rFonts w:hint="eastAsia" w:ascii="宋体" w:hAnsi="宋体" w:cs="宋体"/>
          <w:sz w:val="28"/>
          <w:szCs w:val="28"/>
          <w:highlight w:val="none"/>
        </w:rPr>
      </w:pPr>
    </w:p>
    <w:p w14:paraId="6A8DACB2">
      <w:pPr>
        <w:widowControl/>
        <w:spacing w:line="240" w:lineRule="auto"/>
        <w:jc w:val="left"/>
        <w:rPr>
          <w:rFonts w:hint="eastAsia" w:ascii="宋体" w:hAnsi="宋体" w:cs="宋体"/>
          <w:sz w:val="28"/>
          <w:szCs w:val="28"/>
          <w:highlight w:val="none"/>
        </w:rPr>
      </w:pPr>
    </w:p>
    <w:p w14:paraId="3E013983">
      <w:pPr>
        <w:widowControl/>
        <w:spacing w:line="240" w:lineRule="auto"/>
        <w:jc w:val="left"/>
        <w:rPr>
          <w:rFonts w:hint="eastAsia" w:ascii="宋体" w:hAnsi="宋体" w:cs="宋体"/>
          <w:sz w:val="28"/>
          <w:szCs w:val="28"/>
          <w:highlight w:val="none"/>
        </w:rPr>
      </w:pPr>
    </w:p>
    <w:p w14:paraId="1556DBCB">
      <w:pPr>
        <w:widowControl/>
        <w:spacing w:line="240" w:lineRule="auto"/>
        <w:jc w:val="left"/>
        <w:rPr>
          <w:rFonts w:hint="eastAsia" w:ascii="宋体" w:hAnsi="宋体" w:cs="宋体"/>
          <w:sz w:val="28"/>
          <w:szCs w:val="28"/>
          <w:highlight w:val="none"/>
        </w:rPr>
      </w:pPr>
    </w:p>
    <w:p w14:paraId="19234ABD">
      <w:pPr>
        <w:widowControl/>
        <w:spacing w:line="240" w:lineRule="auto"/>
        <w:jc w:val="left"/>
        <w:rPr>
          <w:rFonts w:hint="eastAsia" w:ascii="宋体" w:hAnsi="宋体" w:cs="宋体"/>
          <w:sz w:val="28"/>
          <w:szCs w:val="28"/>
          <w:highlight w:val="none"/>
        </w:rPr>
      </w:pPr>
    </w:p>
    <w:p w14:paraId="21208ED5">
      <w:pPr>
        <w:widowControl/>
        <w:spacing w:line="240" w:lineRule="auto"/>
        <w:jc w:val="left"/>
        <w:rPr>
          <w:rFonts w:hint="eastAsia" w:ascii="宋体" w:hAnsi="宋体" w:cs="宋体"/>
          <w:sz w:val="28"/>
          <w:szCs w:val="28"/>
          <w:highlight w:val="none"/>
        </w:rPr>
      </w:pPr>
    </w:p>
    <w:p w14:paraId="376A82C5">
      <w:pPr>
        <w:widowControl/>
        <w:spacing w:line="240" w:lineRule="auto"/>
        <w:jc w:val="left"/>
        <w:rPr>
          <w:rFonts w:hint="eastAsia" w:ascii="宋体" w:hAnsi="宋体" w:cs="宋体"/>
          <w:sz w:val="28"/>
          <w:szCs w:val="28"/>
          <w:highlight w:val="none"/>
        </w:rPr>
      </w:pPr>
    </w:p>
    <w:p w14:paraId="274C6F27">
      <w:pPr>
        <w:widowControl/>
        <w:spacing w:line="240" w:lineRule="auto"/>
        <w:jc w:val="left"/>
        <w:rPr>
          <w:rFonts w:hint="eastAsia" w:ascii="宋体" w:hAnsi="宋体" w:cs="宋体"/>
          <w:sz w:val="24"/>
          <w:highlight w:val="none"/>
        </w:rPr>
      </w:pPr>
    </w:p>
    <w:p w14:paraId="7DEA83E5">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供应商名称</w:t>
      </w:r>
      <w:r>
        <w:rPr>
          <w:rFonts w:hint="eastAsia" w:ascii="宋体" w:hAnsi="宋体" w:cs="宋体"/>
          <w:sz w:val="24"/>
          <w:highlight w:val="none"/>
          <w:lang w:eastAsia="zh-CN"/>
        </w:rPr>
        <w:t>（</w:t>
      </w:r>
      <w:r>
        <w:rPr>
          <w:rFonts w:hint="eastAsia" w:ascii="宋体" w:hAnsi="宋体" w:cs="宋体"/>
          <w:sz w:val="24"/>
          <w:highlight w:val="none"/>
        </w:rPr>
        <w:t>公章</w:t>
      </w:r>
      <w:r>
        <w:rPr>
          <w:rFonts w:hint="eastAsia" w:ascii="宋体" w:hAnsi="宋体" w:cs="宋体"/>
          <w:sz w:val="24"/>
          <w:highlight w:val="none"/>
          <w:lang w:eastAsia="zh-CN"/>
        </w:rPr>
        <w:t>）</w:t>
      </w:r>
      <w:r>
        <w:rPr>
          <w:rFonts w:hint="eastAsia" w:ascii="宋体" w:hAnsi="宋体" w:cs="宋体"/>
          <w:sz w:val="24"/>
          <w:highlight w:val="none"/>
        </w:rPr>
        <w:t>：____________</w:t>
      </w:r>
    </w:p>
    <w:p w14:paraId="4D5204F8">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日期：______年____月____日</w:t>
      </w:r>
    </w:p>
    <w:p w14:paraId="29DDB3F2">
      <w:pPr>
        <w:widowControl/>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说明：授权用投标专用章的，与公章具有相同法律效力。</w:t>
      </w:r>
    </w:p>
    <w:p w14:paraId="5A2320DC">
      <w:pPr>
        <w:pStyle w:val="3"/>
        <w:spacing w:line="336" w:lineRule="auto"/>
        <w:jc w:val="left"/>
        <w:rPr>
          <w:rFonts w:hint="eastAsia" w:hAnsi="宋体" w:cs="宋体"/>
          <w:b/>
          <w:sz w:val="24"/>
          <w:szCs w:val="24"/>
          <w:highlight w:val="none"/>
        </w:rPr>
      </w:pPr>
    </w:p>
    <w:p w14:paraId="73F889E6">
      <w:pPr>
        <w:pStyle w:val="3"/>
        <w:spacing w:line="336" w:lineRule="auto"/>
        <w:jc w:val="left"/>
        <w:rPr>
          <w:rFonts w:hint="eastAsia" w:hAnsi="宋体" w:cs="宋体"/>
          <w:b/>
          <w:sz w:val="24"/>
          <w:szCs w:val="24"/>
          <w:highlight w:val="none"/>
        </w:rPr>
      </w:pPr>
    </w:p>
    <w:p w14:paraId="3EF74779">
      <w:pPr>
        <w:pStyle w:val="3"/>
        <w:spacing w:line="336" w:lineRule="auto"/>
        <w:jc w:val="left"/>
        <w:rPr>
          <w:rFonts w:hint="eastAsia" w:hAnsi="宋体" w:cs="宋体"/>
          <w:b/>
          <w:sz w:val="24"/>
          <w:szCs w:val="24"/>
          <w:highlight w:val="none"/>
        </w:rPr>
      </w:pPr>
    </w:p>
    <w:p w14:paraId="4247D6F9">
      <w:pPr>
        <w:pStyle w:val="3"/>
        <w:spacing w:line="336" w:lineRule="auto"/>
        <w:jc w:val="left"/>
        <w:rPr>
          <w:rFonts w:hint="eastAsia" w:hAnsi="宋体" w:cs="宋体"/>
          <w:b/>
          <w:sz w:val="24"/>
          <w:szCs w:val="24"/>
          <w:highlight w:val="none"/>
        </w:rPr>
      </w:pPr>
    </w:p>
    <w:p w14:paraId="64B2989A">
      <w:pPr>
        <w:pStyle w:val="3"/>
        <w:spacing w:line="336" w:lineRule="auto"/>
        <w:jc w:val="left"/>
        <w:rPr>
          <w:rFonts w:hint="eastAsia" w:hAnsi="宋体" w:cs="宋体"/>
          <w:b/>
          <w:sz w:val="24"/>
          <w:szCs w:val="24"/>
          <w:highlight w:val="none"/>
        </w:rPr>
      </w:pPr>
    </w:p>
    <w:p w14:paraId="490C2A22">
      <w:pPr>
        <w:pStyle w:val="3"/>
        <w:spacing w:line="336" w:lineRule="auto"/>
        <w:jc w:val="left"/>
        <w:rPr>
          <w:rFonts w:hint="eastAsia" w:hAnsi="宋体" w:cs="宋体"/>
          <w:b/>
          <w:sz w:val="24"/>
          <w:szCs w:val="24"/>
          <w:highlight w:val="none"/>
        </w:rPr>
      </w:pPr>
    </w:p>
    <w:p w14:paraId="20DFD6FD">
      <w:pPr>
        <w:pStyle w:val="3"/>
        <w:spacing w:line="336" w:lineRule="auto"/>
        <w:jc w:val="left"/>
        <w:rPr>
          <w:rFonts w:hint="eastAsia" w:hAnsi="宋体" w:cs="宋体"/>
          <w:b/>
          <w:sz w:val="24"/>
          <w:szCs w:val="24"/>
          <w:highlight w:val="none"/>
        </w:rPr>
      </w:pPr>
    </w:p>
    <w:p w14:paraId="7691645C">
      <w:pPr>
        <w:pStyle w:val="3"/>
        <w:spacing w:line="336" w:lineRule="auto"/>
        <w:jc w:val="left"/>
        <w:rPr>
          <w:rFonts w:hint="eastAsia" w:hAnsi="宋体" w:cs="宋体"/>
          <w:b/>
          <w:sz w:val="24"/>
          <w:szCs w:val="24"/>
          <w:highlight w:val="none"/>
        </w:rPr>
      </w:pPr>
    </w:p>
    <w:p w14:paraId="62A1811D">
      <w:pPr>
        <w:pStyle w:val="3"/>
        <w:spacing w:line="336" w:lineRule="auto"/>
        <w:jc w:val="left"/>
        <w:rPr>
          <w:rFonts w:hint="eastAsia" w:hAnsi="宋体" w:cs="宋体"/>
          <w:b/>
          <w:sz w:val="24"/>
          <w:szCs w:val="24"/>
          <w:highlight w:val="none"/>
        </w:rPr>
      </w:pPr>
      <w:bookmarkStart w:id="0" w:name="_GoBack"/>
      <w:bookmarkEnd w:id="0"/>
      <w:r>
        <w:rPr>
          <w:rFonts w:hint="eastAsia" w:hAnsi="宋体" w:cs="宋体"/>
          <w:b/>
          <w:sz w:val="24"/>
          <w:szCs w:val="24"/>
          <w:highlight w:val="none"/>
        </w:rPr>
        <w:t>附件2</w:t>
      </w:r>
    </w:p>
    <w:p w14:paraId="4C083603">
      <w:pPr>
        <w:pStyle w:val="3"/>
        <w:spacing w:line="336" w:lineRule="auto"/>
        <w:ind w:firstLine="643" w:firstLineChars="200"/>
        <w:jc w:val="center"/>
        <w:rPr>
          <w:rFonts w:hint="eastAsia" w:hAnsi="宋体" w:cs="宋体"/>
          <w:b/>
          <w:sz w:val="32"/>
          <w:szCs w:val="32"/>
          <w:highlight w:val="none"/>
        </w:rPr>
      </w:pPr>
      <w:r>
        <w:rPr>
          <w:rFonts w:hint="eastAsia" w:hAnsi="宋体" w:cs="宋体"/>
          <w:b/>
          <w:sz w:val="32"/>
          <w:szCs w:val="32"/>
          <w:highlight w:val="none"/>
        </w:rPr>
        <w:t>参加本次政府采购活动书面声明函</w:t>
      </w:r>
    </w:p>
    <w:p w14:paraId="556242D2">
      <w:pPr>
        <w:spacing w:line="336" w:lineRule="auto"/>
        <w:ind w:firstLine="480" w:firstLineChars="200"/>
        <w:rPr>
          <w:rFonts w:hint="eastAsia" w:ascii="宋体" w:hAnsi="宋体" w:cs="宋体"/>
          <w:sz w:val="24"/>
          <w:highlight w:val="none"/>
        </w:rPr>
      </w:pPr>
      <w:r>
        <w:rPr>
          <w:rFonts w:hint="eastAsia" w:ascii="宋体" w:hAnsi="宋体" w:cs="宋体"/>
          <w:sz w:val="24"/>
          <w:highlight w:val="none"/>
        </w:rPr>
        <w:t>本单位郑重声明：</w:t>
      </w:r>
    </w:p>
    <w:p w14:paraId="64D41CE0">
      <w:pPr>
        <w:spacing w:line="336" w:lineRule="auto"/>
        <w:ind w:firstLine="480" w:firstLineChars="200"/>
        <w:rPr>
          <w:rFonts w:hint="eastAsia" w:ascii="宋体" w:hAnsi="宋体" w:cs="宋体"/>
          <w:sz w:val="24"/>
          <w:highlight w:val="none"/>
        </w:rPr>
      </w:pPr>
      <w:r>
        <w:rPr>
          <w:rFonts w:hint="eastAsia" w:ascii="宋体" w:hAnsi="宋体" w:cs="宋体"/>
          <w:sz w:val="24"/>
          <w:highlight w:val="none"/>
        </w:rPr>
        <w:t>我单位在参加采购活动前三年内在经营活动中</w:t>
      </w:r>
      <w:r>
        <w:rPr>
          <w:rFonts w:hint="eastAsia" w:ascii="宋体" w:hAnsi="宋体" w:cs="宋体"/>
          <w:sz w:val="24"/>
          <w:highlight w:val="none"/>
          <w:u w:val="single"/>
        </w:rPr>
        <w:t>没有</w:t>
      </w:r>
      <w:r>
        <w:rPr>
          <w:rFonts w:hint="eastAsia" w:ascii="宋体" w:hAnsi="宋体" w:cs="宋体"/>
          <w:sz w:val="24"/>
          <w:highlight w:val="none"/>
        </w:rPr>
        <w:t>《</w:t>
      </w:r>
      <w:r>
        <w:rPr>
          <w:rFonts w:hint="eastAsia" w:ascii="宋体" w:hAnsi="宋体" w:cs="宋体"/>
          <w:sz w:val="24"/>
          <w:highlight w:val="none"/>
          <w:lang w:eastAsia="zh-CN"/>
        </w:rPr>
        <w:t>中华人民共和国政府采购法</w:t>
      </w:r>
      <w:r>
        <w:rPr>
          <w:rFonts w:hint="eastAsia" w:ascii="宋体" w:hAnsi="宋体" w:cs="宋体"/>
          <w:sz w:val="24"/>
          <w:highlight w:val="none"/>
        </w:rPr>
        <w:t>》第二十二条第一款第</w:t>
      </w:r>
      <w:r>
        <w:rPr>
          <w:rFonts w:hint="eastAsia" w:ascii="宋体" w:hAnsi="宋体" w:cs="宋体"/>
          <w:sz w:val="24"/>
          <w:highlight w:val="none"/>
          <w:lang w:eastAsia="zh-CN"/>
        </w:rPr>
        <w:t>（</w:t>
      </w:r>
      <w:r>
        <w:rPr>
          <w:rFonts w:hint="eastAsia" w:ascii="宋体" w:hAnsi="宋体" w:cs="宋体"/>
          <w:sz w:val="24"/>
          <w:highlight w:val="none"/>
        </w:rPr>
        <w:t>五</w:t>
      </w:r>
      <w:r>
        <w:rPr>
          <w:rFonts w:hint="eastAsia" w:ascii="宋体" w:hAnsi="宋体" w:cs="宋体"/>
          <w:sz w:val="24"/>
          <w:highlight w:val="none"/>
          <w:lang w:eastAsia="zh-CN"/>
        </w:rPr>
        <w:t>）</w:t>
      </w:r>
      <w:r>
        <w:rPr>
          <w:rFonts w:hint="eastAsia" w:ascii="宋体" w:hAnsi="宋体" w:cs="宋体"/>
          <w:sz w:val="24"/>
          <w:highlight w:val="none"/>
        </w:rPr>
        <w:t>项所称重大违法记录，包括：</w:t>
      </w:r>
    </w:p>
    <w:p w14:paraId="6D55FE8C">
      <w:pPr>
        <w:spacing w:line="336" w:lineRule="auto"/>
        <w:ind w:firstLine="480" w:firstLineChars="200"/>
        <w:rPr>
          <w:rFonts w:hint="eastAsia" w:ascii="宋体" w:hAnsi="宋体" w:cs="宋体"/>
          <w:sz w:val="24"/>
          <w:highlight w:val="none"/>
        </w:rPr>
      </w:pPr>
      <w:r>
        <w:rPr>
          <w:rFonts w:hint="eastAsia" w:ascii="宋体" w:hAnsi="宋体" w:cs="宋体"/>
          <w:sz w:val="24"/>
          <w:highlight w:val="none"/>
        </w:rPr>
        <w:t>我单位或者其法定代表人、董事、监事、高级管理人员未因经营活动中的违法行为受到刑事处罚或者责令停产停业、吊销许可证或者执照、较大数额罚款等行政处罚。</w:t>
      </w:r>
    </w:p>
    <w:p w14:paraId="7A6E16CB">
      <w:pPr>
        <w:widowControl/>
        <w:spacing w:line="336" w:lineRule="auto"/>
        <w:ind w:firstLine="480" w:firstLineChars="200"/>
        <w:jc w:val="left"/>
        <w:rPr>
          <w:rFonts w:hint="eastAsia" w:ascii="宋体" w:hAnsi="宋体" w:cs="宋体"/>
          <w:sz w:val="24"/>
          <w:highlight w:val="none"/>
        </w:rPr>
      </w:pPr>
      <w:r>
        <w:rPr>
          <w:rFonts w:hint="eastAsia" w:ascii="宋体" w:hAnsi="宋体" w:cs="宋体"/>
          <w:sz w:val="24"/>
          <w:highlight w:val="none"/>
        </w:rPr>
        <w:t>我单位无以下不良信用记录情形：</w:t>
      </w:r>
    </w:p>
    <w:p w14:paraId="505FBDD8">
      <w:pPr>
        <w:spacing w:line="336" w:lineRule="auto"/>
        <w:ind w:firstLine="480" w:firstLineChars="200"/>
        <w:rPr>
          <w:rFonts w:hint="eastAsia" w:ascii="宋体" w:hAnsi="宋体" w:cs="宋体"/>
          <w:sz w:val="24"/>
          <w:highlight w:val="none"/>
        </w:rPr>
      </w:pPr>
      <w:r>
        <w:rPr>
          <w:rFonts w:hint="eastAsia" w:ascii="宋体" w:hAnsi="宋体" w:cs="宋体"/>
          <w:sz w:val="24"/>
          <w:highlight w:val="none"/>
        </w:rPr>
        <w:t>1.我方______（填“未被列入”或“被列入”）失信被执行人名单。</w:t>
      </w:r>
    </w:p>
    <w:p w14:paraId="67785DB9">
      <w:pPr>
        <w:spacing w:line="336" w:lineRule="auto"/>
        <w:ind w:firstLine="480" w:firstLineChars="200"/>
        <w:rPr>
          <w:rFonts w:hint="eastAsia" w:ascii="宋体" w:hAnsi="宋体" w:cs="宋体"/>
          <w:sz w:val="24"/>
          <w:highlight w:val="none"/>
        </w:rPr>
      </w:pPr>
      <w:r>
        <w:rPr>
          <w:rFonts w:hint="eastAsia" w:ascii="宋体" w:hAnsi="宋体" w:cs="宋体"/>
          <w:sz w:val="24"/>
          <w:highlight w:val="none"/>
        </w:rPr>
        <w:t>2.我方______（填“未被列入”或“被列入”）重大税收违法失信主体。</w:t>
      </w:r>
    </w:p>
    <w:p w14:paraId="62CD0754">
      <w:pPr>
        <w:widowControl/>
        <w:spacing w:line="336" w:lineRule="auto"/>
        <w:ind w:firstLine="480" w:firstLineChars="200"/>
        <w:jc w:val="left"/>
        <w:rPr>
          <w:rFonts w:hint="eastAsia" w:ascii="宋体" w:hAnsi="宋体" w:cs="宋体"/>
          <w:sz w:val="24"/>
          <w:highlight w:val="none"/>
        </w:rPr>
      </w:pPr>
      <w:r>
        <w:rPr>
          <w:rFonts w:hint="eastAsia" w:ascii="宋体" w:hAnsi="宋体" w:cs="宋体"/>
          <w:sz w:val="24"/>
          <w:highlight w:val="none"/>
        </w:rPr>
        <w:t>3.我方______（填“未被列入”或“被列入”）政府采购严重违法失信行为记录名单。</w:t>
      </w:r>
    </w:p>
    <w:p w14:paraId="6C142A71">
      <w:pPr>
        <w:spacing w:line="336" w:lineRule="auto"/>
        <w:ind w:firstLine="480" w:firstLineChars="200"/>
        <w:rPr>
          <w:rFonts w:hint="eastAsia" w:ascii="宋体" w:hAnsi="宋体" w:cs="宋体"/>
          <w:sz w:val="24"/>
          <w:highlight w:val="none"/>
        </w:rPr>
      </w:pPr>
      <w:r>
        <w:rPr>
          <w:rFonts w:hint="eastAsia" w:ascii="宋体" w:hAnsi="宋体" w:cs="宋体"/>
          <w:sz w:val="24"/>
          <w:highlight w:val="none"/>
        </w:rPr>
        <w:t>我单位已就上述不良信用行为按照磋商文件中供应商须知前附表规定进行了查询。我单位承诺：合同签订前，若我单位具有不良信用记录情形，贵方可取消我单位成交资格或者不授予合同，所有责任由我单位自行承担。同时，我单位愿意无条件接受监管部门的调查处理。</w:t>
      </w:r>
    </w:p>
    <w:p w14:paraId="6C349A55">
      <w:pPr>
        <w:spacing w:line="336" w:lineRule="auto"/>
        <w:ind w:firstLine="480" w:firstLineChars="200"/>
        <w:rPr>
          <w:rFonts w:hint="eastAsia" w:ascii="宋体" w:hAnsi="宋体" w:cs="宋体"/>
          <w:sz w:val="24"/>
          <w:highlight w:val="none"/>
        </w:rPr>
      </w:pPr>
      <w:r>
        <w:rPr>
          <w:rFonts w:hint="eastAsia" w:ascii="宋体" w:hAnsi="宋体" w:cs="宋体"/>
          <w:sz w:val="24"/>
          <w:highlight w:val="none"/>
        </w:rPr>
        <w:t>特此声明！</w:t>
      </w:r>
    </w:p>
    <w:p w14:paraId="649671E3">
      <w:pPr>
        <w:spacing w:line="336" w:lineRule="auto"/>
        <w:ind w:firstLine="480" w:firstLineChars="200"/>
        <w:rPr>
          <w:rFonts w:hint="eastAsia" w:ascii="宋体" w:hAnsi="宋体" w:cs="宋体"/>
          <w:sz w:val="24"/>
          <w:highlight w:val="none"/>
        </w:rPr>
      </w:pPr>
    </w:p>
    <w:p w14:paraId="79F80E27">
      <w:pPr>
        <w:spacing w:line="336" w:lineRule="auto"/>
        <w:ind w:firstLine="480" w:firstLineChars="200"/>
        <w:rPr>
          <w:rFonts w:hint="eastAsia" w:ascii="宋体" w:hAnsi="宋体" w:cs="宋体"/>
          <w:sz w:val="24"/>
          <w:highlight w:val="none"/>
        </w:rPr>
      </w:pPr>
    </w:p>
    <w:p w14:paraId="0254A5E7">
      <w:pPr>
        <w:spacing w:line="336" w:lineRule="auto"/>
        <w:ind w:firstLine="480" w:firstLineChars="200"/>
        <w:rPr>
          <w:rFonts w:hint="eastAsia" w:ascii="宋体" w:hAnsi="宋体" w:cs="宋体"/>
          <w:sz w:val="24"/>
          <w:highlight w:val="none"/>
        </w:rPr>
      </w:pPr>
    </w:p>
    <w:p w14:paraId="75E04205">
      <w:pPr>
        <w:spacing w:line="336" w:lineRule="auto"/>
        <w:ind w:firstLine="480" w:firstLineChars="200"/>
        <w:rPr>
          <w:rFonts w:hint="eastAsia" w:ascii="宋体" w:hAnsi="宋体" w:cs="宋体"/>
          <w:sz w:val="24"/>
          <w:highlight w:val="none"/>
        </w:rPr>
      </w:pPr>
      <w:r>
        <w:rPr>
          <w:rFonts w:hint="eastAsia" w:ascii="宋体" w:hAnsi="宋体" w:cs="宋体"/>
          <w:sz w:val="24"/>
          <w:highlight w:val="none"/>
        </w:rPr>
        <w:t>供应商名称</w:t>
      </w:r>
      <w:r>
        <w:rPr>
          <w:rFonts w:hint="eastAsia" w:ascii="宋体" w:hAnsi="宋体" w:cs="宋体"/>
          <w:sz w:val="24"/>
          <w:highlight w:val="none"/>
          <w:lang w:eastAsia="zh-CN"/>
        </w:rPr>
        <w:t>（</w:t>
      </w:r>
      <w:r>
        <w:rPr>
          <w:rFonts w:hint="eastAsia" w:ascii="宋体" w:hAnsi="宋体" w:cs="宋体"/>
          <w:sz w:val="24"/>
          <w:highlight w:val="none"/>
        </w:rPr>
        <w:t>公章</w:t>
      </w:r>
      <w:r>
        <w:rPr>
          <w:rFonts w:hint="eastAsia" w:ascii="宋体" w:hAnsi="宋体" w:cs="宋体"/>
          <w:sz w:val="24"/>
          <w:highlight w:val="none"/>
          <w:lang w:eastAsia="zh-CN"/>
        </w:rPr>
        <w:t>）</w:t>
      </w:r>
      <w:r>
        <w:rPr>
          <w:rFonts w:hint="eastAsia" w:ascii="宋体" w:hAnsi="宋体" w:cs="宋体"/>
          <w:sz w:val="24"/>
          <w:highlight w:val="none"/>
        </w:rPr>
        <w:t>：____________</w:t>
      </w:r>
    </w:p>
    <w:p w14:paraId="6F0212EE">
      <w:pPr>
        <w:spacing w:line="336" w:lineRule="auto"/>
        <w:ind w:firstLine="480" w:firstLineChars="200"/>
        <w:rPr>
          <w:rFonts w:hint="eastAsia" w:ascii="宋体" w:hAnsi="宋体" w:cs="宋体"/>
          <w:sz w:val="24"/>
          <w:highlight w:val="none"/>
        </w:rPr>
      </w:pPr>
      <w:r>
        <w:rPr>
          <w:rFonts w:hint="eastAsia" w:ascii="宋体" w:hAnsi="宋体" w:cs="宋体"/>
          <w:sz w:val="24"/>
          <w:highlight w:val="none"/>
        </w:rPr>
        <w:t>日期：______年____月____日</w:t>
      </w:r>
    </w:p>
    <w:p w14:paraId="0EC50795">
      <w:pPr>
        <w:spacing w:line="336" w:lineRule="auto"/>
        <w:ind w:firstLine="480" w:firstLineChars="200"/>
        <w:rPr>
          <w:rFonts w:hint="eastAsia" w:ascii="宋体" w:hAnsi="宋体" w:cs="宋体"/>
          <w:sz w:val="24"/>
          <w:highlight w:val="none"/>
        </w:rPr>
      </w:pPr>
      <w:r>
        <w:rPr>
          <w:rFonts w:hint="eastAsia" w:ascii="宋体" w:hAnsi="宋体" w:cs="宋体"/>
          <w:sz w:val="24"/>
          <w:highlight w:val="none"/>
        </w:rPr>
        <w:t>说明：授权用投标专用章的，与公章具有相同法律效力。</w:t>
      </w:r>
    </w:p>
    <w:p w14:paraId="25B94887">
      <w:pPr>
        <w:spacing w:line="336" w:lineRule="auto"/>
        <w:ind w:firstLine="480" w:firstLineChars="200"/>
        <w:rPr>
          <w:rFonts w:hint="eastAsia" w:ascii="宋体" w:hAnsi="宋体" w:cs="宋体"/>
          <w:sz w:val="24"/>
          <w:highlight w:val="none"/>
        </w:rPr>
      </w:pPr>
    </w:p>
    <w:p w14:paraId="4C53D39D">
      <w:pPr>
        <w:spacing w:line="336" w:lineRule="auto"/>
        <w:ind w:firstLine="480" w:firstLineChars="200"/>
        <w:rPr>
          <w:rFonts w:hint="eastAsia" w:ascii="宋体" w:hAnsi="宋体" w:cs="宋体"/>
          <w:sz w:val="24"/>
          <w:highlight w:val="none"/>
        </w:rPr>
      </w:pPr>
    </w:p>
    <w:p w14:paraId="7094C05C">
      <w:pPr>
        <w:spacing w:line="336" w:lineRule="auto"/>
        <w:ind w:firstLine="480" w:firstLineChars="200"/>
        <w:rPr>
          <w:rFonts w:hint="eastAsia" w:ascii="宋体" w:hAnsi="宋体" w:cs="宋体"/>
          <w:sz w:val="24"/>
          <w:highlight w:val="none"/>
        </w:rPr>
      </w:pPr>
      <w:r>
        <w:rPr>
          <w:rFonts w:hint="eastAsia" w:ascii="宋体" w:hAnsi="宋体" w:cs="宋体"/>
          <w:sz w:val="24"/>
          <w:highlight w:val="none"/>
        </w:rPr>
        <w:t>备注：供应商在参加政府采购活动前3年内因违法经营被禁止在一定期限内参加政府采购活动，期限届满的，可以参加政府采购活动，但应提供期限届满的证明材料。</w:t>
      </w:r>
    </w:p>
    <w:p w14:paraId="432D11B5"/>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8343F4"/>
    <w:multiLevelType w:val="singleLevel"/>
    <w:tmpl w:val="9D8343F4"/>
    <w:lvl w:ilvl="0" w:tentative="0">
      <w:start w:val="4"/>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9D23D3"/>
    <w:rsid w:val="169D23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uiPriority w:val="0"/>
    <w:rPr>
      <w:color w:val="993300"/>
      <w:sz w:val="24"/>
    </w:rPr>
  </w:style>
  <w:style w:type="paragraph" w:styleId="3">
    <w:name w:val="Plain Text"/>
    <w:basedOn w:val="1"/>
    <w:qFormat/>
    <w:uiPriority w:val="0"/>
    <w:rPr>
      <w:rFonts w:ascii="宋体" w:hAnsi="Courier New" w:cs="Courier New"/>
      <w:szCs w:val="21"/>
    </w:rPr>
  </w:style>
  <w:style w:type="paragraph" w:customStyle="1" w:styleId="6">
    <w:name w:val="样式 10 磅"/>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2026-04-27T02:54:00Z</dcterms:created>
  <dc:creator>宝贝</dc:creator>
  <cp:lastModifiedBy>宝贝</cp:lastModifiedBy>
  <dcterms:modified xsi:type="dcterms:W3CDTF">2026-04-27T02:54:52Z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87197005FE0348BF8FA4C9FC06535B4D_11</vt:lpwstr>
  </property>
  <property fmtid="{D5CDD505-2E9C-101B-9397-08002B2CF9AE}" pid="4" name="KSOTemplateDocerSaveRecord">
    <vt:lpwstr>eyJoZGlkIjoiNjg2NjllYmY1Njc2ODM3YWZiNTk3NDE5MDA4MzkzZTEiLCJ1c2VySWQiOiIxMDQwMzkxOTA1In0=</vt:lpwstr>
  </property>
</Properties>
</file>