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未央区数字化城市管理监督指挥系统硬件和系统软件运行维护项目（2024-2025）</w:t>
      </w:r>
    </w:p>
    <w:p>
      <w:pPr>
        <w:pStyle w:val="null3"/>
        <w:jc w:val="center"/>
        <w:outlineLvl w:val="2"/>
      </w:pPr>
      <w:r>
        <w:rPr>
          <w:b/>
          <w:sz w:val="28"/>
        </w:rPr>
        <w:t>采购项目编号：</w:t>
      </w:r>
      <w:r>
        <w:rPr>
          <w:b/>
          <w:sz w:val="28"/>
        </w:rPr>
        <w:t>AOWEN-2024-0102</w:t>
      </w:r>
      <w:r>
        <w:br/>
      </w:r>
      <w:r>
        <w:br/>
      </w:r>
      <w:r>
        <w:br/>
      </w:r>
    </w:p>
    <w:p>
      <w:pPr>
        <w:pStyle w:val="null3"/>
        <w:jc w:val="center"/>
        <w:outlineLvl w:val="2"/>
      </w:pPr>
      <w:r>
        <w:rPr>
          <w:b/>
          <w:sz w:val="28"/>
        </w:rPr>
        <w:t>西安市未央区城市管理和综合执法局</w:t>
      </w:r>
    </w:p>
    <w:p>
      <w:pPr>
        <w:pStyle w:val="null3"/>
        <w:jc w:val="center"/>
        <w:outlineLvl w:val="2"/>
      </w:pPr>
      <w:r>
        <w:rPr>
          <w:b/>
          <w:sz w:val="28"/>
        </w:rPr>
        <w:t>西安奥文项目管理有限公司</w:t>
      </w:r>
      <w:r>
        <w:rPr>
          <w:b/>
          <w:sz w:val="28"/>
        </w:rPr>
        <w:t>共同编制</w:t>
      </w:r>
    </w:p>
    <w:p>
      <w:pPr>
        <w:pStyle w:val="null3"/>
        <w:jc w:val="center"/>
        <w:outlineLvl w:val="2"/>
      </w:pPr>
      <w:r>
        <w:rPr>
          <w:b/>
          <w:sz w:val="28"/>
        </w:rPr>
        <w:t>2024年01月30日</w:t>
      </w:r>
    </w:p>
    <w:p>
      <w:pPr>
        <w:pStyle w:val="null3"/>
      </w:pPr>
      <w:r>
        <w:rPr/>
        <w:t xml:space="preserve"> </w:t>
      </w:r>
    </w:p>
    <w:p>
      <w:pPr>
        <w:pStyle w:val="null3"/>
        <w:jc w:val="center"/>
        <w:outlineLvl w:val="1"/>
      </w:pPr>
      <w:r>
        <w:rPr>
          <w:b/>
          <w:sz w:val="36"/>
        </w:rPr>
        <w:t>第一章 竞争性磋商邀请</w:t>
      </w:r>
    </w:p>
    <w:p>
      <w:pPr>
        <w:pStyle w:val="null3"/>
        <w:ind w:firstLine="480"/>
      </w:pPr>
      <w:r>
        <w:rPr/>
        <w:t>西安奥文项目管理有限公司</w:t>
      </w:r>
      <w:r>
        <w:rPr/>
        <w:t>（以下简称“代理机构”）受</w:t>
      </w:r>
      <w:r>
        <w:rPr/>
        <w:t>西安市未央区城市管理和综合执法局</w:t>
      </w:r>
      <w:r>
        <w:rPr/>
        <w:t>委托，拟对</w:t>
      </w:r>
      <w:r>
        <w:rPr/>
        <w:t>未央区数字化城市管理监督指挥系统硬件和系统软件运行维护项目（2024-2025）</w:t>
      </w:r>
      <w:r>
        <w:rPr/>
        <w:t>采用竞争性磋商采购方式进行采购，兹邀请供应商参加本项目的竞争性磋商。</w:t>
      </w:r>
    </w:p>
    <w:p>
      <w:pPr>
        <w:pStyle w:val="null3"/>
        <w:outlineLvl w:val="2"/>
      </w:pPr>
      <w:r>
        <w:rPr>
          <w:b/>
          <w:sz w:val="28"/>
        </w:rPr>
        <w:t>一、项目编号：</w:t>
      </w:r>
      <w:r>
        <w:rPr>
          <w:b/>
          <w:sz w:val="28"/>
        </w:rPr>
        <w:t>AOWEN-2024-0102</w:t>
      </w:r>
    </w:p>
    <w:p>
      <w:pPr>
        <w:pStyle w:val="null3"/>
        <w:outlineLvl w:val="2"/>
      </w:pPr>
      <w:r>
        <w:rPr>
          <w:b/>
          <w:sz w:val="28"/>
        </w:rPr>
        <w:t>二、项目名称：</w:t>
      </w:r>
      <w:r>
        <w:rPr>
          <w:b/>
          <w:sz w:val="28"/>
        </w:rPr>
        <w:t>未央区数字化城市管理监督指挥系统硬件和系统软件运行维护项目（2024-2025）</w:t>
      </w:r>
    </w:p>
    <w:p>
      <w:pPr>
        <w:pStyle w:val="null3"/>
        <w:outlineLvl w:val="2"/>
      </w:pPr>
      <w:r>
        <w:rPr>
          <w:b/>
          <w:sz w:val="28"/>
        </w:rPr>
        <w:t>三、磋商项目简介</w:t>
      </w:r>
    </w:p>
    <w:p>
      <w:pPr>
        <w:pStyle w:val="null3"/>
        <w:ind w:firstLine="480"/>
      </w:pPr>
      <w:r>
        <w:rPr/>
        <w:t>内场、外场硬件运维服务及系统软件运维服务，具体详见磋商项目技术、服务、商务要求。</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采购包1（未央区数字化城市管理监督指挥系统硬件和系统软件运行维护项目（2024-2025））：属于专门面向中小企业采购。</w:t>
      </w:r>
    </w:p>
    <w:p>
      <w:pPr>
        <w:pStyle w:val="null3"/>
        <w:ind w:firstLine="480"/>
      </w:pPr>
      <w:r>
        <w:rPr/>
        <w:t>（三）本项目的特定资格要求：</w:t>
      </w: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西安市未央区城市管理和综合执法局</w:t>
      </w:r>
    </w:p>
    <w:p>
      <w:pPr>
        <w:pStyle w:val="null3"/>
      </w:pPr>
      <w:r>
        <w:rPr/>
        <w:t xml:space="preserve"> 地址： </w:t>
      </w:r>
      <w:r>
        <w:rPr/>
        <w:t>陕西省西安市未央区连心路51号</w:t>
      </w:r>
    </w:p>
    <w:p>
      <w:pPr>
        <w:pStyle w:val="null3"/>
      </w:pPr>
      <w:r>
        <w:rPr/>
        <w:t xml:space="preserve"> 邮编： </w:t>
      </w:r>
      <w:r>
        <w:rPr/>
        <w:t>710000</w:t>
      </w:r>
    </w:p>
    <w:p>
      <w:pPr>
        <w:pStyle w:val="null3"/>
      </w:pPr>
      <w:r>
        <w:rPr/>
        <w:t xml:space="preserve"> 联系人： </w:t>
      </w:r>
      <w:r>
        <w:rPr/>
        <w:t>西安市未央区城市管理和综合执法局</w:t>
      </w:r>
    </w:p>
    <w:p>
      <w:pPr>
        <w:pStyle w:val="null3"/>
      </w:pPr>
      <w:r>
        <w:rPr/>
        <w:t xml:space="preserve"> 联系电话： </w:t>
      </w:r>
      <w:r>
        <w:rPr/>
        <w:t>029-86116536</w:t>
      </w:r>
    </w:p>
    <w:p>
      <w:pPr>
        <w:pStyle w:val="null3"/>
        <w:outlineLvl w:val="3"/>
      </w:pPr>
      <w:r>
        <w:rPr>
          <w:b/>
          <w:sz w:val="24"/>
        </w:rPr>
        <w:t>代理机构：</w:t>
      </w:r>
      <w:r>
        <w:rPr>
          <w:b/>
          <w:sz w:val="24"/>
        </w:rPr>
        <w:t>西安奥文项目管理有限公司</w:t>
      </w:r>
    </w:p>
    <w:p>
      <w:pPr>
        <w:pStyle w:val="null3"/>
      </w:pPr>
      <w:r>
        <w:rPr/>
        <w:t xml:space="preserve"> 地址： </w:t>
      </w:r>
      <w:r>
        <w:rPr/>
        <w:t>陕西省西安市长安区陕西省西安市长安区韦曲街办西长安街559号智慧国际16层1604室</w:t>
      </w:r>
    </w:p>
    <w:p>
      <w:pPr>
        <w:pStyle w:val="null3"/>
      </w:pPr>
      <w:r>
        <w:rPr/>
        <w:t xml:space="preserve"> 邮编： </w:t>
      </w:r>
      <w:r>
        <w:rPr/>
        <w:t>710000</w:t>
      </w:r>
    </w:p>
    <w:p>
      <w:pPr>
        <w:pStyle w:val="null3"/>
      </w:pPr>
      <w:r>
        <w:rPr/>
        <w:t xml:space="preserve"> 联系人： </w:t>
      </w:r>
      <w:r>
        <w:rPr/>
        <w:t>李曌莹</w:t>
      </w:r>
    </w:p>
    <w:p>
      <w:pPr>
        <w:pStyle w:val="null3"/>
      </w:pPr>
      <w:r>
        <w:rPr/>
        <w:t xml:space="preserve"> 联系电话： </w:t>
      </w:r>
      <w:r>
        <w:rPr/>
        <w:t>029-85951588</w:t>
      </w:r>
    </w:p>
    <w:p>
      <w:pPr>
        <w:pStyle w:val="null3"/>
        <w:outlineLvl w:val="3"/>
      </w:pPr>
      <w:r>
        <w:rPr>
          <w:b/>
          <w:sz w:val="24"/>
        </w:rPr>
        <w:t>采购监督机构：</w:t>
      </w:r>
      <w:r>
        <w:rPr>
          <w:b/>
          <w:sz w:val="24"/>
        </w:rPr>
        <w:t>西安市未央区政府采购管理股</w:t>
      </w:r>
    </w:p>
    <w:p>
      <w:pPr>
        <w:pStyle w:val="null3"/>
        <w:ind w:firstLine="480"/>
      </w:pPr>
      <w:r>
        <w:rPr/>
        <w:t>联系人：</w:t>
      </w:r>
      <w:r>
        <w:rPr/>
        <w:t>西安市未央区财政局政府采购管理科</w:t>
      </w:r>
    </w:p>
    <w:p>
      <w:pPr>
        <w:pStyle w:val="null3"/>
        <w:ind w:firstLine="480"/>
      </w:pPr>
      <w:r>
        <w:rPr/>
        <w:t>联系电话：</w:t>
      </w:r>
      <w:r>
        <w:rPr/>
        <w:t>029-86276259</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采购包1：785,400.00元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参照国家计委关于印发《招标代理服务收费管理暂行办法》的通知（计价格〔2002〕1980号）、《国家发展和改革委员会办公厅关于招标代理服务收费有关问题的通知》（发改办价格〔2003〕857号），以成交价为基数计算收取代理服务费。成交单位缴费银行信息：户名：西安奥文项目管理有限公司 开户行及账号：招商银行股份有限公司西安长安国色天香支行129912835810301 行号：308791011410</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西安市未央区城市管理和综合执法局</w:t>
      </w:r>
      <w:r>
        <w:rPr/>
        <w:t>和</w:t>
      </w:r>
      <w:r>
        <w:rPr/>
        <w:t>西安奥文项目管理有限公司</w:t>
      </w:r>
      <w:r>
        <w:rPr/>
        <w:t>享有。对磋商文件中供应商参加本次政府采购活动应当具备的条件，磋商项目技术、服务、商务及其他要求，评审细则及标准由</w:t>
      </w:r>
      <w:r>
        <w:rPr/>
        <w:t>西安市未央区城市管理和综合执法局</w:t>
      </w:r>
      <w:r>
        <w:rPr/>
        <w:t>负责解释。除上述磋商文件内容，其他内容由</w:t>
      </w:r>
      <w:r>
        <w:rPr/>
        <w:t>西安奥文项目管理有限公司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西安市未央区城市管理和综合执法局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西安奥文项目管理有限公司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满足采购人需求</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西安奥文项目管理有限公司</w:t>
      </w:r>
      <w:r>
        <w:rPr/>
        <w:t xml:space="preserve"> 负责答复；供应商对除采购需求外的采购文件的询问、质疑由</w:t>
      </w:r>
      <w:r>
        <w:rPr/>
        <w:t>西安奥文项目管理有限公司</w:t>
      </w:r>
      <w:r>
        <w:rPr/>
        <w:t xml:space="preserve"> 负责答复；供应商对采购过程、采购结果的询问、质疑由 </w:t>
      </w:r>
      <w:r>
        <w:rPr/>
        <w:t>西安奥文项目管理有限公司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联系人：李曌莹</w:t>
      </w:r>
    </w:p>
    <w:p>
      <w:pPr>
        <w:pStyle w:val="null3"/>
      </w:pPr>
      <w:r>
        <w:rPr/>
        <w:t>联系电话：029-85951588</w:t>
      </w:r>
    </w:p>
    <w:p>
      <w:pPr>
        <w:pStyle w:val="null3"/>
      </w:pPr>
      <w:r>
        <w:rPr/>
        <w:t>地址：陕西省西安市长安区韦曲街办西长安街559号智慧国际16层1604室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内场硬件运维服务包括：机房、指挥中心、监督中心、分平台、决策厅和UPS电池机房的数字化城市管理监督指挥系统项目所建设的所有硬件的日常管理，设备的运行状态监控、故障处理、线路维护等内容。如硬件损坏，负责及时维修，无法维修的负责购买新设备进行更换，新设备配置及性能不能低于原有设备。外场硬件运维服务包括：立杆、设备箱、视频服务器、摄像机、移动监控车、系统分平台的数字化城市管理监督指挥系统项目所建设的所有硬件的日常管理，设备硬件出现故障后及时维修，无法维修的应购买新设备进行更换等，新设备配置及性能不能低于原有设备。及时缴纳外部所有监控设备的电费。对设备的运行状态监控、故障处理、设备迁移，视频信号线路、供电线路的维护和迁移，摄像机清洁保养等内容。系统软件运维服务包括：备份软件、监控软件、GIS软件、操作系统软件、数据库、中间件、杀毒软件等的数字化城市管理监督指挥系统项目所建设的除“城市管理监督指挥系统各个子系统”以外的所有软件的日常管理，软件出现故障后及时调试，恢复正常，并进行定期升级，每个软件每年升级不少于一次，本单位无法升级及优化的软件，将联系软件开发单位或销售单位进行上门服务，并承担所有软件升级所产生的一切费用。</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785,400.00</w:t>
      </w:r>
    </w:p>
    <w:p>
      <w:pPr>
        <w:pStyle w:val="null3"/>
      </w:pPr>
      <w:r>
        <w:rPr/>
        <w:t>采购包最高限价（元）: 785,400.00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系统硬件和系统软件运行维护</w:t>
            </w:r>
          </w:p>
        </w:tc>
        <w:tc>
          <w:tcPr>
            <w:tcW w:type="dxa" w:w="831"/>
          </w:tcPr>
          <w:p>
            <w:pPr>
              <w:pStyle w:val="null3"/>
              <w:jc w:val="right"/>
            </w:pPr>
            <w:r>
              <w:rPr/>
              <w:t>1.00</w:t>
            </w:r>
          </w:p>
        </w:tc>
        <w:tc>
          <w:tcPr>
            <w:tcW w:type="dxa" w:w="831"/>
          </w:tcPr>
          <w:p>
            <w:pPr>
              <w:pStyle w:val="null3"/>
              <w:jc w:val="right"/>
            </w:pPr>
            <w:r>
              <w:rPr/>
              <w:t>785,400.00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标的名称：系统硬件和系统软件运行维护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22"/>
              <w:jc w:val="both"/>
            </w:pPr>
            <w:r>
              <w:rPr>
                <w:rFonts w:ascii="仿宋_gb2312" w:hAnsi="仿宋_gb2312" w:cs="仿宋_gb2312" w:eastAsia="仿宋_gb2312"/>
                <w:b/>
                <w:sz w:val="21"/>
              </w:rPr>
              <w:t>一、内场硬件运维服务</w:t>
            </w:r>
          </w:p>
          <w:p>
            <w:pPr>
              <w:pStyle w:val="null3"/>
              <w:ind w:firstLine="420"/>
              <w:jc w:val="both"/>
            </w:pPr>
            <w:r>
              <w:rPr>
                <w:rFonts w:ascii="仿宋_gb2312" w:hAnsi="仿宋_gb2312" w:cs="仿宋_gb2312" w:eastAsia="仿宋_gb2312"/>
                <w:sz w:val="21"/>
              </w:rPr>
              <w:t>内场硬件运维服务包括：机房、指挥中心、监督中心、分平台、决策厅和</w:t>
            </w:r>
            <w:r>
              <w:rPr>
                <w:rFonts w:ascii="仿宋_gb2312" w:hAnsi="仿宋_gb2312" w:cs="仿宋_gb2312" w:eastAsia="仿宋_gb2312"/>
                <w:sz w:val="21"/>
              </w:rPr>
              <w:t>UPS电池机房的数字化城市管理监督指挥系统项目所建设的所有硬件的日常管理，设备的运行状态监控、故障处理、线路维护等内容。如硬件损坏，负责及时维修，无法维修的负责购买新设备进行更换，新设备配置及性能不能低于原有设备。</w:t>
            </w:r>
          </w:p>
          <w:p>
            <w:pPr>
              <w:pStyle w:val="null3"/>
              <w:ind w:firstLine="420"/>
              <w:jc w:val="both"/>
            </w:pPr>
            <w:r>
              <w:rPr>
                <w:rFonts w:ascii="仿宋_gb2312" w:hAnsi="仿宋_gb2312" w:cs="仿宋_gb2312" w:eastAsia="仿宋_gb2312"/>
                <w:sz w:val="21"/>
              </w:rPr>
              <w:t>1、现场服务</w:t>
            </w:r>
          </w:p>
          <w:p>
            <w:pPr>
              <w:pStyle w:val="null3"/>
              <w:ind w:firstLine="420"/>
              <w:jc w:val="both"/>
            </w:pPr>
            <w:r>
              <w:rPr>
                <w:rFonts w:ascii="仿宋_gb2312" w:hAnsi="仿宋_gb2312" w:cs="仿宋_gb2312" w:eastAsia="仿宋_gb2312"/>
                <w:sz w:val="21"/>
              </w:rPr>
              <w:t>派驻至少一名工程师常驻用户现场（每周</w:t>
            </w:r>
            <w:r>
              <w:rPr>
                <w:rFonts w:ascii="仿宋_gb2312" w:hAnsi="仿宋_gb2312" w:cs="仿宋_gb2312" w:eastAsia="仿宋_gb2312"/>
                <w:sz w:val="21"/>
              </w:rPr>
              <w:t>5</w:t>
            </w:r>
            <w:r>
              <w:rPr>
                <w:rFonts w:ascii="仿宋_gb2312" w:hAnsi="仿宋_gb2312" w:cs="仿宋_gb2312" w:eastAsia="仿宋_gb2312"/>
                <w:sz w:val="21"/>
              </w:rPr>
              <w:t>*8</w:t>
            </w:r>
            <w:r>
              <w:rPr>
                <w:rFonts w:ascii="仿宋_gb2312" w:hAnsi="仿宋_gb2312" w:cs="仿宋_gb2312" w:eastAsia="仿宋_gb2312"/>
                <w:sz w:val="21"/>
              </w:rPr>
              <w:t>小时），遵守用户单位的管理要求，严格遵守用户单位的作息时间</w:t>
            </w:r>
            <w:r>
              <w:rPr>
                <w:rFonts w:ascii="仿宋_gb2312" w:hAnsi="仿宋_gb2312" w:cs="仿宋_gb2312" w:eastAsia="仿宋_gb2312"/>
                <w:sz w:val="21"/>
              </w:rPr>
              <w:t>,避免出现问题得不到及时解决。</w:t>
            </w:r>
          </w:p>
          <w:p>
            <w:pPr>
              <w:pStyle w:val="null3"/>
              <w:ind w:firstLine="420"/>
              <w:jc w:val="both"/>
            </w:pPr>
            <w:r>
              <w:rPr>
                <w:rFonts w:ascii="仿宋_gb2312" w:hAnsi="仿宋_gb2312" w:cs="仿宋_gb2312" w:eastAsia="仿宋_gb2312"/>
                <w:sz w:val="21"/>
              </w:rPr>
              <w:t>2、网络及传输系统运维服务</w:t>
            </w:r>
          </w:p>
          <w:p>
            <w:pPr>
              <w:pStyle w:val="null3"/>
              <w:ind w:firstLine="420"/>
              <w:jc w:val="both"/>
            </w:pPr>
            <w:r>
              <w:rPr>
                <w:rFonts w:ascii="仿宋_gb2312" w:hAnsi="仿宋_gb2312" w:cs="仿宋_gb2312" w:eastAsia="仿宋_gb2312"/>
                <w:sz w:val="21"/>
              </w:rPr>
              <w:t>网络及传输系统运维服务包括：交换机、路由器、防火墙、光纤收发器、矩阵等网络和传输设备的日常管理，设备硬件出现故障后及时维修，无法维修的应购买新设备进行替换等。</w:t>
            </w:r>
          </w:p>
          <w:p>
            <w:pPr>
              <w:pStyle w:val="null3"/>
              <w:ind w:firstLine="420"/>
              <w:jc w:val="both"/>
            </w:pPr>
            <w:r>
              <w:rPr>
                <w:rFonts w:ascii="仿宋_gb2312" w:hAnsi="仿宋_gb2312" w:cs="仿宋_gb2312" w:eastAsia="仿宋_gb2312"/>
                <w:sz w:val="21"/>
              </w:rPr>
              <w:t>3、服务器、存储系统运维服务</w:t>
            </w:r>
          </w:p>
          <w:p>
            <w:pPr>
              <w:pStyle w:val="null3"/>
              <w:ind w:firstLine="420"/>
              <w:jc w:val="both"/>
            </w:pPr>
            <w:r>
              <w:rPr>
                <w:rFonts w:ascii="仿宋_gb2312" w:hAnsi="仿宋_gb2312" w:cs="仿宋_gb2312" w:eastAsia="仿宋_gb2312"/>
                <w:sz w:val="21"/>
              </w:rPr>
              <w:t>服务器、存储系统的运维服务包括：服务器、存储、</w:t>
            </w:r>
            <w:r>
              <w:rPr>
                <w:rFonts w:ascii="仿宋_gb2312" w:hAnsi="仿宋_gb2312" w:cs="仿宋_gb2312" w:eastAsia="仿宋_gb2312"/>
                <w:sz w:val="21"/>
              </w:rPr>
              <w:t>kvm设备的日常管理，设备硬件出现故障后及时维修，无法维修的应购买新设备进行替换等。对设备的运行状态进行监控，故障处理，操作系统维护，补丁升级等内容。</w:t>
            </w:r>
          </w:p>
          <w:p>
            <w:pPr>
              <w:pStyle w:val="null3"/>
              <w:ind w:firstLine="420"/>
              <w:jc w:val="both"/>
            </w:pPr>
            <w:r>
              <w:rPr>
                <w:rFonts w:ascii="仿宋_gb2312" w:hAnsi="仿宋_gb2312" w:cs="仿宋_gb2312" w:eastAsia="仿宋_gb2312"/>
                <w:sz w:val="21"/>
              </w:rPr>
              <w:t>4、重要时刻专家值守服务</w:t>
            </w:r>
          </w:p>
          <w:p>
            <w:pPr>
              <w:pStyle w:val="null3"/>
              <w:ind w:firstLine="420"/>
              <w:jc w:val="both"/>
            </w:pPr>
            <w:r>
              <w:rPr>
                <w:rFonts w:ascii="仿宋_gb2312" w:hAnsi="仿宋_gb2312" w:cs="仿宋_gb2312" w:eastAsia="仿宋_gb2312"/>
                <w:sz w:val="21"/>
              </w:rPr>
              <w:t>为使用方提供重要时刻的专家现场值守支持，包括用户的重大会议、重大活动期间或其它任何用户认为可能对其业务产生重大影响的时刻。</w:t>
            </w:r>
          </w:p>
          <w:p>
            <w:pPr>
              <w:pStyle w:val="null3"/>
              <w:ind w:firstLine="422"/>
              <w:jc w:val="both"/>
            </w:pPr>
            <w:r>
              <w:rPr>
                <w:rFonts w:ascii="仿宋_gb2312" w:hAnsi="仿宋_gb2312" w:cs="仿宋_gb2312" w:eastAsia="仿宋_gb2312"/>
                <w:b/>
                <w:sz w:val="21"/>
              </w:rPr>
              <w:t>二、外场硬件运维服务</w:t>
            </w:r>
          </w:p>
          <w:p>
            <w:pPr>
              <w:pStyle w:val="null3"/>
              <w:ind w:firstLine="420"/>
              <w:jc w:val="both"/>
            </w:pPr>
            <w:r>
              <w:rPr>
                <w:rFonts w:ascii="仿宋_gb2312" w:hAnsi="仿宋_gb2312" w:cs="仿宋_gb2312" w:eastAsia="仿宋_gb2312"/>
                <w:sz w:val="21"/>
              </w:rPr>
              <w:t>外场硬件运维服务包括：立杆、设备箱、视频服务器、摄像机、移动监控车、系统分平台的数字化城市管理监督指挥系统项目所建设的所有硬件的日常管理，设备硬件出现故障后及时维修，无法维修的应购买新设备进行更换等，新设备配置及性能不能低于原有设备。及时缴纳外部所有监控设备的电费。对设备的运行状态监控、故障处理、设备迁移，视频信号线路、供电线路的维护和迁移，摄像机清洁保养等内容。</w:t>
            </w:r>
          </w:p>
          <w:p>
            <w:pPr>
              <w:pStyle w:val="null3"/>
              <w:ind w:firstLine="420"/>
              <w:jc w:val="both"/>
            </w:pPr>
            <w:r>
              <w:rPr>
                <w:rFonts w:ascii="仿宋_gb2312" w:hAnsi="仿宋_gb2312" w:cs="仿宋_gb2312" w:eastAsia="仿宋_gb2312"/>
                <w:sz w:val="21"/>
              </w:rPr>
              <w:t>维护内容如下：</w:t>
            </w:r>
          </w:p>
          <w:p>
            <w:pPr>
              <w:pStyle w:val="null3"/>
              <w:ind w:firstLine="420"/>
              <w:jc w:val="both"/>
            </w:pPr>
            <w:r>
              <w:rPr>
                <w:rFonts w:ascii="仿宋_gb2312" w:hAnsi="仿宋_gb2312" w:cs="仿宋_gb2312" w:eastAsia="仿宋_gb2312"/>
                <w:sz w:val="21"/>
              </w:rPr>
              <w:t>监控系统前端摄像机的故障排除、设备维修及更换等；</w:t>
            </w:r>
          </w:p>
          <w:p>
            <w:pPr>
              <w:pStyle w:val="null3"/>
              <w:ind w:firstLine="420"/>
              <w:jc w:val="both"/>
            </w:pPr>
            <w:r>
              <w:rPr>
                <w:rFonts w:ascii="仿宋_gb2312" w:hAnsi="仿宋_gb2312" w:cs="仿宋_gb2312" w:eastAsia="仿宋_gb2312"/>
                <w:sz w:val="21"/>
              </w:rPr>
              <w:t>监控服务器设备检测、系统维护、设备维护、系统扩容、故障排除等；</w:t>
            </w:r>
          </w:p>
          <w:p>
            <w:pPr>
              <w:pStyle w:val="null3"/>
              <w:ind w:firstLine="420"/>
              <w:jc w:val="both"/>
            </w:pPr>
            <w:r>
              <w:rPr>
                <w:rFonts w:ascii="仿宋_gb2312" w:hAnsi="仿宋_gb2312" w:cs="仿宋_gb2312" w:eastAsia="仿宋_gb2312"/>
                <w:sz w:val="21"/>
              </w:rPr>
              <w:t>监控软件检测、软件维护、数据备份、故障排除等；</w:t>
            </w:r>
          </w:p>
          <w:p>
            <w:pPr>
              <w:pStyle w:val="null3"/>
              <w:ind w:firstLine="420"/>
              <w:jc w:val="both"/>
            </w:pPr>
            <w:r>
              <w:rPr>
                <w:rFonts w:ascii="仿宋_gb2312" w:hAnsi="仿宋_gb2312" w:cs="仿宋_gb2312" w:eastAsia="仿宋_gb2312"/>
                <w:sz w:val="21"/>
              </w:rPr>
              <w:t>防雷设施检测保养及更换；</w:t>
            </w:r>
          </w:p>
          <w:p>
            <w:pPr>
              <w:pStyle w:val="null3"/>
              <w:ind w:firstLine="420"/>
              <w:jc w:val="both"/>
            </w:pPr>
            <w:r>
              <w:rPr>
                <w:rFonts w:ascii="仿宋_gb2312" w:hAnsi="仿宋_gb2312" w:cs="仿宋_gb2312" w:eastAsia="仿宋_gb2312"/>
                <w:sz w:val="21"/>
              </w:rPr>
              <w:t>视频信号线路、摄像机云台控制线路的检测、故障排除、隐患排查及更换；</w:t>
            </w:r>
          </w:p>
          <w:p>
            <w:pPr>
              <w:pStyle w:val="null3"/>
              <w:ind w:firstLine="420"/>
              <w:jc w:val="both"/>
            </w:pPr>
            <w:r>
              <w:rPr>
                <w:rFonts w:ascii="仿宋_gb2312" w:hAnsi="仿宋_gb2312" w:cs="仿宋_gb2312" w:eastAsia="仿宋_gb2312"/>
                <w:sz w:val="21"/>
              </w:rPr>
              <w:t>设备清洁；</w:t>
            </w:r>
          </w:p>
          <w:p>
            <w:pPr>
              <w:pStyle w:val="null3"/>
              <w:ind w:firstLine="420"/>
              <w:jc w:val="both"/>
            </w:pPr>
            <w:r>
              <w:rPr>
                <w:rFonts w:ascii="仿宋_gb2312" w:hAnsi="仿宋_gb2312" w:cs="仿宋_gb2312" w:eastAsia="仿宋_gb2312"/>
                <w:sz w:val="21"/>
              </w:rPr>
              <w:t>立杆及设备箱维护；</w:t>
            </w:r>
          </w:p>
          <w:p>
            <w:pPr>
              <w:pStyle w:val="null3"/>
              <w:ind w:firstLine="420"/>
              <w:jc w:val="both"/>
            </w:pPr>
            <w:r>
              <w:rPr>
                <w:rFonts w:ascii="仿宋_gb2312" w:hAnsi="仿宋_gb2312" w:cs="仿宋_gb2312" w:eastAsia="仿宋_gb2312"/>
                <w:sz w:val="21"/>
              </w:rPr>
              <w:t>室外系统的电费交纳及监控点取电位置意外变更。</w:t>
            </w:r>
          </w:p>
          <w:p>
            <w:pPr>
              <w:pStyle w:val="null3"/>
              <w:ind w:firstLine="420"/>
              <w:jc w:val="both"/>
            </w:pPr>
            <w:r>
              <w:rPr>
                <w:rFonts w:ascii="仿宋_gb2312" w:hAnsi="仿宋_gb2312" w:cs="仿宋_gb2312" w:eastAsia="仿宋_gb2312"/>
                <w:sz w:val="21"/>
              </w:rPr>
              <w:t>固定摄像头迁移，包含因市政工程、政府项目、传输和取电中断、不可抗力及甲方需求等原因需要迁移的固定摄像头；</w:t>
            </w:r>
          </w:p>
          <w:p>
            <w:pPr>
              <w:pStyle w:val="null3"/>
              <w:ind w:firstLine="420"/>
              <w:jc w:val="both"/>
            </w:pPr>
            <w:r>
              <w:rPr>
                <w:rFonts w:ascii="仿宋_gb2312" w:hAnsi="仿宋_gb2312" w:cs="仿宋_gb2312" w:eastAsia="仿宋_gb2312"/>
                <w:sz w:val="21"/>
              </w:rPr>
              <w:t>移动摄像头迁移，包含因工地竣工、土方施工完成、不可抗力及甲方需求等原因需要迁移的移动摄像头；</w:t>
            </w:r>
          </w:p>
          <w:p>
            <w:pPr>
              <w:pStyle w:val="null3"/>
              <w:ind w:firstLine="420"/>
              <w:jc w:val="both"/>
            </w:pPr>
            <w:r>
              <w:rPr>
                <w:rFonts w:ascii="仿宋_gb2312" w:hAnsi="仿宋_gb2312" w:cs="仿宋_gb2312" w:eastAsia="仿宋_gb2312"/>
                <w:sz w:val="21"/>
              </w:rPr>
              <w:t>移动监控车运行及维护，包含燃油、保险、维修及保养等。</w:t>
            </w:r>
          </w:p>
          <w:p>
            <w:pPr>
              <w:pStyle w:val="null3"/>
              <w:ind w:firstLine="422"/>
              <w:jc w:val="both"/>
            </w:pPr>
            <w:r>
              <w:rPr>
                <w:rFonts w:ascii="仿宋_gb2312" w:hAnsi="仿宋_gb2312" w:cs="仿宋_gb2312" w:eastAsia="仿宋_gb2312"/>
                <w:b/>
                <w:sz w:val="21"/>
              </w:rPr>
              <w:t>三、系统软件运维服务</w:t>
            </w:r>
          </w:p>
          <w:p>
            <w:pPr>
              <w:pStyle w:val="null3"/>
              <w:ind w:firstLine="420"/>
              <w:jc w:val="both"/>
            </w:pPr>
            <w:r>
              <w:rPr>
                <w:rFonts w:ascii="仿宋_gb2312" w:hAnsi="仿宋_gb2312" w:cs="仿宋_gb2312" w:eastAsia="仿宋_gb2312"/>
                <w:sz w:val="21"/>
              </w:rPr>
              <w:t>系统软件运维服务包括：备份软件、监控软件、</w:t>
            </w:r>
            <w:r>
              <w:rPr>
                <w:rFonts w:ascii="仿宋_gb2312" w:hAnsi="仿宋_gb2312" w:cs="仿宋_gb2312" w:eastAsia="仿宋_gb2312"/>
                <w:sz w:val="21"/>
              </w:rPr>
              <w:t>GIS软件、操作系统软件、数据库、中间件、杀毒软件等的数字化城市管理监督指挥系统项目所建设的除“城市管理监督指挥系统各个子系统”以外的所有软件的日常管理，软件出现故障后及时调试，恢复正常，并进行定期升级，每个软件每年升级不少于一次，本单位无法升级及优化的软件，将联系软件开发单位或销售单位进行上门服务，并承担所有软件升级所产生的一切费用。</w:t>
            </w:r>
          </w:p>
          <w:p>
            <w:pPr>
              <w:pStyle w:val="null3"/>
              <w:ind w:firstLine="420"/>
              <w:jc w:val="both"/>
            </w:pPr>
            <w:r>
              <w:rPr>
                <w:rFonts w:ascii="仿宋_gb2312" w:hAnsi="仿宋_gb2312" w:cs="仿宋_gb2312" w:eastAsia="仿宋_gb2312"/>
                <w:sz w:val="21"/>
              </w:rPr>
              <w:t>无条件免费配合我局实施的</w:t>
            </w:r>
            <w:r>
              <w:rPr>
                <w:rFonts w:ascii="仿宋_gb2312" w:hAnsi="仿宋_gb2312" w:cs="仿宋_gb2312" w:eastAsia="仿宋_gb2312"/>
                <w:sz w:val="21"/>
              </w:rPr>
              <w:t>“未央区城市运行管理服务平台建设”项目，包括本次招标所包含的所有硬件、软件、传输的迁移工作。</w:t>
            </w:r>
          </w:p>
          <w:p>
            <w:pPr>
              <w:pStyle w:val="null3"/>
              <w:ind w:firstLine="422"/>
              <w:jc w:val="both"/>
            </w:pPr>
            <w:r>
              <w:rPr>
                <w:rFonts w:ascii="仿宋_gb2312" w:hAnsi="仿宋_gb2312" w:cs="仿宋_gb2312" w:eastAsia="仿宋_gb2312"/>
                <w:b/>
                <w:sz w:val="21"/>
              </w:rPr>
              <w:t>四、运行维护的硬件及系统软件汇总表：</w:t>
            </w:r>
          </w:p>
          <w:p>
            <w:pPr>
              <w:pStyle w:val="null3"/>
              <w:ind w:firstLine="420"/>
              <w:jc w:val="both"/>
            </w:pPr>
            <w:r>
              <w:rPr>
                <w:rFonts w:ascii="仿宋_gb2312" w:hAnsi="仿宋_gb2312" w:cs="仿宋_gb2312" w:eastAsia="仿宋_gb2312"/>
                <w:sz w:val="21"/>
              </w:rPr>
              <w:t>（一）服务内容：</w:t>
            </w:r>
          </w:p>
          <w:p>
            <w:pPr>
              <w:pStyle w:val="null3"/>
              <w:ind w:firstLine="420"/>
              <w:jc w:val="both"/>
            </w:pPr>
            <w:r>
              <w:rPr>
                <w:rFonts w:ascii="仿宋_gb2312" w:hAnsi="仿宋_gb2312" w:cs="仿宋_gb2312" w:eastAsia="仿宋_gb2312"/>
                <w:sz w:val="21"/>
              </w:rPr>
              <w:t>1、对内场服务器、交换机、存储、工作站等硬件进行维护；</w:t>
            </w:r>
          </w:p>
          <w:p>
            <w:pPr>
              <w:pStyle w:val="null3"/>
              <w:ind w:firstLine="420"/>
              <w:jc w:val="both"/>
            </w:pPr>
            <w:r>
              <w:rPr>
                <w:rFonts w:ascii="仿宋_gb2312" w:hAnsi="仿宋_gb2312" w:cs="仿宋_gb2312" w:eastAsia="仿宋_gb2312"/>
                <w:sz w:val="21"/>
              </w:rPr>
              <w:t>2、对操作系统、杀毒软件等进行维护与补丁升级；</w:t>
            </w:r>
          </w:p>
          <w:p>
            <w:pPr>
              <w:pStyle w:val="null3"/>
              <w:ind w:firstLine="420"/>
              <w:jc w:val="both"/>
            </w:pPr>
            <w:r>
              <w:rPr>
                <w:rFonts w:ascii="仿宋_gb2312" w:hAnsi="仿宋_gb2312" w:cs="仿宋_gb2312" w:eastAsia="仿宋_gb2312"/>
                <w:sz w:val="21"/>
              </w:rPr>
              <w:t>3、对外场前端摄像机、监控主机、立杆、设备箱等进行维护；</w:t>
            </w:r>
          </w:p>
          <w:p>
            <w:pPr>
              <w:pStyle w:val="null3"/>
              <w:ind w:firstLine="420"/>
              <w:jc w:val="both"/>
            </w:pPr>
            <w:r>
              <w:rPr>
                <w:rFonts w:ascii="仿宋_gb2312" w:hAnsi="仿宋_gb2312" w:cs="仿宋_gb2312" w:eastAsia="仿宋_gb2312"/>
                <w:sz w:val="21"/>
              </w:rPr>
              <w:t>4、按客户要求，对外场固定摄像头和移动摄像头进行拆除和安装；</w:t>
            </w:r>
          </w:p>
          <w:p>
            <w:pPr>
              <w:pStyle w:val="null3"/>
              <w:ind w:firstLine="420"/>
              <w:jc w:val="both"/>
            </w:pPr>
            <w:r>
              <w:rPr>
                <w:rFonts w:ascii="仿宋_gb2312" w:hAnsi="仿宋_gb2312" w:cs="仿宋_gb2312" w:eastAsia="仿宋_gb2312"/>
                <w:sz w:val="21"/>
              </w:rPr>
              <w:t>5、交纳外场监控的电费以及对监控点取电位置意外变更；</w:t>
            </w:r>
          </w:p>
          <w:p>
            <w:pPr>
              <w:pStyle w:val="null3"/>
              <w:ind w:firstLine="420"/>
              <w:jc w:val="both"/>
            </w:pPr>
            <w:r>
              <w:rPr>
                <w:rFonts w:ascii="仿宋_gb2312" w:hAnsi="仿宋_gb2312" w:cs="仿宋_gb2312" w:eastAsia="仿宋_gb2312"/>
                <w:sz w:val="21"/>
              </w:rPr>
              <w:t>6、移动监控车运行及维护。</w:t>
            </w:r>
          </w:p>
          <w:p>
            <w:pPr>
              <w:pStyle w:val="null3"/>
              <w:ind w:firstLine="420"/>
              <w:jc w:val="both"/>
            </w:pPr>
            <w:r>
              <w:rPr>
                <w:rFonts w:ascii="仿宋_gb2312" w:hAnsi="仿宋_gb2312" w:cs="仿宋_gb2312" w:eastAsia="仿宋_gb2312"/>
                <w:sz w:val="21"/>
              </w:rPr>
              <w:t>7、监控巡查。未央辖区内我局现有线控100路，其中路面监控70路。数字化信息中心操作人员和辖区中队每天利用现有摄像头进行三次巡查，发现问题，登陆监督指挥系统下发案件，办案人处理完问题后通过未央城管app回复案件至监督指挥系统，指挥中心操作员利用监控进行核查后结案。利用线上监控巡查主动发现案件，减少一线队员的巡查频次，提高精细化管理水平。</w:t>
            </w:r>
          </w:p>
          <w:p>
            <w:pPr>
              <w:pStyle w:val="null3"/>
              <w:ind w:firstLine="420"/>
              <w:jc w:val="both"/>
            </w:pPr>
            <w:r>
              <w:rPr>
                <w:rFonts w:ascii="仿宋_gb2312" w:hAnsi="仿宋_gb2312" w:cs="仿宋_gb2312" w:eastAsia="仿宋_gb2312"/>
                <w:sz w:val="21"/>
              </w:rPr>
              <w:t>详细服务内容见下表：</w:t>
            </w:r>
          </w:p>
          <w:tbl>
            <w:tblPr>
              <w:tblInd w:type="dxa" w:w="135"/>
              <w:tblBorders>
                <w:top w:val="none" w:color="000000" w:sz="4"/>
                <w:left w:val="none" w:color="000000" w:sz="4"/>
                <w:bottom w:val="none" w:color="000000" w:sz="4"/>
                <w:right w:val="none" w:color="000000" w:sz="4"/>
                <w:insideH w:val="none"/>
                <w:insideV w:val="none"/>
              </w:tblBorders>
            </w:tblPr>
            <w:tblGrid>
              <w:gridCol w:w="200"/>
              <w:gridCol w:w="773"/>
              <w:gridCol w:w="477"/>
              <w:gridCol w:w="196"/>
              <w:gridCol w:w="188"/>
              <w:gridCol w:w="716"/>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硬</w:t>
                  </w:r>
                  <w:r>
                    <w:rPr>
                      <w:rFonts w:ascii="宋体" w:hAnsi="宋体" w:cs="宋体" w:eastAsia="宋体"/>
                      <w:b/>
                      <w:color w:val="000000"/>
                      <w:sz w:val="22"/>
                    </w:rPr>
                    <w:t>件</w:t>
                  </w:r>
                  <w:r>
                    <w:rPr>
                      <w:rFonts w:ascii="宋体" w:hAnsi="宋体" w:cs="宋体" w:eastAsia="宋体"/>
                      <w:b/>
                      <w:color w:val="000000"/>
                      <w:sz w:val="22"/>
                    </w:rPr>
                    <w:t>和</w:t>
                  </w:r>
                  <w:r>
                    <w:rPr>
                      <w:rFonts w:ascii="宋体" w:hAnsi="宋体" w:cs="宋体" w:eastAsia="宋体"/>
                      <w:b/>
                      <w:color w:val="000000"/>
                      <w:sz w:val="22"/>
                    </w:rPr>
                    <w:t>系</w:t>
                  </w:r>
                  <w:r>
                    <w:rPr>
                      <w:rFonts w:ascii="宋体" w:hAnsi="宋体" w:cs="宋体" w:eastAsia="宋体"/>
                      <w:b/>
                      <w:color w:val="000000"/>
                      <w:sz w:val="22"/>
                    </w:rPr>
                    <w:t>统</w:t>
                  </w:r>
                  <w:r>
                    <w:rPr>
                      <w:rFonts w:ascii="宋体" w:hAnsi="宋体" w:cs="宋体" w:eastAsia="宋体"/>
                      <w:b/>
                      <w:color w:val="000000"/>
                      <w:sz w:val="22"/>
                    </w:rPr>
                    <w:t>软</w:t>
                  </w:r>
                  <w:r>
                    <w:rPr>
                      <w:rFonts w:ascii="宋体" w:hAnsi="宋体" w:cs="宋体" w:eastAsia="宋体"/>
                      <w:b/>
                      <w:color w:val="000000"/>
                      <w:sz w:val="22"/>
                    </w:rPr>
                    <w:t>件</w:t>
                  </w:r>
                  <w:r>
                    <w:rPr>
                      <w:rFonts w:ascii="宋体" w:hAnsi="宋体" w:cs="宋体" w:eastAsia="宋体"/>
                      <w:b/>
                      <w:color w:val="000000"/>
                      <w:sz w:val="22"/>
                    </w:rPr>
                    <w:t>清</w:t>
                  </w:r>
                  <w:r>
                    <w:rPr>
                      <w:rFonts w:ascii="宋体" w:hAnsi="宋体" w:cs="宋体" w:eastAsia="宋体"/>
                      <w:b/>
                      <w:color w:val="000000"/>
                      <w:sz w:val="22"/>
                    </w:rPr>
                    <w:t>单</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序号</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服务（产品）名称</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制造商</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数量</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b/>
                      <w:color w:val="000000"/>
                      <w:sz w:val="22"/>
                    </w:rPr>
                    <w:t>备注</w:t>
                  </w:r>
                </w:p>
              </w:tc>
            </w:tr>
            <w:tr>
              <w:tc>
                <w:tcPr>
                  <w:tcW w:type="dxa" w:w="18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黑体" w:hAnsi="黑体" w:cs="黑体" w:eastAsia="黑体"/>
                      <w:b/>
                      <w:color w:val="000000"/>
                      <w:sz w:val="22"/>
                    </w:rPr>
                    <w:t xml:space="preserve">     </w:t>
                  </w:r>
                  <w:r>
                    <w:rPr>
                      <w:rFonts w:ascii="黑体" w:hAnsi="黑体" w:cs="黑体" w:eastAsia="黑体"/>
                      <w:b/>
                      <w:color w:val="000000"/>
                      <w:sz w:val="22"/>
                    </w:rPr>
                    <w:t>第一：老设备设备部分</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接入网络交换机</w:t>
                  </w:r>
                  <w:r>
                    <w:rPr>
                      <w:rFonts w:ascii="calibri" w:hAnsi="calibri" w:cs="calibri" w:eastAsia="calibri"/>
                      <w:color w:val="000000"/>
                      <w:sz w:val="22"/>
                    </w:rPr>
                    <w:t>-</w:t>
                  </w:r>
                  <w:r>
                    <w:rPr>
                      <w:rFonts w:ascii="宋体" w:hAnsi="宋体" w:cs="宋体" w:eastAsia="宋体"/>
                      <w:color w:val="000000"/>
                      <w:sz w:val="22"/>
                    </w:rPr>
                    <w:t>指挥中心博达</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上海博达数据通信有限公司</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高端服务器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IBM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中端服务器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IBM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UPS</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艾默生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蓄电池</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冠军</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电池柜</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艾默森</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配电柜</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各执法中队工作站</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前端摄像机、视频信号线路、摄像机云台控制线路、电源接电</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监控主机的设备检测、系统维护、扩容、故障排除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机柜</w:t>
                  </w:r>
                  <w:r>
                    <w:rPr>
                      <w:rFonts w:ascii="宋体" w:hAnsi="宋体" w:cs="宋体" w:eastAsia="宋体"/>
                      <w:color w:val="000000"/>
                      <w:sz w:val="22"/>
                    </w:rPr>
                    <w:t>—</w:t>
                  </w:r>
                  <w:r>
                    <w:rPr>
                      <w:rFonts w:ascii="calibri" w:hAnsi="calibri" w:cs="calibri" w:eastAsia="calibri"/>
                      <w:color w:val="000000"/>
                      <w:sz w:val="22"/>
                    </w:rPr>
                    <w:t>42U</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华为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机柜</w:t>
                  </w:r>
                  <w:r>
                    <w:rPr>
                      <w:rFonts w:ascii="calibri" w:hAnsi="calibri" w:cs="calibri" w:eastAsia="calibri"/>
                      <w:color w:val="000000"/>
                      <w:sz w:val="22"/>
                    </w:rPr>
                    <w:t>-6U</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立杆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70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r>
                    <w:rPr>
                      <w:rFonts w:ascii="calibri" w:hAnsi="calibri" w:cs="calibri" w:eastAsia="calibri"/>
                      <w:color w:val="000000"/>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光模块</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H3C</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r>
                    <w:rPr>
                      <w:rFonts w:ascii="calibri" w:hAnsi="calibri" w:cs="calibri" w:eastAsia="calibri"/>
                      <w:color w:val="000000"/>
                      <w:sz w:val="22"/>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交换机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H3C</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防火墙</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H3C</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 xml:space="preserve">   </w:t>
                  </w:r>
                  <w:r>
                    <w:rPr>
                      <w:rFonts w:ascii="宋体" w:hAnsi="宋体" w:cs="宋体" w:eastAsia="宋体"/>
                      <w:b/>
                      <w:color w:val="000000"/>
                      <w:sz w:val="22"/>
                    </w:rPr>
                    <w:t>A</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 xml:space="preserve">   </w:t>
                  </w:r>
                  <w:r>
                    <w:rPr>
                      <w:rFonts w:ascii="宋体" w:hAnsi="宋体" w:cs="宋体" w:eastAsia="宋体"/>
                      <w:b/>
                      <w:color w:val="000000"/>
                      <w:sz w:val="22"/>
                    </w:rPr>
                    <w:t>第二：新设备部分</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赛门铁克备份软件</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赛门铁克软件北京有限公司</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Windows Server 2008</w:t>
                  </w:r>
                  <w:r>
                    <w:rPr>
                      <w:rFonts w:ascii="宋体" w:hAnsi="宋体" w:cs="宋体" w:eastAsia="宋体"/>
                      <w:color w:val="000000"/>
                      <w:sz w:val="22"/>
                    </w:rPr>
                    <w:t>操作系统</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微软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9</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数据库</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Oracle</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中间件</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Oracle</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智慧公厕软件平台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记录仪综合平台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视频管理平台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垃圾压缩站的视频监控</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17</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1季度一次设备维护除尘保养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环卫车辆的视频监控</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1季度一次设备维护除尘保养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中心暂存点视频监控</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1季度一次设备维护除尘保养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LED </w:t>
                  </w:r>
                  <w:r>
                    <w:rPr>
                      <w:rFonts w:ascii="宋体" w:hAnsi="宋体" w:cs="宋体" w:eastAsia="宋体"/>
                      <w:color w:val="000000"/>
                      <w:sz w:val="22"/>
                    </w:rPr>
                    <w:t>大屏</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11.4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LED </w:t>
                  </w:r>
                  <w:r>
                    <w:rPr>
                      <w:rFonts w:ascii="宋体" w:hAnsi="宋体" w:cs="宋体" w:eastAsia="宋体"/>
                      <w:color w:val="000000"/>
                      <w:sz w:val="22"/>
                    </w:rPr>
                    <w:t>拼接屏支架</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尖创</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LED </w:t>
                  </w:r>
                  <w:r>
                    <w:rPr>
                      <w:rFonts w:ascii="宋体" w:hAnsi="宋体" w:cs="宋体" w:eastAsia="宋体"/>
                      <w:color w:val="000000"/>
                      <w:sz w:val="22"/>
                    </w:rPr>
                    <w:t>控制卡</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高清解码器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大屏专用线缆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秦安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机房专用空调</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艾默生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数字音频处理器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腾声音响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电源时序器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腾声音响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扩声音响</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腾声音响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专业扩声功放</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腾声音响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无线手持话筒</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腾声音响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服务器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虚拟化软件</w:t>
                  </w:r>
                  <w:r>
                    <w:rPr>
                      <w:rFonts w:ascii="calibri" w:hAnsi="calibri" w:cs="calibri" w:eastAsia="calibri"/>
                      <w:color w:val="000000"/>
                      <w:sz w:val="22"/>
                    </w:rPr>
                    <w:t>VMWAREvSPHERE</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交换机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H3C</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数据存储设备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服务器机柜</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图腾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VPN </w:t>
                  </w:r>
                  <w:r>
                    <w:rPr>
                      <w:rFonts w:ascii="宋体" w:hAnsi="宋体" w:cs="宋体" w:eastAsia="宋体"/>
                      <w:color w:val="000000"/>
                      <w:sz w:val="22"/>
                    </w:rPr>
                    <w:t>防火墙</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H3C</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kvm</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三拓</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GIS </w:t>
                  </w:r>
                  <w:r>
                    <w:rPr>
                      <w:rFonts w:ascii="宋体" w:hAnsi="宋体" w:cs="宋体" w:eastAsia="宋体"/>
                      <w:color w:val="000000"/>
                      <w:sz w:val="22"/>
                    </w:rPr>
                    <w:t>平台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政通</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中间件</w:t>
                  </w:r>
                  <w:r>
                    <w:rPr>
                      <w:rFonts w:ascii="calibri" w:hAnsi="calibri" w:cs="calibri" w:eastAsia="calibri"/>
                      <w:color w:val="000000"/>
                      <w:sz w:val="22"/>
                    </w:rPr>
                    <w:t xml:space="preserve"> Tomcat</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Apache</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数据库软件</w:t>
                  </w:r>
                  <w:r>
                    <w:rPr>
                      <w:rFonts w:ascii="calibri" w:hAnsi="calibri" w:cs="calibri" w:eastAsia="calibri"/>
                      <w:color w:val="000000"/>
                      <w:sz w:val="22"/>
                    </w:rPr>
                    <w:t xml:space="preserve"> MySQL</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SUN</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定期更新、升级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机房消防设备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江西省剑安消防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r>
                    <w:rPr>
                      <w:rFonts w:ascii="宋体" w:hAnsi="宋体" w:cs="宋体" w:eastAsia="宋体"/>
                      <w:color w:val="000000"/>
                      <w:sz w:val="22"/>
                    </w:rPr>
                    <w:t>1月一次设备维护、除尘、保养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多功能激光一体机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惠普</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厕位引导系统</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厕位引导屏</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小米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公厕智能网关</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公厕紧急告警</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公厕厕位显示灯</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公厕烟感</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顺舟智能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指挥中心电动门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针式票据打印机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爱普生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指挥大厅灯</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触摸一体机</w:t>
                  </w:r>
                  <w:r>
                    <w:rPr>
                      <w:rFonts w:ascii="calibri" w:hAnsi="calibri" w:cs="calibri" w:eastAsia="calibri"/>
                      <w:color w:val="000000"/>
                      <w:sz w:val="22"/>
                    </w:rPr>
                    <w:t>86</w:t>
                  </w:r>
                  <w:r>
                    <w:rPr>
                      <w:rFonts w:ascii="宋体" w:hAnsi="宋体" w:cs="宋体" w:eastAsia="宋体"/>
                      <w:color w:val="000000"/>
                      <w:sz w:val="22"/>
                    </w:rPr>
                    <w:t>寸</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鸿合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网络电话机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北恩</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视频硬盘存储</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希捷</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激光打印机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HP</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 xml:space="preserve">apn </w:t>
                  </w:r>
                  <w:r>
                    <w:rPr>
                      <w:rFonts w:ascii="宋体" w:hAnsi="宋体" w:cs="宋体" w:eastAsia="宋体"/>
                      <w:color w:val="000000"/>
                      <w:sz w:val="22"/>
                    </w:rPr>
                    <w:t>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华为</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机房调试移动电脑</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电视机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TCL</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空调</w:t>
                  </w:r>
                  <w:r>
                    <w:rPr>
                      <w:rFonts w:ascii="calibri" w:hAnsi="calibri" w:cs="calibri" w:eastAsia="calibri"/>
                      <w:color w:val="000000"/>
                      <w:sz w:val="22"/>
                    </w:rPr>
                    <w:t>2P</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格力</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防静电地板</w:t>
                  </w:r>
                  <w:r>
                    <w:rPr>
                      <w:rFonts w:ascii="calibri" w:hAnsi="calibri" w:cs="calibri" w:eastAsia="calibri"/>
                      <w:color w:val="000000"/>
                      <w:sz w:val="22"/>
                    </w:rPr>
                    <w:t>15.5</w:t>
                  </w:r>
                  <w:r>
                    <w:rPr>
                      <w:rFonts w:ascii="宋体" w:hAnsi="宋体" w:cs="宋体" w:eastAsia="宋体"/>
                      <w:color w:val="000000"/>
                      <w:sz w:val="22"/>
                    </w:rPr>
                    <w:t>平米</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风机、新风</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指挥大厅空调设备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格力</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人员电脑</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r>
                    <w:rPr>
                      <w:rFonts w:ascii="calibri" w:hAnsi="calibri" w:cs="calibri" w:eastAsia="calibri"/>
                      <w:color w:val="000000"/>
                      <w:sz w:val="22"/>
                    </w:rPr>
                    <w:t>M420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指挥大厅长条桌</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指挥大厅卡座</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指挥大厅椅子</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国产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19</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北三环十三个涵洞监控设备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海康威视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对讲机平台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r>
                    <w:rPr>
                      <w:rFonts w:ascii="宋体" w:hAnsi="宋体" w:cs="宋体" w:eastAsia="宋体"/>
                      <w:color w:val="000000"/>
                      <w:sz w:val="22"/>
                    </w:rPr>
                    <w:t>SR550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对讲机便携控制台</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联想</w:t>
                  </w:r>
                  <w:r>
                    <w:rPr>
                      <w:rFonts w:ascii="宋体" w:hAnsi="宋体" w:cs="宋体" w:eastAsia="宋体"/>
                      <w:color w:val="000000"/>
                      <w:sz w:val="22"/>
                    </w:rPr>
                    <w:t>s2 5th Gen</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 xml:space="preserve">  </w:t>
                  </w:r>
                  <w:r>
                    <w:rPr>
                      <w:rFonts w:ascii="宋体" w:hAnsi="宋体" w:cs="宋体" w:eastAsia="宋体"/>
                      <w:b/>
                      <w:color w:val="000000"/>
                      <w:sz w:val="22"/>
                    </w:rPr>
                    <w:t>B</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 xml:space="preserve">   </w:t>
                  </w:r>
                  <w:r>
                    <w:rPr>
                      <w:rFonts w:ascii="宋体" w:hAnsi="宋体" w:cs="宋体" w:eastAsia="宋体"/>
                      <w:b/>
                      <w:color w:val="000000"/>
                      <w:sz w:val="22"/>
                    </w:rPr>
                    <w:t>第三：固定费用（以实际发生为准）</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电费（</w:t>
                  </w:r>
                  <w:r>
                    <w:rPr>
                      <w:rFonts w:ascii="宋体" w:hAnsi="宋体" w:cs="宋体" w:eastAsia="宋体"/>
                      <w:color w:val="000000"/>
                      <w:sz w:val="22"/>
                    </w:rPr>
                    <w:t>100瓦设备）</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100</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100个摄像头，每个摄像头功率约100W</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电视通讯费</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每年缴纳</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驻场工程师</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卡巴斯基杀毒软件</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北京卡巴斯基科技有限公司</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C</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 xml:space="preserve">   </w:t>
                  </w:r>
                  <w:r>
                    <w:rPr>
                      <w:rFonts w:ascii="宋体" w:hAnsi="宋体" w:cs="宋体" w:eastAsia="宋体"/>
                      <w:b/>
                      <w:color w:val="000000"/>
                      <w:sz w:val="22"/>
                    </w:rPr>
                    <w:t>第四：计件部分（以实际发生为准）</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固定摄像机拆除</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预估拆除监控点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固定摄像机安装</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预估安装监控点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移动监控车运行及维护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保证车辆正常运行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移动巡检车辆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保证车辆正常运行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移动摄像机拆除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预估拆除监控点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移动摄像机安装</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预估安装监控点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监控点取电位置意外变更</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20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预估监控点取电变更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设备箱、防雷设施维护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道路视频监控设备清洁</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100</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维护设备正常运行，半年进行一次清洁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对讲机平台软件运维</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2"/>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系统正常运行</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D</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color w:val="000000"/>
                      <w:sz w:val="22"/>
                    </w:rPr>
                    <w:t>A+B+C+D</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b/>
                <w:sz w:val="21"/>
              </w:rPr>
              <w:t>五、技术方案要求：</w:t>
            </w:r>
          </w:p>
          <w:p>
            <w:pPr>
              <w:pStyle w:val="null3"/>
              <w:ind w:firstLine="420"/>
              <w:jc w:val="both"/>
            </w:pPr>
            <w:r>
              <w:rPr>
                <w:rFonts w:ascii="仿宋_gb2312" w:hAnsi="仿宋_gb2312" w:cs="仿宋_gb2312" w:eastAsia="仿宋_gb2312"/>
                <w:sz w:val="21"/>
              </w:rPr>
              <w:t>1、技术要求</w:t>
            </w:r>
          </w:p>
          <w:p>
            <w:pPr>
              <w:pStyle w:val="null3"/>
              <w:ind w:firstLine="420"/>
              <w:jc w:val="both"/>
            </w:pPr>
            <w:r>
              <w:rPr>
                <w:rFonts w:ascii="宋体" w:hAnsi="宋体" w:cs="宋体" w:eastAsia="宋体"/>
                <w:sz w:val="21"/>
              </w:rPr>
              <w:t>•</w:t>
            </w:r>
            <w:r>
              <w:rPr>
                <w:rFonts w:ascii="仿宋_gb2312" w:hAnsi="仿宋_gb2312" w:cs="仿宋_gb2312" w:eastAsia="仿宋_gb2312"/>
                <w:sz w:val="21"/>
              </w:rPr>
              <w:t>内存使用情况管理；</w:t>
            </w:r>
          </w:p>
          <w:p>
            <w:pPr>
              <w:pStyle w:val="null3"/>
              <w:ind w:firstLine="420"/>
              <w:jc w:val="both"/>
            </w:pPr>
            <w:r>
              <w:rPr>
                <w:rFonts w:ascii="宋体" w:hAnsi="宋体" w:cs="宋体" w:eastAsia="宋体"/>
                <w:sz w:val="21"/>
              </w:rPr>
              <w:t>•</w:t>
            </w:r>
            <w:r>
              <w:rPr>
                <w:rFonts w:ascii="仿宋_gb2312" w:hAnsi="仿宋_gb2312" w:cs="仿宋_gb2312" w:eastAsia="仿宋_gb2312"/>
                <w:sz w:val="21"/>
              </w:rPr>
              <w:t>硬盘利用情况管理；</w:t>
            </w:r>
          </w:p>
          <w:p>
            <w:pPr>
              <w:pStyle w:val="null3"/>
              <w:ind w:firstLine="420"/>
              <w:jc w:val="both"/>
            </w:pPr>
            <w:r>
              <w:rPr>
                <w:rFonts w:ascii="宋体" w:hAnsi="宋体" w:cs="宋体" w:eastAsia="宋体"/>
                <w:sz w:val="21"/>
              </w:rPr>
              <w:t>•</w:t>
            </w:r>
            <w:r>
              <w:rPr>
                <w:rFonts w:ascii="仿宋_gb2312" w:hAnsi="仿宋_gb2312" w:cs="仿宋_gb2312" w:eastAsia="仿宋_gb2312"/>
                <w:sz w:val="21"/>
              </w:rPr>
              <w:t>系统进程管理；</w:t>
            </w:r>
          </w:p>
          <w:p>
            <w:pPr>
              <w:pStyle w:val="null3"/>
              <w:ind w:firstLine="420"/>
              <w:jc w:val="both"/>
            </w:pPr>
            <w:r>
              <w:rPr>
                <w:rFonts w:ascii="宋体" w:hAnsi="宋体" w:cs="宋体" w:eastAsia="宋体"/>
                <w:sz w:val="21"/>
              </w:rPr>
              <w:t>•</w:t>
            </w:r>
            <w:r>
              <w:rPr>
                <w:rFonts w:ascii="仿宋_gb2312" w:hAnsi="仿宋_gb2312" w:cs="仿宋_gb2312" w:eastAsia="仿宋_gb2312"/>
                <w:sz w:val="21"/>
              </w:rPr>
              <w:t>主机性能管理；</w:t>
            </w:r>
          </w:p>
          <w:p>
            <w:pPr>
              <w:pStyle w:val="null3"/>
              <w:ind w:firstLine="420"/>
              <w:jc w:val="both"/>
            </w:pPr>
            <w:r>
              <w:rPr>
                <w:rFonts w:ascii="宋体" w:hAnsi="宋体" w:cs="宋体" w:eastAsia="宋体"/>
                <w:sz w:val="21"/>
              </w:rPr>
              <w:t>•</w:t>
            </w:r>
            <w:r>
              <w:rPr>
                <w:rFonts w:ascii="仿宋_gb2312" w:hAnsi="仿宋_gb2312" w:cs="仿宋_gb2312" w:eastAsia="仿宋_gb2312"/>
                <w:sz w:val="21"/>
              </w:rPr>
              <w:t>实时监控主机电源、风扇的使用情况及主机机箱内部温度；</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监控主机硬盘运行状态；</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监控主机网卡、阵列卡等硬件状态；</w:t>
            </w:r>
          </w:p>
          <w:p>
            <w:pPr>
              <w:pStyle w:val="null3"/>
              <w:ind w:firstLine="420"/>
              <w:jc w:val="both"/>
            </w:pPr>
            <w:r>
              <w:rPr>
                <w:rFonts w:ascii="宋体" w:hAnsi="宋体" w:cs="宋体" w:eastAsia="宋体"/>
                <w:sz w:val="21"/>
              </w:rPr>
              <w:t>•</w:t>
            </w:r>
            <w:r>
              <w:rPr>
                <w:rFonts w:ascii="仿宋_gb2312" w:hAnsi="仿宋_gb2312" w:cs="仿宋_gb2312" w:eastAsia="仿宋_gb2312"/>
                <w:sz w:val="21"/>
              </w:rPr>
              <w:t>主机系统文件系统管理；</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监控存储交换机设备状态、端口状态、传输速度；</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监控备份服务进程、备份情况（起止时间、是否成功、出错告警）；</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监控记录磁盘阵列、磁带库等存储硬件故障提示和告警，并及时解决故障问题；</w:t>
            </w:r>
          </w:p>
          <w:p>
            <w:pPr>
              <w:pStyle w:val="null3"/>
              <w:ind w:firstLine="420"/>
              <w:jc w:val="both"/>
            </w:pPr>
            <w:r>
              <w:rPr>
                <w:rFonts w:ascii="宋体" w:hAnsi="宋体" w:cs="宋体" w:eastAsia="宋体"/>
                <w:sz w:val="21"/>
              </w:rPr>
              <w:t>•</w:t>
            </w:r>
            <w:r>
              <w:rPr>
                <w:rFonts w:ascii="仿宋_gb2312" w:hAnsi="仿宋_gb2312" w:cs="仿宋_gb2312" w:eastAsia="仿宋_gb2312"/>
                <w:sz w:val="21"/>
              </w:rPr>
              <w:t>对存储的性能进行监控。</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监控系统前端摄像机的故障排除、设备维修及更换等；</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监控主机设备检测、系统维护、设备维护、系统扩容、故障排除等；</w:t>
            </w:r>
          </w:p>
          <w:p>
            <w:pPr>
              <w:pStyle w:val="null3"/>
              <w:ind w:firstLine="420"/>
              <w:jc w:val="both"/>
            </w:pPr>
            <w:r>
              <w:rPr>
                <w:rFonts w:ascii="宋体" w:hAnsi="宋体" w:cs="宋体" w:eastAsia="宋体"/>
                <w:sz w:val="21"/>
              </w:rPr>
              <w:t>•</w:t>
            </w:r>
            <w:r>
              <w:rPr>
                <w:rFonts w:ascii="仿宋_gb2312" w:hAnsi="仿宋_gb2312" w:cs="仿宋_gb2312" w:eastAsia="仿宋_gb2312"/>
                <w:sz w:val="21"/>
              </w:rPr>
              <w:t>监控软件检测、软件维护、数据备份、故障排除等；</w:t>
            </w:r>
          </w:p>
          <w:p>
            <w:pPr>
              <w:pStyle w:val="null3"/>
              <w:ind w:firstLine="420"/>
              <w:jc w:val="both"/>
            </w:pPr>
            <w:r>
              <w:rPr>
                <w:rFonts w:ascii="宋体" w:hAnsi="宋体" w:cs="宋体" w:eastAsia="宋体"/>
                <w:sz w:val="21"/>
              </w:rPr>
              <w:t>•</w:t>
            </w:r>
            <w:r>
              <w:rPr>
                <w:rFonts w:ascii="仿宋_gb2312" w:hAnsi="仿宋_gb2312" w:cs="仿宋_gb2312" w:eastAsia="仿宋_gb2312"/>
                <w:sz w:val="21"/>
              </w:rPr>
              <w:t>防雷设施检测保养及更换；</w:t>
            </w:r>
          </w:p>
          <w:p>
            <w:pPr>
              <w:pStyle w:val="null3"/>
              <w:ind w:firstLine="420"/>
              <w:jc w:val="both"/>
            </w:pPr>
            <w:r>
              <w:rPr>
                <w:rFonts w:ascii="宋体" w:hAnsi="宋体" w:cs="宋体" w:eastAsia="宋体"/>
                <w:sz w:val="21"/>
              </w:rPr>
              <w:t>•</w:t>
            </w:r>
            <w:r>
              <w:rPr>
                <w:rFonts w:ascii="仿宋_gb2312" w:hAnsi="仿宋_gb2312" w:cs="仿宋_gb2312" w:eastAsia="仿宋_gb2312"/>
                <w:sz w:val="21"/>
              </w:rPr>
              <w:t>视频信号线路、摄</w:t>
            </w:r>
            <w:r>
              <w:rPr>
                <w:rFonts w:ascii="仿宋_gb2312" w:hAnsi="仿宋_gb2312" w:cs="仿宋_gb2312" w:eastAsia="仿宋_gb2312"/>
                <w:sz w:val="21"/>
              </w:rPr>
              <w:t>像机云台控制线路的检测、故障排除、隐患排查及更换；</w:t>
            </w:r>
          </w:p>
          <w:p>
            <w:pPr>
              <w:pStyle w:val="null3"/>
              <w:ind w:firstLine="420"/>
              <w:jc w:val="both"/>
            </w:pPr>
            <w:r>
              <w:rPr>
                <w:rFonts w:ascii="宋体" w:hAnsi="宋体" w:cs="宋体" w:eastAsia="宋体"/>
                <w:sz w:val="21"/>
              </w:rPr>
              <w:t>•</w:t>
            </w:r>
            <w:r>
              <w:rPr>
                <w:rFonts w:ascii="仿宋_gb2312" w:hAnsi="仿宋_gb2312" w:cs="仿宋_gb2312" w:eastAsia="仿宋_gb2312"/>
                <w:sz w:val="21"/>
              </w:rPr>
              <w:t>设备清洁；</w:t>
            </w:r>
          </w:p>
          <w:p>
            <w:pPr>
              <w:pStyle w:val="null3"/>
              <w:ind w:firstLine="420"/>
              <w:jc w:val="both"/>
            </w:pPr>
            <w:r>
              <w:rPr>
                <w:rFonts w:ascii="宋体" w:hAnsi="宋体" w:cs="宋体" w:eastAsia="宋体"/>
                <w:sz w:val="21"/>
              </w:rPr>
              <w:t>•</w:t>
            </w:r>
            <w:r>
              <w:rPr>
                <w:rFonts w:ascii="仿宋_gb2312" w:hAnsi="仿宋_gb2312" w:cs="仿宋_gb2312" w:eastAsia="仿宋_gb2312"/>
                <w:sz w:val="21"/>
              </w:rPr>
              <w:t>立杆及设备箱维护；</w:t>
            </w:r>
          </w:p>
          <w:p>
            <w:pPr>
              <w:pStyle w:val="null3"/>
              <w:ind w:firstLine="420"/>
              <w:jc w:val="both"/>
            </w:pPr>
            <w:r>
              <w:rPr>
                <w:rFonts w:ascii="宋体" w:hAnsi="宋体" w:cs="宋体" w:eastAsia="宋体"/>
                <w:sz w:val="21"/>
              </w:rPr>
              <w:t>•</w:t>
            </w:r>
            <w:r>
              <w:rPr>
                <w:rFonts w:ascii="仿宋_gb2312" w:hAnsi="仿宋_gb2312" w:cs="仿宋_gb2312" w:eastAsia="仿宋_gb2312"/>
                <w:sz w:val="21"/>
              </w:rPr>
              <w:t>移动监控车运行及维护</w:t>
            </w:r>
          </w:p>
          <w:p>
            <w:pPr>
              <w:pStyle w:val="null3"/>
              <w:spacing w:before="150" w:after="150"/>
              <w:ind w:firstLine="422"/>
              <w:jc w:val="both"/>
            </w:pPr>
            <w:r>
              <w:rPr>
                <w:rFonts w:ascii="仿宋_gb2312" w:hAnsi="仿宋_gb2312" w:cs="仿宋_gb2312" w:eastAsia="仿宋_gb2312"/>
                <w:b/>
                <w:sz w:val="21"/>
              </w:rPr>
              <w:t>六、商务要求：</w:t>
            </w:r>
          </w:p>
          <w:p>
            <w:pPr>
              <w:pStyle w:val="null3"/>
              <w:ind w:firstLine="420"/>
              <w:jc w:val="both"/>
            </w:pPr>
            <w:r>
              <w:rPr>
                <w:rFonts w:ascii="仿宋_gb2312" w:hAnsi="仿宋_gb2312" w:cs="仿宋_gb2312" w:eastAsia="仿宋_gb2312"/>
                <w:sz w:val="21"/>
              </w:rPr>
              <w:t>1、运维要求：第一部分和第二部分按照包干计算，即维护设备正常运行，如损毁立即维修，维修期内使用中标方备件保障系统正常运行。第三部分按照实际发生费用结算。第四部分为预估费用，合同期满，按照实际工作量结算。</w:t>
            </w:r>
          </w:p>
          <w:p>
            <w:pPr>
              <w:pStyle w:val="null3"/>
              <w:ind w:firstLine="420"/>
              <w:jc w:val="both"/>
            </w:pPr>
            <w:r>
              <w:rPr>
                <w:rFonts w:ascii="仿宋_gb2312" w:hAnsi="仿宋_gb2312" w:cs="仿宋_gb2312" w:eastAsia="仿宋_gb2312"/>
                <w:sz w:val="21"/>
              </w:rPr>
              <w:t>2、维护期及地点：</w:t>
            </w:r>
          </w:p>
          <w:p>
            <w:pPr>
              <w:pStyle w:val="null3"/>
              <w:ind w:firstLine="420"/>
              <w:jc w:val="both"/>
            </w:pPr>
            <w:r>
              <w:rPr>
                <w:rFonts w:ascii="仿宋_gb2312" w:hAnsi="仿宋_gb2312" w:cs="仿宋_gb2312" w:eastAsia="仿宋_gb2312"/>
                <w:sz w:val="21"/>
              </w:rPr>
              <w:t>地</w:t>
            </w:r>
            <w:r>
              <w:rPr>
                <w:rFonts w:ascii="仿宋_gb2312" w:hAnsi="仿宋_gb2312" w:cs="仿宋_gb2312" w:eastAsia="仿宋_gb2312"/>
                <w:sz w:val="21"/>
              </w:rPr>
              <w:t xml:space="preserve">  </w:t>
            </w:r>
            <w:r>
              <w:rPr>
                <w:rFonts w:ascii="仿宋_gb2312" w:hAnsi="仿宋_gb2312" w:cs="仿宋_gb2312" w:eastAsia="仿宋_gb2312"/>
                <w:sz w:val="21"/>
              </w:rPr>
              <w:t>点：西安市未央区城市管理局指定地点。</w:t>
            </w:r>
          </w:p>
          <w:p>
            <w:pPr>
              <w:pStyle w:val="null3"/>
              <w:ind w:firstLine="420"/>
              <w:jc w:val="both"/>
            </w:pPr>
            <w:r>
              <w:rPr>
                <w:rFonts w:ascii="仿宋_gb2312" w:hAnsi="仿宋_gb2312" w:cs="仿宋_gb2312" w:eastAsia="仿宋_gb2312"/>
                <w:sz w:val="21"/>
              </w:rPr>
              <w:t>维护期：合同内规定期限（一年）。</w:t>
            </w:r>
          </w:p>
          <w:p>
            <w:pPr>
              <w:pStyle w:val="null3"/>
              <w:ind w:firstLine="420"/>
              <w:jc w:val="both"/>
            </w:pPr>
            <w:r>
              <w:rPr>
                <w:rFonts w:ascii="仿宋_gb2312" w:hAnsi="仿宋_gb2312" w:cs="仿宋_gb2312" w:eastAsia="仿宋_gb2312"/>
                <w:sz w:val="21"/>
              </w:rPr>
              <w:t>3、运输、安装、调试及人员培训：</w:t>
            </w:r>
          </w:p>
          <w:p>
            <w:pPr>
              <w:pStyle w:val="null3"/>
              <w:ind w:firstLine="420"/>
              <w:jc w:val="both"/>
            </w:pPr>
            <w:r>
              <w:rPr>
                <w:rFonts w:ascii="仿宋_gb2312" w:hAnsi="仿宋_gb2312" w:cs="仿宋_gb2312" w:eastAsia="仿宋_gb2312"/>
                <w:sz w:val="21"/>
              </w:rPr>
              <w:t>成交人负责货物的运输安装调试及使用单位人员的培训。</w:t>
            </w:r>
          </w:p>
          <w:p>
            <w:pPr>
              <w:pStyle w:val="null3"/>
              <w:ind w:firstLine="420"/>
              <w:jc w:val="both"/>
            </w:pPr>
            <w:r>
              <w:rPr>
                <w:rFonts w:ascii="仿宋_gb2312" w:hAnsi="仿宋_gb2312" w:cs="仿宋_gb2312" w:eastAsia="仿宋_gb2312"/>
                <w:sz w:val="21"/>
              </w:rPr>
              <w:t>4、验   收:</w:t>
            </w:r>
          </w:p>
          <w:p>
            <w:pPr>
              <w:pStyle w:val="null3"/>
              <w:ind w:firstLine="420"/>
              <w:jc w:val="both"/>
            </w:pPr>
            <w:r>
              <w:rPr>
                <w:rFonts w:ascii="仿宋_gb2312" w:hAnsi="仿宋_gb2312" w:cs="仿宋_gb2312" w:eastAsia="仿宋_gb2312"/>
                <w:sz w:val="21"/>
              </w:rPr>
              <w:t>完成客户下达的服务内容要求及服务技术要求的全部内容，确保设备正常运行。并在合同终止后</w:t>
            </w:r>
            <w:r>
              <w:rPr>
                <w:rFonts w:ascii="仿宋_gb2312" w:hAnsi="仿宋_gb2312" w:cs="仿宋_gb2312" w:eastAsia="仿宋_gb2312"/>
                <w:sz w:val="21"/>
              </w:rPr>
              <w:t>15日内提供本合同周期内工作量详单。</w:t>
            </w:r>
          </w:p>
          <w:p>
            <w:pPr>
              <w:pStyle w:val="null3"/>
              <w:ind w:firstLine="420"/>
              <w:jc w:val="both"/>
            </w:pPr>
            <w:r>
              <w:rPr>
                <w:rFonts w:ascii="仿宋_gb2312" w:hAnsi="仿宋_gb2312" w:cs="仿宋_gb2312" w:eastAsia="仿宋_gb2312"/>
                <w:sz w:val="21"/>
              </w:rPr>
              <w:t>5、质量保证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2）质保期出现的质量问题由成交人负责解决并承担所有费用。质保期后如需更换零部件，成交人应以优惠价提供。</w:t>
            </w:r>
          </w:p>
          <w:p>
            <w:pPr>
              <w:pStyle w:val="null3"/>
              <w:ind w:firstLine="420"/>
              <w:jc w:val="both"/>
            </w:pPr>
            <w:r>
              <w:rPr>
                <w:rFonts w:ascii="仿宋_gb2312" w:hAnsi="仿宋_gb2312" w:cs="仿宋_gb2312" w:eastAsia="仿宋_gb2312"/>
                <w:sz w:val="21"/>
              </w:rPr>
              <w:t>6、运输及方式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1）选择运输风险小、运费低、距离短的运输路线。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2）运输方式：公路或铁路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3）运杂费一次包死在报价内，包括生产厂到交货现场所需的装卸、运输（含保险费）、现场保管费、二次倒运费、吊装费等费用。</w:t>
            </w:r>
          </w:p>
          <w:p>
            <w:pPr>
              <w:pStyle w:val="null3"/>
              <w:ind w:firstLine="420"/>
              <w:jc w:val="both"/>
            </w:pPr>
            <w:r>
              <w:rPr>
                <w:rFonts w:ascii="仿宋_gb2312" w:hAnsi="仿宋_gb2312" w:cs="仿宋_gb2312" w:eastAsia="仿宋_gb2312"/>
                <w:sz w:val="21"/>
              </w:rPr>
              <w:t>7、技术服务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1）技术资料：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a） 产品合格证；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b） 产品使用说明书；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c） 厂家对该产品的出厂配置清单；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d） 其它相关资料。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2）现场培训：</w:t>
            </w:r>
          </w:p>
          <w:p>
            <w:pPr>
              <w:pStyle w:val="null3"/>
              <w:ind w:firstLine="420"/>
              <w:jc w:val="both"/>
            </w:pPr>
            <w:r>
              <w:rPr>
                <w:rFonts w:ascii="仿宋_gb2312" w:hAnsi="仿宋_gb2312" w:cs="仿宋_gb2312" w:eastAsia="仿宋_gb2312"/>
                <w:sz w:val="21"/>
              </w:rPr>
              <w:t>成交人必须安排技术人员对使用单位的设备管理人员进行操作应用及维护保养方面的技能培训，使其掌握基本技能。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服务承诺：供应商应遵照国家规范规定的技术服务内容及要求作出明确承诺。专门开通7*24小时故障申告电话，第一时间响应客户的需求和申告。通过完整的服务体系，使故障的及时发现和处理及整体管理维护服务得到有效保障。</w:t>
            </w:r>
          </w:p>
          <w:p>
            <w:pPr>
              <w:pStyle w:val="null3"/>
              <w:spacing w:before="150" w:after="150"/>
              <w:ind w:firstLine="422"/>
              <w:jc w:val="both"/>
            </w:pPr>
            <w:r>
              <w:rPr>
                <w:rFonts w:ascii="仿宋_gb2312" w:hAnsi="仿宋_gb2312" w:cs="仿宋_gb2312" w:eastAsia="仿宋_gb2312"/>
                <w:b/>
                <w:sz w:val="21"/>
              </w:rPr>
              <w:t>七、维保要求：</w:t>
            </w:r>
          </w:p>
          <w:p>
            <w:pPr>
              <w:pStyle w:val="null3"/>
              <w:ind w:firstLine="422"/>
              <w:jc w:val="both"/>
            </w:pPr>
            <w:r>
              <w:rPr>
                <w:rFonts w:ascii="仿宋_gb2312" w:hAnsi="仿宋_gb2312" w:cs="仿宋_gb2312" w:eastAsia="仿宋_gb2312"/>
                <w:b/>
                <w:sz w:val="21"/>
              </w:rPr>
              <w:t>（一</w:t>
            </w:r>
            <w:r>
              <w:rPr>
                <w:rFonts w:ascii="仿宋_gb2312" w:hAnsi="仿宋_gb2312" w:cs="仿宋_gb2312" w:eastAsia="仿宋_gb2312"/>
                <w:b/>
                <w:sz w:val="21"/>
              </w:rPr>
              <w:t>）</w:t>
            </w:r>
            <w:r>
              <w:rPr>
                <w:rFonts w:ascii="仿宋_gb2312" w:hAnsi="仿宋_gb2312" w:cs="仿宋_gb2312" w:eastAsia="仿宋_gb2312"/>
                <w:b/>
                <w:sz w:val="21"/>
              </w:rPr>
              <w:t>维保总体要求</w:t>
            </w:r>
          </w:p>
          <w:p>
            <w:pPr>
              <w:pStyle w:val="null3"/>
              <w:ind w:firstLine="420"/>
              <w:jc w:val="both"/>
            </w:pPr>
            <w:r>
              <w:rPr>
                <w:rFonts w:ascii="仿宋_gb2312" w:hAnsi="仿宋_gb2312" w:cs="仿宋_gb2312" w:eastAsia="仿宋_gb2312"/>
                <w:sz w:val="21"/>
              </w:rPr>
              <w:t>1、服务商将成立专门的维修、维护和系统支持小组，负责设备安装调试及以后的维修、维护和系统支持服务工作。该小组由有经验的，受过厂家培训技术专家组成。采用日常运维：每周</w:t>
            </w:r>
            <w:r>
              <w:rPr>
                <w:rFonts w:ascii="仿宋_gb2312" w:hAnsi="仿宋_gb2312" w:cs="仿宋_gb2312" w:eastAsia="仿宋_gb2312"/>
                <w:sz w:val="21"/>
              </w:rPr>
              <w:t>5</w:t>
            </w:r>
            <w:r>
              <w:rPr>
                <w:rFonts w:ascii="仿宋_gb2312" w:hAnsi="仿宋_gb2312" w:cs="仿宋_gb2312" w:eastAsia="仿宋_gb2312"/>
                <w:sz w:val="21"/>
              </w:rPr>
              <w:t>*8小时驻场服务（含法定节假日），故障处理：保证每周7*24及时处理（含法定节假日）。</w:t>
            </w:r>
          </w:p>
          <w:p>
            <w:pPr>
              <w:pStyle w:val="null3"/>
              <w:ind w:firstLine="420"/>
              <w:jc w:val="both"/>
            </w:pPr>
            <w:r>
              <w:rPr>
                <w:rFonts w:ascii="仿宋_gb2312" w:hAnsi="仿宋_gb2312" w:cs="仿宋_gb2312" w:eastAsia="仿宋_gb2312"/>
                <w:sz w:val="21"/>
              </w:rPr>
              <w:t>2、服务内容包括每周7*24小时热线服务、全面性程序服务、硬件故障排除、远程诊断及重建服务等，服务方式有：热线电话、传真、EMAIL、QQ等。</w:t>
            </w:r>
          </w:p>
          <w:p>
            <w:pPr>
              <w:pStyle w:val="null3"/>
              <w:ind w:firstLine="420"/>
              <w:jc w:val="both"/>
            </w:pPr>
            <w:r>
              <w:rPr>
                <w:rFonts w:ascii="仿宋_gb2312" w:hAnsi="仿宋_gb2312" w:cs="仿宋_gb2312" w:eastAsia="仿宋_gb2312"/>
                <w:sz w:val="21"/>
              </w:rPr>
              <w:t>3、定期的系统检查</w:t>
            </w:r>
            <w:r>
              <w:rPr>
                <w:rFonts w:ascii="仿宋_gb2312" w:hAnsi="仿宋_gb2312" w:cs="仿宋_gb2312" w:eastAsia="仿宋_gb2312"/>
                <w:sz w:val="21"/>
              </w:rPr>
              <w:t>：在维护期间，无论系统中的各种功能是否运行正常，服务商都将按运维方案，周期性进行运维检查，并结合系统现状，调整参数、优化系统。</w:t>
            </w:r>
          </w:p>
          <w:p>
            <w:pPr>
              <w:pStyle w:val="null3"/>
              <w:ind w:firstLine="420"/>
              <w:jc w:val="both"/>
            </w:pPr>
            <w:r>
              <w:rPr>
                <w:rFonts w:ascii="仿宋_gb2312" w:hAnsi="仿宋_gb2312" w:cs="仿宋_gb2312" w:eastAsia="仿宋_gb2312"/>
                <w:sz w:val="21"/>
              </w:rPr>
              <w:t>4、现场服务</w:t>
            </w:r>
            <w:r>
              <w:rPr>
                <w:rFonts w:ascii="仿宋_gb2312" w:hAnsi="仿宋_gb2312" w:cs="仿宋_gb2312" w:eastAsia="仿宋_gb2312"/>
                <w:sz w:val="21"/>
              </w:rPr>
              <w:t>：相关</w:t>
            </w:r>
            <w:r>
              <w:rPr>
                <w:rFonts w:ascii="仿宋_gb2312" w:hAnsi="仿宋_gb2312" w:cs="仿宋_gb2312" w:eastAsia="仿宋_gb2312"/>
                <w:sz w:val="21"/>
              </w:rPr>
              <w:t>设备（产品）发生</w:t>
            </w:r>
            <w:r>
              <w:rPr>
                <w:rFonts w:ascii="仿宋_gb2312" w:hAnsi="仿宋_gb2312" w:cs="仿宋_gb2312" w:eastAsia="仿宋_gb2312"/>
                <w:sz w:val="21"/>
              </w:rPr>
              <w:t>系统故障，服务商</w:t>
            </w:r>
            <w:r>
              <w:rPr>
                <w:rFonts w:ascii="仿宋_gb2312" w:hAnsi="仿宋_gb2312" w:cs="仿宋_gb2312" w:eastAsia="仿宋_gb2312"/>
                <w:sz w:val="21"/>
              </w:rPr>
              <w:t>接到通知后，</w:t>
            </w:r>
            <w:r>
              <w:rPr>
                <w:rFonts w:ascii="仿宋_gb2312" w:hAnsi="仿宋_gb2312" w:cs="仿宋_gb2312" w:eastAsia="仿宋_gb2312"/>
                <w:sz w:val="21"/>
              </w:rPr>
              <w:t>服务商运维工程师</w:t>
            </w:r>
            <w:r>
              <w:rPr>
                <w:rFonts w:ascii="仿宋_gb2312" w:hAnsi="仿宋_gb2312" w:cs="仿宋_gb2312" w:eastAsia="仿宋_gb2312"/>
                <w:sz w:val="21"/>
              </w:rPr>
              <w:t>应于当</w:t>
            </w:r>
            <w:r>
              <w:rPr>
                <w:rFonts w:ascii="仿宋_gb2312" w:hAnsi="仿宋_gb2312" w:cs="仿宋_gb2312" w:eastAsia="仿宋_gb2312"/>
                <w:color w:val="0000FF"/>
                <w:sz w:val="21"/>
              </w:rPr>
              <w:t>日</w:t>
            </w:r>
            <w:r>
              <w:rPr>
                <w:rFonts w:ascii="仿宋_gb2312" w:hAnsi="仿宋_gb2312" w:cs="仿宋_gb2312" w:eastAsia="仿宋_gb2312"/>
                <w:color w:val="0000FF"/>
                <w:sz w:val="21"/>
              </w:rPr>
              <w:t>2</w:t>
            </w:r>
            <w:r>
              <w:rPr>
                <w:rFonts w:ascii="仿宋_gb2312" w:hAnsi="仿宋_gb2312" w:cs="仿宋_gb2312" w:eastAsia="仿宋_gb2312"/>
                <w:color w:val="0000FF"/>
                <w:sz w:val="21"/>
              </w:rPr>
              <w:t>小时内</w:t>
            </w:r>
            <w:r>
              <w:rPr>
                <w:rFonts w:ascii="仿宋_gb2312" w:hAnsi="仿宋_gb2312" w:cs="仿宋_gb2312" w:eastAsia="仿宋_gb2312"/>
                <w:color w:val="0000FF"/>
                <w:sz w:val="21"/>
              </w:rPr>
              <w:t>赶</w:t>
            </w:r>
            <w:r>
              <w:rPr>
                <w:rFonts w:ascii="仿宋_gb2312" w:hAnsi="仿宋_gb2312" w:cs="仿宋_gb2312" w:eastAsia="仿宋_gb2312"/>
                <w:sz w:val="21"/>
              </w:rPr>
              <w:t>到用户现场进行</w:t>
            </w:r>
            <w:r>
              <w:rPr>
                <w:rFonts w:ascii="仿宋_gb2312" w:hAnsi="仿宋_gb2312" w:cs="仿宋_gb2312" w:eastAsia="仿宋_gb2312"/>
                <w:sz w:val="21"/>
              </w:rPr>
              <w:t>处理</w:t>
            </w:r>
            <w:r>
              <w:rPr>
                <w:rFonts w:ascii="仿宋_gb2312" w:hAnsi="仿宋_gb2312" w:cs="仿宋_gb2312" w:eastAsia="仿宋_gb2312"/>
                <w:sz w:val="21"/>
              </w:rPr>
              <w:t>，</w:t>
            </w:r>
            <w:r>
              <w:rPr>
                <w:rFonts w:ascii="仿宋_gb2312" w:hAnsi="仿宋_gb2312" w:cs="仿宋_gb2312" w:eastAsia="仿宋_gb2312"/>
                <w:sz w:val="21"/>
              </w:rPr>
              <w:t>故障处理按照维护方案时限要求接受考核。</w:t>
            </w:r>
            <w:r>
              <w:rPr>
                <w:rFonts w:ascii="仿宋_gb2312" w:hAnsi="仿宋_gb2312" w:cs="仿宋_gb2312" w:eastAsia="仿宋_gb2312"/>
                <w:sz w:val="21"/>
              </w:rPr>
              <w:t>维修全部费用由</w:t>
            </w:r>
            <w:r>
              <w:rPr>
                <w:rFonts w:ascii="仿宋_gb2312" w:hAnsi="仿宋_gb2312" w:cs="仿宋_gb2312" w:eastAsia="仿宋_gb2312"/>
                <w:sz w:val="21"/>
              </w:rPr>
              <w:t>服务商</w:t>
            </w:r>
            <w:r>
              <w:rPr>
                <w:rFonts w:ascii="仿宋_gb2312" w:hAnsi="仿宋_gb2312" w:cs="仿宋_gb2312" w:eastAsia="仿宋_gb2312"/>
                <w:sz w:val="21"/>
              </w:rPr>
              <w:t>承担，若需将设备（产品）送回生产厂，</w:t>
            </w:r>
            <w:r>
              <w:rPr>
                <w:rFonts w:ascii="仿宋_gb2312" w:hAnsi="仿宋_gb2312" w:cs="仿宋_gb2312" w:eastAsia="仿宋_gb2312"/>
                <w:sz w:val="21"/>
              </w:rPr>
              <w:t>服务商</w:t>
            </w:r>
            <w:r>
              <w:rPr>
                <w:rFonts w:ascii="仿宋_gb2312" w:hAnsi="仿宋_gb2312" w:cs="仿宋_gb2312" w:eastAsia="仿宋_gb2312"/>
                <w:sz w:val="21"/>
              </w:rPr>
              <w:t>需承担往返费用，</w:t>
            </w:r>
            <w:r>
              <w:rPr>
                <w:rFonts w:ascii="仿宋_gb2312" w:hAnsi="仿宋_gb2312" w:cs="仿宋_gb2312" w:eastAsia="仿宋_gb2312"/>
                <w:sz w:val="21"/>
              </w:rPr>
              <w:t>并且服务商</w:t>
            </w:r>
            <w:r>
              <w:rPr>
                <w:rFonts w:ascii="仿宋_gb2312" w:hAnsi="仿宋_gb2312" w:cs="仿宋_gb2312" w:eastAsia="仿宋_gb2312"/>
                <w:sz w:val="21"/>
              </w:rPr>
              <w:t>需提供同型号备用设备（产品）</w:t>
            </w:r>
            <w:r>
              <w:rPr>
                <w:rFonts w:ascii="仿宋_gb2312" w:hAnsi="仿宋_gb2312" w:cs="仿宋_gb2312" w:eastAsia="仿宋_gb2312"/>
                <w:sz w:val="21"/>
              </w:rPr>
              <w:t>替换故障设备</w:t>
            </w:r>
            <w:r>
              <w:rPr>
                <w:rFonts w:ascii="仿宋_gb2312" w:hAnsi="仿宋_gb2312" w:cs="仿宋_gb2312" w:eastAsia="仿宋_gb2312"/>
                <w:sz w:val="21"/>
              </w:rPr>
              <w:t>。</w:t>
            </w:r>
            <w:r>
              <w:rPr>
                <w:rFonts w:ascii="仿宋_gb2312" w:hAnsi="仿宋_gb2312" w:cs="仿宋_gb2312" w:eastAsia="仿宋_gb2312"/>
                <w:sz w:val="21"/>
              </w:rPr>
              <w:t>维护期内服务商在接到采购人故障处理通知之后应按照故障等级和处理时限派人到场维修。如果服务商未能按要求履行职责，采购人可根据故障处理流程委托第三方单位或人员处理，由此产生的费用由服务商承担，采购人可直接在当年系统运行维护费中扣除。</w:t>
            </w:r>
          </w:p>
          <w:p>
            <w:pPr>
              <w:pStyle w:val="null3"/>
              <w:ind w:firstLine="420"/>
              <w:jc w:val="both"/>
            </w:pPr>
            <w:r>
              <w:rPr>
                <w:rFonts w:ascii="仿宋_gb2312" w:hAnsi="仿宋_gb2312" w:cs="仿宋_gb2312" w:eastAsia="仿宋_gb2312"/>
                <w:sz w:val="21"/>
              </w:rPr>
              <w:t>5、双方</w:t>
            </w:r>
            <w:r>
              <w:rPr>
                <w:rFonts w:ascii="仿宋_gb2312" w:hAnsi="仿宋_gb2312" w:cs="仿宋_gb2312" w:eastAsia="仿宋_gb2312"/>
                <w:sz w:val="21"/>
              </w:rPr>
              <w:t>工作职责</w:t>
            </w:r>
            <w:r>
              <w:rPr>
                <w:rFonts w:ascii="仿宋_gb2312" w:hAnsi="仿宋_gb2312" w:cs="仿宋_gb2312" w:eastAsia="仿宋_gb2312"/>
                <w:sz w:val="21"/>
              </w:rPr>
              <w:t>：服务商应确保整个服务过程中的人身、财产安全，对其发生的人身、财产安全责任事故，承担全部法律责任。</w:t>
            </w:r>
          </w:p>
          <w:tbl>
            <w:tblPr>
              <w:tblBorders>
                <w:top w:val="none" w:color="000000" w:sz="4"/>
                <w:left w:val="none" w:color="000000" w:sz="4"/>
                <w:bottom w:val="none" w:color="000000" w:sz="4"/>
                <w:right w:val="none" w:color="000000" w:sz="4"/>
                <w:insideH w:val="none"/>
                <w:insideV w:val="none"/>
              </w:tblBorders>
            </w:tblPr>
            <w:tblGrid>
              <w:gridCol w:w="1441"/>
              <w:gridCol w:w="1102"/>
            </w:tblGrid>
            <w:tr>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rFonts w:ascii="宋体" w:hAnsi="宋体" w:cs="宋体" w:eastAsia="宋体"/>
                      <w:b/>
                      <w:sz w:val="21"/>
                    </w:rPr>
                    <w:t>服务商的职责</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rFonts w:ascii="宋体" w:hAnsi="宋体" w:cs="宋体" w:eastAsia="宋体"/>
                      <w:b/>
                      <w:sz w:val="21"/>
                    </w:rPr>
                    <w:t>采购人的职责</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日常运维：每周</w:t>
                  </w:r>
                  <w:r>
                    <w:rPr>
                      <w:rFonts w:ascii="宋体" w:hAnsi="宋体" w:cs="宋体" w:eastAsia="宋体"/>
                      <w:sz w:val="21"/>
                    </w:rPr>
                    <w:t>5</w:t>
                  </w:r>
                  <w:r>
                    <w:rPr>
                      <w:rFonts w:ascii="宋体" w:hAnsi="宋体" w:cs="宋体" w:eastAsia="宋体"/>
                      <w:sz w:val="21"/>
                    </w:rPr>
                    <w:t>*8小时驻场服务</w:t>
                  </w:r>
                </w:p>
                <w:p>
                  <w:pPr>
                    <w:pStyle w:val="null3"/>
                    <w:ind w:firstLine="420"/>
                  </w:pPr>
                  <w:r>
                    <w:rPr>
                      <w:rFonts w:ascii="宋体" w:hAnsi="宋体" w:cs="宋体" w:eastAsia="宋体"/>
                      <w:sz w:val="21"/>
                    </w:rPr>
                    <w:t>故障处理：</w:t>
                  </w:r>
                  <w:r>
                    <w:rPr>
                      <w:rFonts w:ascii="宋体" w:hAnsi="宋体" w:cs="宋体" w:eastAsia="宋体"/>
                      <w:sz w:val="21"/>
                    </w:rPr>
                    <w:t>7*24小时受理。</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监督、跟踪服务商故障或问题的受理、处理情况</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响应采购人故障申告直至故障解决，如果故障级别较高，需要将故障升级上报到公司级管理层，由管理层对运维考核结果确认。</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在服务商工程师进行现场服务时，采购人须配合服务商进行现场处理，并监督考核服务商的运维工作。</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为采购人提供详细的故障报告。</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宋体" w:hAnsi="宋体" w:cs="宋体" w:eastAsia="宋体"/>
                      <w:sz w:val="21"/>
                    </w:rPr>
                    <w:t>确认并审批故障处理报告。</w:t>
                  </w:r>
                </w:p>
              </w:tc>
            </w:tr>
          </w:tbl>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维护日志</w:t>
            </w:r>
            <w:r>
              <w:rPr>
                <w:rFonts w:ascii="仿宋_gb2312" w:hAnsi="仿宋_gb2312" w:cs="仿宋_gb2312" w:eastAsia="仿宋_gb2312"/>
                <w:sz w:val="21"/>
              </w:rPr>
              <w:t>：将每天的问题分类记录在案，每周形成维护周报，每周一下午发布上周的周报以及处理进展发布给项目采购人联系人，如遇法定节假日顺延。</w:t>
            </w:r>
          </w:p>
          <w:p>
            <w:pPr>
              <w:pStyle w:val="null3"/>
              <w:ind w:firstLine="422"/>
              <w:jc w:val="both"/>
            </w:pPr>
            <w:r>
              <w:rPr>
                <w:rFonts w:ascii="仿宋_gb2312" w:hAnsi="仿宋_gb2312" w:cs="仿宋_gb2312" w:eastAsia="仿宋_gb2312"/>
                <w:b/>
                <w:sz w:val="21"/>
              </w:rPr>
              <w:t>（二</w:t>
            </w:r>
            <w:r>
              <w:rPr>
                <w:rFonts w:ascii="仿宋_gb2312" w:hAnsi="仿宋_gb2312" w:cs="仿宋_gb2312" w:eastAsia="仿宋_gb2312"/>
                <w:b/>
                <w:sz w:val="21"/>
              </w:rPr>
              <w:t>）</w:t>
            </w:r>
            <w:r>
              <w:rPr>
                <w:rFonts w:ascii="仿宋_gb2312" w:hAnsi="仿宋_gb2312" w:cs="仿宋_gb2312" w:eastAsia="仿宋_gb2312"/>
                <w:b/>
                <w:sz w:val="21"/>
              </w:rPr>
              <w:t>维保</w:t>
            </w:r>
            <w:r>
              <w:rPr>
                <w:rFonts w:ascii="仿宋_gb2312" w:hAnsi="仿宋_gb2312" w:cs="仿宋_gb2312" w:eastAsia="仿宋_gb2312"/>
                <w:b/>
                <w:sz w:val="21"/>
              </w:rPr>
              <w:t>具体要求</w:t>
            </w:r>
          </w:p>
          <w:p>
            <w:pPr>
              <w:pStyle w:val="null3"/>
              <w:ind w:firstLine="420"/>
              <w:jc w:val="both"/>
            </w:pPr>
            <w:r>
              <w:rPr>
                <w:rFonts w:ascii="仿宋_gb2312" w:hAnsi="仿宋_gb2312" w:cs="仿宋_gb2312" w:eastAsia="仿宋_gb2312"/>
                <w:sz w:val="21"/>
              </w:rPr>
              <w:t>1、运行状态</w:t>
            </w:r>
            <w:r>
              <w:rPr>
                <w:rFonts w:ascii="仿宋_gb2312" w:hAnsi="仿宋_gb2312" w:cs="仿宋_gb2312" w:eastAsia="仿宋_gb2312"/>
                <w:sz w:val="21"/>
              </w:rPr>
              <w:t>分级定义</w:t>
            </w:r>
          </w:p>
          <w:p>
            <w:pPr>
              <w:pStyle w:val="null3"/>
              <w:ind w:firstLine="420"/>
              <w:jc w:val="both"/>
            </w:pPr>
            <w:r>
              <w:rPr>
                <w:rFonts w:ascii="仿宋_gb2312" w:hAnsi="仿宋_gb2312" w:cs="仿宋_gb2312" w:eastAsia="仿宋_gb2312"/>
                <w:sz w:val="21"/>
              </w:rPr>
              <w:t>根据系统</w:t>
            </w:r>
            <w:r>
              <w:rPr>
                <w:rFonts w:ascii="仿宋_gb2312" w:hAnsi="仿宋_gb2312" w:cs="仿宋_gb2312" w:eastAsia="仿宋_gb2312"/>
                <w:sz w:val="21"/>
              </w:rPr>
              <w:t>在自然月中</w:t>
            </w:r>
            <w:r>
              <w:rPr>
                <w:rFonts w:ascii="仿宋_gb2312" w:hAnsi="仿宋_gb2312" w:cs="仿宋_gb2312" w:eastAsia="仿宋_gb2312"/>
                <w:sz w:val="21"/>
              </w:rPr>
              <w:t>的</w:t>
            </w:r>
            <w:r>
              <w:rPr>
                <w:rFonts w:ascii="仿宋_gb2312" w:hAnsi="仿宋_gb2312" w:cs="仿宋_gb2312" w:eastAsia="仿宋_gb2312"/>
                <w:sz w:val="21"/>
              </w:rPr>
              <w:t>问题发生情况，对</w:t>
            </w:r>
            <w:r>
              <w:rPr>
                <w:rFonts w:ascii="仿宋_gb2312" w:hAnsi="仿宋_gb2312" w:cs="仿宋_gb2312" w:eastAsia="仿宋_gb2312"/>
                <w:sz w:val="21"/>
              </w:rPr>
              <w:t>系统</w:t>
            </w:r>
            <w:r>
              <w:rPr>
                <w:rFonts w:ascii="仿宋_gb2312" w:hAnsi="仿宋_gb2312" w:cs="仿宋_gb2312" w:eastAsia="仿宋_gb2312"/>
                <w:sz w:val="21"/>
              </w:rPr>
              <w:t>的运行状态分级如下</w:t>
            </w:r>
            <w:r>
              <w:rPr>
                <w:rFonts w:ascii="仿宋_gb2312" w:hAnsi="仿宋_gb2312" w:cs="仿宋_gb2312" w:eastAsia="仿宋_gb2312"/>
                <w:sz w:val="21"/>
              </w:rPr>
              <w:t>（安全事件</w:t>
            </w:r>
            <w:r>
              <w:rPr>
                <w:rFonts w:ascii="仿宋_gb2312" w:hAnsi="仿宋_gb2312" w:cs="仿宋_gb2312" w:eastAsia="仿宋_gb2312"/>
                <w:sz w:val="21"/>
              </w:rPr>
              <w:t>指病毒、漏洞、篡改、网络攻击以及</w:t>
            </w:r>
            <w:r>
              <w:rPr>
                <w:rFonts w:ascii="仿宋_gb2312" w:hAnsi="仿宋_gb2312" w:cs="仿宋_gb2312" w:eastAsia="仿宋_gb2312"/>
                <w:sz w:val="21"/>
              </w:rPr>
              <w:t>数据丢失；</w:t>
            </w:r>
            <w:r>
              <w:rPr>
                <w:rFonts w:ascii="仿宋_gb2312" w:hAnsi="仿宋_gb2312" w:cs="仿宋_gb2312" w:eastAsia="仿宋_gb2312"/>
                <w:sz w:val="21"/>
              </w:rPr>
              <w:t>硬件设备故障不包括</w:t>
            </w:r>
            <w:r>
              <w:rPr>
                <w:rFonts w:ascii="仿宋_gb2312" w:hAnsi="仿宋_gb2312" w:cs="仿宋_gb2312" w:eastAsia="仿宋_gb2312"/>
                <w:sz w:val="21"/>
              </w:rPr>
              <w:t>移动智能终端设备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运行稳定：收集的系统缺陷数</w:t>
            </w:r>
            <w:r>
              <w:rPr>
                <w:rFonts w:ascii="仿宋_gb2312" w:hAnsi="仿宋_gb2312" w:cs="仿宋_gb2312" w:eastAsia="仿宋_gb2312"/>
                <w:sz w:val="21"/>
              </w:rPr>
              <w:t>≤5，且系统正常运行从未间断，且核心硬件设备故障数为0，且视频监控在线率≥80%，且安全事件发生数为0。</w:t>
            </w:r>
          </w:p>
          <w:p>
            <w:pPr>
              <w:pStyle w:val="null3"/>
              <w:ind w:firstLine="420"/>
              <w:jc w:val="both"/>
            </w:pPr>
            <w:r>
              <w:rPr>
                <w:rFonts w:ascii="仿宋_gb2312" w:hAnsi="仿宋_gb2312" w:cs="仿宋_gb2312" w:eastAsia="仿宋_gb2312"/>
                <w:sz w:val="21"/>
              </w:rPr>
              <w:t>基本稳定：</w:t>
            </w:r>
            <w:r>
              <w:rPr>
                <w:rFonts w:ascii="仿宋_gb2312" w:hAnsi="仿宋_gb2312" w:cs="仿宋_gb2312" w:eastAsia="仿宋_gb2312"/>
                <w:sz w:val="21"/>
              </w:rPr>
              <w:t>5＜收集的系统缺陷数≤10，不存在重大故障，但系统运行出现闪断，且核心硬件设备故障数为≤1，且70%≤视频监控在线率＜80%，且安全事件发生数为0。(月度考核扣5分)</w:t>
            </w:r>
          </w:p>
          <w:p>
            <w:pPr>
              <w:pStyle w:val="null3"/>
              <w:ind w:firstLine="420"/>
              <w:jc w:val="both"/>
            </w:pPr>
            <w:r>
              <w:rPr>
                <w:rFonts w:ascii="仿宋_gb2312" w:hAnsi="仿宋_gb2312" w:cs="仿宋_gb2312" w:eastAsia="仿宋_gb2312"/>
                <w:sz w:val="21"/>
              </w:rPr>
              <w:t>不稳定：</w:t>
            </w:r>
            <w:r>
              <w:rPr>
                <w:rFonts w:ascii="仿宋_gb2312" w:hAnsi="仿宋_gb2312" w:cs="仿宋_gb2312" w:eastAsia="仿宋_gb2312"/>
                <w:sz w:val="21"/>
              </w:rPr>
              <w:t>10＜收集的系统缺陷数≤20，或1小时＜核心业务间断累计总时长≤4小时，或1＜核心硬件设备故障数为≤2，或30%≤视频监控在线率＜70%，或安全事件发生数≤1。(月度考核扣10分)</w:t>
            </w:r>
          </w:p>
          <w:p>
            <w:pPr>
              <w:pStyle w:val="null3"/>
              <w:ind w:firstLine="420"/>
              <w:jc w:val="both"/>
            </w:pPr>
            <w:r>
              <w:rPr>
                <w:rFonts w:ascii="仿宋_gb2312" w:hAnsi="仿宋_gb2312" w:cs="仿宋_gb2312" w:eastAsia="仿宋_gb2312"/>
                <w:sz w:val="21"/>
              </w:rPr>
              <w:t>极不稳定：收集的系统缺陷数</w:t>
            </w:r>
            <w:r>
              <w:rPr>
                <w:rFonts w:ascii="仿宋_gb2312" w:hAnsi="仿宋_gb2312" w:cs="仿宋_gb2312" w:eastAsia="仿宋_gb2312"/>
                <w:sz w:val="21"/>
              </w:rPr>
              <w:t>≥20，或核心业务间断总时长＞4小时，或核心硬件设备故障数为＞2，或视频监控在线率＜30%，或安全事件发生数≥1。</w:t>
            </w:r>
            <w:r>
              <w:rPr>
                <w:rFonts w:ascii="仿宋_gb2312" w:hAnsi="仿宋_gb2312" w:cs="仿宋_gb2312" w:eastAsia="仿宋_gb2312"/>
                <w:sz w:val="21"/>
              </w:rPr>
              <w:t>(月度考核扣15分)</w:t>
            </w:r>
          </w:p>
          <w:p>
            <w:pPr>
              <w:pStyle w:val="null3"/>
              <w:ind w:firstLine="420"/>
              <w:jc w:val="both"/>
            </w:pPr>
            <w:r>
              <w:rPr>
                <w:rFonts w:ascii="仿宋_gb2312" w:hAnsi="仿宋_gb2312" w:cs="仿宋_gb2312" w:eastAsia="仿宋_gb2312"/>
                <w:sz w:val="21"/>
              </w:rPr>
              <w:t>2、故障等级</w:t>
            </w:r>
            <w:r>
              <w:rPr>
                <w:rFonts w:ascii="仿宋_gb2312" w:hAnsi="仿宋_gb2312" w:cs="仿宋_gb2312" w:eastAsia="仿宋_gb2312"/>
                <w:sz w:val="21"/>
              </w:rPr>
              <w:t>定义</w:t>
            </w:r>
          </w:p>
          <w:p>
            <w:pPr>
              <w:pStyle w:val="null3"/>
              <w:ind w:firstLine="420"/>
              <w:jc w:val="both"/>
            </w:pPr>
            <w:r>
              <w:rPr>
                <w:rFonts w:ascii="仿宋_gb2312" w:hAnsi="仿宋_gb2312" w:cs="仿宋_gb2312" w:eastAsia="仿宋_gb2312"/>
                <w:sz w:val="21"/>
              </w:rPr>
              <w:t>根据故障造成的危害程度、波及范围、影响业务时长等因素将故障划分为四个级别，分别称作一级故障、二级故障、三级故障、四级故障。</w:t>
            </w:r>
          </w:p>
          <w:tbl>
            <w:tblPr>
              <w:tblBorders>
                <w:top w:val="none" w:color="000000" w:sz="4"/>
                <w:left w:val="none" w:color="000000" w:sz="4"/>
                <w:bottom w:val="none" w:color="000000" w:sz="4"/>
                <w:right w:val="none" w:color="000000" w:sz="4"/>
                <w:insideH w:val="none"/>
                <w:insideV w:val="none"/>
              </w:tblBorders>
            </w:tblPr>
            <w:tblGrid>
              <w:gridCol w:w="346"/>
              <w:gridCol w:w="1204"/>
              <w:gridCol w:w="553"/>
              <w:gridCol w:w="443"/>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1"/>
                    </w:rPr>
                    <w:t>故障</w:t>
                  </w:r>
                  <w:r>
                    <w:rPr>
                      <w:rFonts w:ascii="宋体" w:hAnsi="宋体" w:cs="宋体" w:eastAsia="宋体"/>
                      <w:b/>
                      <w:sz w:val="21"/>
                    </w:rPr>
                    <w:t>等级</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故障定义</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1"/>
                    </w:rPr>
                    <w:t>响应时限</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1"/>
                    </w:rPr>
                    <w:t>影响范围</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1级</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宋体" w:hAnsi="宋体" w:cs="宋体" w:eastAsia="宋体"/>
                      <w:sz w:val="21"/>
                    </w:rPr>
                    <w:t>系统功能完全丧失，工作无法继续，受影响的范围对相关业务至关重要，情况十分紧急。</w:t>
                  </w:r>
                  <w:r>
                    <w:rPr>
                      <w:rFonts w:ascii="宋体" w:hAnsi="宋体" w:cs="宋体" w:eastAsia="宋体"/>
                      <w:sz w:val="21"/>
                    </w:rPr>
                    <w:t>满足以下任意一条</w:t>
                  </w:r>
                  <w:r>
                    <w:rPr>
                      <w:rFonts w:ascii="宋体" w:hAnsi="宋体" w:cs="宋体" w:eastAsia="宋体"/>
                      <w:sz w:val="21"/>
                    </w:rPr>
                    <w:t>特征</w:t>
                  </w:r>
                  <w:r>
                    <w:rPr>
                      <w:rFonts w:ascii="宋体" w:hAnsi="宋体" w:cs="宋体" w:eastAsia="宋体"/>
                      <w:sz w:val="21"/>
                    </w:rPr>
                    <w:t>及定义为一级故障。</w:t>
                  </w:r>
                </w:p>
                <w:p>
                  <w:pPr>
                    <w:pStyle w:val="null3"/>
                    <w:ind w:firstLine="420"/>
                    <w:jc w:val="both"/>
                  </w:pPr>
                  <w:r>
                    <w:rPr>
                      <w:rFonts w:ascii="宋体" w:hAnsi="宋体" w:cs="宋体" w:eastAsia="宋体"/>
                      <w:sz w:val="21"/>
                    </w:rPr>
                    <w:t>1、</w:t>
                  </w:r>
                  <w:r>
                    <w:rPr>
                      <w:rFonts w:ascii="宋体" w:hAnsi="宋体" w:cs="宋体" w:eastAsia="宋体"/>
                      <w:sz w:val="21"/>
                    </w:rPr>
                    <w:t>系统崩溃，并经多次重新启动仍反复宕机</w:t>
                  </w:r>
                  <w:r>
                    <w:rPr>
                      <w:rFonts w:ascii="宋体" w:hAnsi="宋体" w:cs="宋体" w:eastAsia="宋体"/>
                      <w:sz w:val="21"/>
                    </w:rPr>
                    <w:t>。</w:t>
                  </w:r>
                  <w:r>
                    <w:rPr>
                      <w:rFonts w:ascii="宋体" w:hAnsi="宋体" w:cs="宋体" w:eastAsia="宋体"/>
                      <w:sz w:val="21"/>
                    </w:rPr>
                    <w:t>系统随机挂起，造成资源或响应的无法接受或不确定延迟</w:t>
                  </w:r>
                  <w:r>
                    <w:rPr>
                      <w:rFonts w:ascii="宋体" w:hAnsi="宋体" w:cs="宋体" w:eastAsia="宋体"/>
                      <w:sz w:val="21"/>
                    </w:rPr>
                    <w:t>。</w:t>
                  </w:r>
                  <w:r>
                    <w:rPr>
                      <w:rFonts w:ascii="宋体" w:hAnsi="宋体" w:cs="宋体" w:eastAsia="宋体"/>
                      <w:sz w:val="21"/>
                    </w:rPr>
                    <w:t>关键功能不可用</w:t>
                  </w:r>
                  <w:r>
                    <w:rPr>
                      <w:rFonts w:ascii="宋体" w:hAnsi="宋体" w:cs="宋体" w:eastAsia="宋体"/>
                      <w:sz w:val="21"/>
                    </w:rPr>
                    <w:t>。</w:t>
                  </w:r>
                  <w:r>
                    <w:rPr>
                      <w:rFonts w:ascii="宋体" w:hAnsi="宋体" w:cs="宋体" w:eastAsia="宋体"/>
                      <w:sz w:val="21"/>
                    </w:rPr>
                    <w:t>数据损毁</w:t>
                  </w:r>
                  <w:r>
                    <w:rPr>
                      <w:rFonts w:ascii="宋体" w:hAnsi="宋体" w:cs="宋体" w:eastAsia="宋体"/>
                      <w:sz w:val="21"/>
                    </w:rPr>
                    <w:t>。</w:t>
                  </w:r>
                  <w:r>
                    <w:rPr>
                      <w:rFonts w:ascii="宋体" w:hAnsi="宋体" w:cs="宋体" w:eastAsia="宋体"/>
                      <w:sz w:val="21"/>
                    </w:rPr>
                    <w:t>系统功能严重丧失，没有可接受的替代方案，但在某种限制条件下，操作仍可继续。</w:t>
                  </w:r>
                </w:p>
                <w:p>
                  <w:pPr>
                    <w:pStyle w:val="null3"/>
                    <w:ind w:firstLine="420"/>
                    <w:jc w:val="both"/>
                  </w:pPr>
                  <w:r>
                    <w:rPr>
                      <w:rFonts w:ascii="宋体" w:hAnsi="宋体" w:cs="宋体" w:eastAsia="宋体"/>
                      <w:sz w:val="21"/>
                    </w:rPr>
                    <w:t>2、数字化城市管理系统的服务器、交换机等核心设备故障，导致九大基础子系统某一子系统中断2小时以上，导致全部用户无法正常访问。</w:t>
                  </w:r>
                </w:p>
                <w:p>
                  <w:pPr>
                    <w:pStyle w:val="null3"/>
                    <w:ind w:firstLine="420"/>
                    <w:jc w:val="both"/>
                  </w:pPr>
                  <w:r>
                    <w:rPr>
                      <w:rFonts w:ascii="宋体" w:hAnsi="宋体" w:cs="宋体" w:eastAsia="宋体"/>
                      <w:sz w:val="21"/>
                    </w:rPr>
                    <w:t>3、核心业务系统遭受安全攻击，导致网络拥塞、外部用户无法访问或访问延迟非常严重。核心层防火墙以及入侵防御系统崩溃，造成门户网站以及数据、应用服务器失去基本防护，易造成信息发布系统被攻击、重要数据丢失或泄漏及造成其他不良公众影响事件</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故障响应时间</w:t>
                  </w:r>
                  <w:r>
                    <w:rPr>
                      <w:rFonts w:ascii="宋体" w:hAnsi="宋体" w:cs="宋体" w:eastAsia="宋体"/>
                      <w:sz w:val="21"/>
                    </w:rPr>
                    <w:t xml:space="preserve">≤ </w:t>
                  </w:r>
                  <w:r>
                    <w:rPr>
                      <w:rFonts w:ascii="宋体" w:hAnsi="宋体" w:cs="宋体" w:eastAsia="宋体"/>
                      <w:sz w:val="21"/>
                    </w:rPr>
                    <w:t>10m</w:t>
                  </w:r>
                </w:p>
                <w:p>
                  <w:pPr>
                    <w:pStyle w:val="null3"/>
                    <w:jc w:val="both"/>
                  </w:pPr>
                  <w:r>
                    <w:rPr>
                      <w:rFonts w:ascii="宋体" w:hAnsi="宋体" w:cs="宋体" w:eastAsia="宋体"/>
                      <w:sz w:val="21"/>
                    </w:rPr>
                    <w:t>故障排除时间</w:t>
                  </w:r>
                  <w:r>
                    <w:rPr>
                      <w:rFonts w:ascii="宋体" w:hAnsi="宋体" w:cs="宋体" w:eastAsia="宋体"/>
                      <w:sz w:val="21"/>
                    </w:rPr>
                    <w:t xml:space="preserve">≤ </w:t>
                  </w:r>
                  <w:r>
                    <w:rPr>
                      <w:rFonts w:ascii="宋体" w:hAnsi="宋体" w:cs="宋体" w:eastAsia="宋体"/>
                      <w:sz w:val="21"/>
                    </w:rPr>
                    <w:t>1h</w:t>
                  </w:r>
                </w:p>
                <w:p>
                  <w:pPr>
                    <w:pStyle w:val="null3"/>
                    <w:jc w:val="both"/>
                  </w:pPr>
                  <w:r>
                    <w:rPr>
                      <w:rFonts w:ascii="宋体" w:hAnsi="宋体" w:cs="宋体" w:eastAsia="宋体"/>
                      <w:sz w:val="21"/>
                    </w:rPr>
                    <w:t>故障报告时间</w:t>
                  </w:r>
                  <w:r>
                    <w:rPr>
                      <w:rFonts w:ascii="宋体" w:hAnsi="宋体" w:cs="宋体" w:eastAsia="宋体"/>
                      <w:sz w:val="21"/>
                    </w:rPr>
                    <w:t xml:space="preserve">≤ </w:t>
                  </w:r>
                  <w:r>
                    <w:rPr>
                      <w:rFonts w:ascii="宋体" w:hAnsi="宋体" w:cs="宋体" w:eastAsia="宋体"/>
                      <w:sz w:val="21"/>
                    </w:rPr>
                    <w:t>8h</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数据中心全部系统以及涉及所有科所队的应用系统，核心层整体受到影响。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2级</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宋体" w:hAnsi="宋体" w:cs="宋体" w:eastAsia="宋体"/>
                      <w:sz w:val="21"/>
                    </w:rPr>
                    <w:t>系统功能部分丧失，造成一定程度的不便，可能需要通过某种替代方法来恢复功能。</w:t>
                  </w:r>
                  <w:r>
                    <w:rPr>
                      <w:rFonts w:ascii="宋体" w:hAnsi="宋体" w:cs="宋体" w:eastAsia="宋体"/>
                      <w:sz w:val="21"/>
                    </w:rPr>
                    <w:t>满足以下任意一条</w:t>
                  </w:r>
                  <w:r>
                    <w:rPr>
                      <w:rFonts w:ascii="宋体" w:hAnsi="宋体" w:cs="宋体" w:eastAsia="宋体"/>
                      <w:sz w:val="21"/>
                    </w:rPr>
                    <w:t>特征</w:t>
                  </w:r>
                  <w:r>
                    <w:rPr>
                      <w:rFonts w:ascii="宋体" w:hAnsi="宋体" w:cs="宋体" w:eastAsia="宋体"/>
                      <w:sz w:val="21"/>
                    </w:rPr>
                    <w:t>及定义为二级故障。</w:t>
                  </w:r>
                </w:p>
                <w:p>
                  <w:pPr>
                    <w:pStyle w:val="null3"/>
                    <w:ind w:firstLine="420"/>
                    <w:jc w:val="both"/>
                  </w:pPr>
                  <w:r>
                    <w:rPr>
                      <w:rFonts w:ascii="宋体" w:hAnsi="宋体" w:cs="宋体" w:eastAsia="宋体"/>
                      <w:sz w:val="21"/>
                    </w:rPr>
                    <w:t>1、数字化城市管理</w:t>
                  </w:r>
                  <w:r>
                    <w:rPr>
                      <w:rFonts w:ascii="宋体" w:hAnsi="宋体" w:cs="宋体" w:eastAsia="宋体"/>
                      <w:sz w:val="21"/>
                    </w:rPr>
                    <w:t>系统</w:t>
                  </w:r>
                  <w:r>
                    <w:rPr>
                      <w:rFonts w:ascii="宋体" w:hAnsi="宋体" w:cs="宋体" w:eastAsia="宋体"/>
                      <w:sz w:val="21"/>
                    </w:rPr>
                    <w:t>核心业务中断，或频繁闪断</w:t>
                  </w:r>
                  <w:r>
                    <w:rPr>
                      <w:rFonts w:ascii="宋体" w:hAnsi="宋体" w:cs="宋体" w:eastAsia="宋体"/>
                      <w:sz w:val="21"/>
                    </w:rPr>
                    <w:t>，</w:t>
                  </w:r>
                  <w:r>
                    <w:rPr>
                      <w:rFonts w:ascii="宋体" w:hAnsi="宋体" w:cs="宋体" w:eastAsia="宋体"/>
                      <w:sz w:val="21"/>
                    </w:rPr>
                    <w:t>累计影响时段不足</w:t>
                  </w:r>
                  <w:r>
                    <w:rPr>
                      <w:rFonts w:ascii="宋体" w:hAnsi="宋体" w:cs="宋体" w:eastAsia="宋体"/>
                      <w:sz w:val="21"/>
                    </w:rPr>
                    <w:t>2小时。</w:t>
                  </w:r>
                </w:p>
                <w:p>
                  <w:pPr>
                    <w:pStyle w:val="null3"/>
                    <w:ind w:firstLine="420"/>
                    <w:jc w:val="both"/>
                  </w:pPr>
                  <w:r>
                    <w:rPr>
                      <w:rFonts w:ascii="宋体" w:hAnsi="宋体" w:cs="宋体" w:eastAsia="宋体"/>
                      <w:sz w:val="21"/>
                    </w:rPr>
                    <w:t>2、数字化城市管理系统的重要服务器、交换机等核心设备故障，导致客户网络或部分业务局部受到影响，部分设备宕机。</w:t>
                  </w:r>
                </w:p>
                <w:p>
                  <w:pPr>
                    <w:pStyle w:val="null3"/>
                    <w:ind w:firstLine="420"/>
                    <w:jc w:val="both"/>
                  </w:pPr>
                  <w:r>
                    <w:rPr>
                      <w:rFonts w:ascii="宋体" w:hAnsi="宋体" w:cs="宋体" w:eastAsia="宋体"/>
                      <w:sz w:val="21"/>
                    </w:rPr>
                    <w:t>3、发生系统设备被恶意攻击、渗透等安全事件，再或者发现以上情况后未能及时通报升级协调厂家或相关专业人员解决，导致客户业务中断8小时以上，影响部分用户无法访问应用及数据库服务器，或访问速度和使用上的存在一定程度的不便。</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故障响应时间</w:t>
                  </w:r>
                  <w:r>
                    <w:rPr>
                      <w:rFonts w:ascii="宋体" w:hAnsi="宋体" w:cs="宋体" w:eastAsia="宋体"/>
                      <w:sz w:val="21"/>
                    </w:rPr>
                    <w:t>≤ 2</w:t>
                  </w:r>
                  <w:r>
                    <w:rPr>
                      <w:rFonts w:ascii="宋体" w:hAnsi="宋体" w:cs="宋体" w:eastAsia="宋体"/>
                      <w:sz w:val="21"/>
                    </w:rPr>
                    <w:t>0m</w:t>
                  </w:r>
                </w:p>
                <w:p>
                  <w:pPr>
                    <w:pStyle w:val="null3"/>
                    <w:jc w:val="both"/>
                  </w:pPr>
                  <w:r>
                    <w:rPr>
                      <w:rFonts w:ascii="宋体" w:hAnsi="宋体" w:cs="宋体" w:eastAsia="宋体"/>
                      <w:sz w:val="21"/>
                    </w:rPr>
                    <w:t>故障排除时间</w:t>
                  </w:r>
                  <w:r>
                    <w:rPr>
                      <w:rFonts w:ascii="宋体" w:hAnsi="宋体" w:cs="宋体" w:eastAsia="宋体"/>
                      <w:sz w:val="21"/>
                    </w:rPr>
                    <w:t xml:space="preserve">≤ </w:t>
                  </w:r>
                  <w:r>
                    <w:rPr>
                      <w:rFonts w:ascii="宋体" w:hAnsi="宋体" w:cs="宋体" w:eastAsia="宋体"/>
                      <w:sz w:val="21"/>
                    </w:rPr>
                    <w:t>3h</w:t>
                  </w:r>
                </w:p>
                <w:p>
                  <w:pPr>
                    <w:pStyle w:val="null3"/>
                    <w:jc w:val="both"/>
                  </w:pPr>
                  <w:r>
                    <w:rPr>
                      <w:rFonts w:ascii="宋体" w:hAnsi="宋体" w:cs="宋体" w:eastAsia="宋体"/>
                      <w:sz w:val="21"/>
                    </w:rPr>
                    <w:t>故障报告时间</w:t>
                  </w:r>
                  <w:r>
                    <w:rPr>
                      <w:rFonts w:ascii="宋体" w:hAnsi="宋体" w:cs="宋体" w:eastAsia="宋体"/>
                      <w:sz w:val="21"/>
                    </w:rPr>
                    <w:t xml:space="preserve">≤ </w:t>
                  </w:r>
                  <w:r>
                    <w:rPr>
                      <w:rFonts w:ascii="宋体" w:hAnsi="宋体" w:cs="宋体" w:eastAsia="宋体"/>
                      <w:sz w:val="21"/>
                    </w:rPr>
                    <w:t>24h</w:t>
                  </w:r>
                </w:p>
                <w:p>
                  <w:pPr>
                    <w:pStyle w:val="null3"/>
                    <w:jc w:val="both"/>
                  </w:pPr>
                  <w:r>
                    <w:rPr>
                      <w:rFonts w:ascii="宋体" w:hAnsi="宋体" w:cs="宋体" w:eastAsia="宋体"/>
                      <w:sz w:val="21"/>
                    </w:rPr>
                    <w:t>【故障排除时间</w:t>
                  </w:r>
                  <w:r>
                    <w:rPr>
                      <w:rFonts w:ascii="宋体" w:hAnsi="宋体" w:cs="宋体" w:eastAsia="宋体"/>
                      <w:sz w:val="21"/>
                    </w:rPr>
                    <w:t>≥ 6h</w:t>
                  </w:r>
                  <w:r>
                    <w:rPr>
                      <w:rFonts w:ascii="宋体" w:hAnsi="宋体" w:cs="宋体" w:eastAsia="宋体"/>
                      <w:sz w:val="21"/>
                    </w:rPr>
                    <w:t>故障等级升级</w:t>
                  </w:r>
                  <w:r>
                    <w:rPr>
                      <w:rFonts w:ascii="宋体" w:hAnsi="宋体" w:cs="宋体" w:eastAsia="宋体"/>
                      <w:sz w:val="21"/>
                    </w:rPr>
                    <w:t>为一级】</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部分应用及数据库服务器受影响，部分应用功能段时间丧失或造成一定程度不变，核心层局部受到影响。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3级</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宋体" w:hAnsi="宋体" w:cs="宋体" w:eastAsia="宋体"/>
                      <w:sz w:val="21"/>
                    </w:rPr>
                    <w:t>系统功能</w:t>
                  </w:r>
                  <w:r>
                    <w:rPr>
                      <w:rFonts w:ascii="宋体" w:hAnsi="宋体" w:cs="宋体" w:eastAsia="宋体"/>
                      <w:sz w:val="21"/>
                    </w:rPr>
                    <w:t>基本</w:t>
                  </w:r>
                  <w:r>
                    <w:rPr>
                      <w:rFonts w:ascii="宋体" w:hAnsi="宋体" w:cs="宋体" w:eastAsia="宋体"/>
                      <w:sz w:val="21"/>
                    </w:rPr>
                    <w:t>完整，</w:t>
                  </w:r>
                  <w:r>
                    <w:rPr>
                      <w:rFonts w:ascii="宋体" w:hAnsi="宋体" w:cs="宋体" w:eastAsia="宋体"/>
                      <w:sz w:val="21"/>
                    </w:rPr>
                    <w:t>核心业务正常，系统局部发生</w:t>
                  </w:r>
                  <w:r>
                    <w:rPr>
                      <w:rFonts w:ascii="宋体" w:hAnsi="宋体" w:cs="宋体" w:eastAsia="宋体"/>
                      <w:sz w:val="21"/>
                    </w:rPr>
                    <w:t>故障</w:t>
                  </w:r>
                  <w:r>
                    <w:rPr>
                      <w:rFonts w:ascii="宋体" w:hAnsi="宋体" w:cs="宋体" w:eastAsia="宋体"/>
                      <w:sz w:val="21"/>
                    </w:rPr>
                    <w:t>，</w:t>
                  </w:r>
                  <w:r>
                    <w:rPr>
                      <w:rFonts w:ascii="宋体" w:hAnsi="宋体" w:cs="宋体" w:eastAsia="宋体"/>
                      <w:sz w:val="21"/>
                    </w:rPr>
                    <w:t>并不影响系统</w:t>
                  </w:r>
                  <w:r>
                    <w:rPr>
                      <w:rFonts w:ascii="宋体" w:hAnsi="宋体" w:cs="宋体" w:eastAsia="宋体"/>
                      <w:sz w:val="21"/>
                    </w:rPr>
                    <w:t>整体</w:t>
                  </w:r>
                  <w:r>
                    <w:rPr>
                      <w:rFonts w:ascii="宋体" w:hAnsi="宋体" w:cs="宋体" w:eastAsia="宋体"/>
                      <w:sz w:val="21"/>
                    </w:rPr>
                    <w:t>操作。</w:t>
                  </w:r>
                  <w:r>
                    <w:rPr>
                      <w:rFonts w:ascii="宋体" w:hAnsi="宋体" w:cs="宋体" w:eastAsia="宋体"/>
                      <w:sz w:val="21"/>
                    </w:rPr>
                    <w:t>满足以下任意一条</w:t>
                  </w:r>
                  <w:r>
                    <w:rPr>
                      <w:rFonts w:ascii="宋体" w:hAnsi="宋体" w:cs="宋体" w:eastAsia="宋体"/>
                      <w:sz w:val="21"/>
                    </w:rPr>
                    <w:t>特征</w:t>
                  </w:r>
                  <w:r>
                    <w:rPr>
                      <w:rFonts w:ascii="宋体" w:hAnsi="宋体" w:cs="宋体" w:eastAsia="宋体"/>
                      <w:sz w:val="21"/>
                    </w:rPr>
                    <w:t>及定义为三级故障。</w:t>
                  </w:r>
                </w:p>
                <w:p>
                  <w:pPr>
                    <w:pStyle w:val="null3"/>
                    <w:ind w:firstLine="420"/>
                    <w:jc w:val="both"/>
                  </w:pPr>
                  <w:r>
                    <w:rPr>
                      <w:rFonts w:ascii="宋体" w:hAnsi="宋体" w:cs="宋体" w:eastAsia="宋体"/>
                      <w:sz w:val="21"/>
                    </w:rPr>
                    <w:t>1、数字化城市管理系统部分非核心业务中断，但未严重影响数字城管系统整体运行。</w:t>
                  </w:r>
                </w:p>
                <w:p>
                  <w:pPr>
                    <w:pStyle w:val="null3"/>
                    <w:ind w:firstLine="420"/>
                    <w:jc w:val="both"/>
                  </w:pPr>
                  <w:r>
                    <w:rPr>
                      <w:rFonts w:ascii="宋体" w:hAnsi="宋体" w:cs="宋体" w:eastAsia="宋体"/>
                      <w:sz w:val="21"/>
                    </w:rPr>
                    <w:t>2、个别网络节点故障。接入层某一科所队业务受到影响。</w:t>
                  </w:r>
                </w:p>
                <w:p>
                  <w:pPr>
                    <w:pStyle w:val="null3"/>
                    <w:ind w:firstLine="420"/>
                    <w:jc w:val="both"/>
                  </w:pPr>
                  <w:r>
                    <w:rPr>
                      <w:rFonts w:ascii="宋体" w:hAnsi="宋体" w:cs="宋体" w:eastAsia="宋体"/>
                      <w:sz w:val="21"/>
                    </w:rPr>
                    <w:t>3、安全设备厂商发出安全提醒或安全补丁更新公告，存在安全隐患，但不影响业务系统运行</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故障响应时间</w:t>
                  </w:r>
                  <w:r>
                    <w:rPr>
                      <w:rFonts w:ascii="宋体" w:hAnsi="宋体" w:cs="宋体" w:eastAsia="宋体"/>
                      <w:sz w:val="21"/>
                    </w:rPr>
                    <w:t>≤ 3</w:t>
                  </w:r>
                  <w:r>
                    <w:rPr>
                      <w:rFonts w:ascii="宋体" w:hAnsi="宋体" w:cs="宋体" w:eastAsia="宋体"/>
                      <w:sz w:val="21"/>
                    </w:rPr>
                    <w:t>0m</w:t>
                  </w:r>
                </w:p>
                <w:p>
                  <w:pPr>
                    <w:pStyle w:val="null3"/>
                    <w:jc w:val="both"/>
                  </w:pPr>
                  <w:r>
                    <w:rPr>
                      <w:rFonts w:ascii="宋体" w:hAnsi="宋体" w:cs="宋体" w:eastAsia="宋体"/>
                      <w:sz w:val="21"/>
                    </w:rPr>
                    <w:t>故障排除时间</w:t>
                  </w:r>
                  <w:r>
                    <w:rPr>
                      <w:rFonts w:ascii="宋体" w:hAnsi="宋体" w:cs="宋体" w:eastAsia="宋体"/>
                      <w:sz w:val="21"/>
                    </w:rPr>
                    <w:t xml:space="preserve">≤ </w:t>
                  </w:r>
                  <w:r>
                    <w:rPr>
                      <w:rFonts w:ascii="宋体" w:hAnsi="宋体" w:cs="宋体" w:eastAsia="宋体"/>
                      <w:sz w:val="21"/>
                    </w:rPr>
                    <w:t>4h</w:t>
                  </w:r>
                </w:p>
                <w:p>
                  <w:pPr>
                    <w:pStyle w:val="null3"/>
                    <w:jc w:val="both"/>
                  </w:pPr>
                  <w:r>
                    <w:rPr>
                      <w:rFonts w:ascii="宋体" w:hAnsi="宋体" w:cs="宋体" w:eastAsia="宋体"/>
                      <w:sz w:val="21"/>
                    </w:rPr>
                    <w:t>故障原因分析上报时间</w:t>
                  </w:r>
                  <w:r>
                    <w:rPr>
                      <w:rFonts w:ascii="宋体" w:hAnsi="宋体" w:cs="宋体" w:eastAsia="宋体"/>
                      <w:sz w:val="21"/>
                    </w:rPr>
                    <w:t xml:space="preserve">≤ </w:t>
                  </w:r>
                  <w:r>
                    <w:rPr>
                      <w:rFonts w:ascii="宋体" w:hAnsi="宋体" w:cs="宋体" w:eastAsia="宋体"/>
                      <w:sz w:val="21"/>
                    </w:rPr>
                    <w:t>24h</w:t>
                  </w:r>
                </w:p>
                <w:p>
                  <w:pPr>
                    <w:pStyle w:val="null3"/>
                    <w:jc w:val="both"/>
                  </w:pPr>
                  <w:r>
                    <w:rPr>
                      <w:rFonts w:ascii="宋体" w:hAnsi="宋体" w:cs="宋体" w:eastAsia="宋体"/>
                      <w:sz w:val="21"/>
                    </w:rPr>
                    <w:t>【故障排除时间</w:t>
                  </w:r>
                  <w:r>
                    <w:rPr>
                      <w:rFonts w:ascii="宋体" w:hAnsi="宋体" w:cs="宋体" w:eastAsia="宋体"/>
                      <w:sz w:val="21"/>
                    </w:rPr>
                    <w:t>≥ 8h</w:t>
                  </w:r>
                  <w:r>
                    <w:rPr>
                      <w:rFonts w:ascii="宋体" w:hAnsi="宋体" w:cs="宋体" w:eastAsia="宋体"/>
                      <w:sz w:val="21"/>
                    </w:rPr>
                    <w:t>故障等级升级</w:t>
                  </w:r>
                  <w:r>
                    <w:rPr>
                      <w:rFonts w:ascii="宋体" w:hAnsi="宋体" w:cs="宋体" w:eastAsia="宋体"/>
                      <w:sz w:val="21"/>
                    </w:rPr>
                    <w:t>为二级】</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不影响日常运行，系统整体运行平稳，个别节点造成一定程度的使用不便，对核心轻微影响或接入层某一科所队受到影响。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4级</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宋体" w:hAnsi="宋体" w:cs="宋体" w:eastAsia="宋体"/>
                      <w:sz w:val="21"/>
                    </w:rPr>
                    <w:t>系统功能完整，某些业务应用出现问题，或个别节点故障。满足以下任意一条</w:t>
                  </w:r>
                  <w:r>
                    <w:rPr>
                      <w:rFonts w:ascii="宋体" w:hAnsi="宋体" w:cs="宋体" w:eastAsia="宋体"/>
                      <w:sz w:val="21"/>
                    </w:rPr>
                    <w:t>特征</w:t>
                  </w:r>
                  <w:r>
                    <w:rPr>
                      <w:rFonts w:ascii="宋体" w:hAnsi="宋体" w:cs="宋体" w:eastAsia="宋体"/>
                      <w:sz w:val="21"/>
                    </w:rPr>
                    <w:t>及定义为四级故障。</w:t>
                  </w:r>
                </w:p>
                <w:p>
                  <w:pPr>
                    <w:pStyle w:val="null3"/>
                    <w:ind w:firstLine="420"/>
                    <w:jc w:val="both"/>
                  </w:pPr>
                  <w:r>
                    <w:rPr>
                      <w:rFonts w:ascii="宋体" w:hAnsi="宋体" w:cs="宋体" w:eastAsia="宋体"/>
                      <w:sz w:val="21"/>
                    </w:rPr>
                    <w:t>1、由于数字化城市管理系统故障，导致系统业务个别用户不能访问，或部分用户访问过慢。</w:t>
                  </w:r>
                </w:p>
                <w:p>
                  <w:pPr>
                    <w:pStyle w:val="null3"/>
                    <w:ind w:firstLine="420"/>
                    <w:jc w:val="both"/>
                  </w:pPr>
                  <w:r>
                    <w:rPr>
                      <w:rFonts w:ascii="宋体" w:hAnsi="宋体" w:cs="宋体" w:eastAsia="宋体"/>
                      <w:sz w:val="21"/>
                    </w:rPr>
                    <w:t>2、个别子系统运行不稳定，影响正常业务使用。</w:t>
                  </w:r>
                </w:p>
                <w:p>
                  <w:pPr>
                    <w:pStyle w:val="null3"/>
                    <w:ind w:firstLine="420"/>
                    <w:jc w:val="both"/>
                  </w:pPr>
                  <w:r>
                    <w:rPr>
                      <w:rFonts w:ascii="宋体" w:hAnsi="宋体" w:cs="宋体" w:eastAsia="宋体"/>
                      <w:sz w:val="21"/>
                    </w:rPr>
                    <w:t>3、</w:t>
                  </w:r>
                  <w:r>
                    <w:rPr>
                      <w:rFonts w:ascii="宋体" w:hAnsi="宋体" w:cs="宋体" w:eastAsia="宋体"/>
                      <w:sz w:val="21"/>
                    </w:rPr>
                    <w:t>系统缺陷频繁出现</w:t>
                  </w:r>
                  <w:r>
                    <w:rPr>
                      <w:rFonts w:ascii="宋体" w:hAnsi="宋体" w:cs="宋体" w:eastAsia="宋体"/>
                      <w:sz w:val="21"/>
                    </w:rPr>
                    <w:t>，或者</w:t>
                  </w:r>
                  <w:r>
                    <w:rPr>
                      <w:rFonts w:ascii="宋体" w:hAnsi="宋体" w:cs="宋体" w:eastAsia="宋体"/>
                      <w:sz w:val="21"/>
                    </w:rPr>
                    <w:t>解决时间过长</w:t>
                  </w:r>
                  <w:r>
                    <w:rPr>
                      <w:rFonts w:ascii="宋体" w:hAnsi="宋体" w:cs="宋体" w:eastAsia="宋体"/>
                      <w:sz w:val="21"/>
                    </w:rPr>
                    <w:t>。例如，个别案卷无法正常流转，或丢失；系统统计数字出现偏差。</w:t>
                  </w:r>
                </w:p>
                <w:p>
                  <w:pPr>
                    <w:pStyle w:val="null3"/>
                    <w:ind w:firstLine="420"/>
                    <w:jc w:val="both"/>
                  </w:pPr>
                  <w:r>
                    <w:rPr>
                      <w:rFonts w:ascii="宋体" w:hAnsi="宋体" w:cs="宋体" w:eastAsia="宋体"/>
                      <w:sz w:val="21"/>
                    </w:rPr>
                    <w:t>4、安全设备给出相应的日志提醒，或者安全检测提出了安全隐患急需尽快解决。</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故障响应时间</w:t>
                  </w:r>
                  <w:r>
                    <w:rPr>
                      <w:rFonts w:ascii="宋体" w:hAnsi="宋体" w:cs="宋体" w:eastAsia="宋体"/>
                      <w:sz w:val="21"/>
                    </w:rPr>
                    <w:t>≤ 30</w:t>
                  </w:r>
                  <w:r>
                    <w:rPr>
                      <w:rFonts w:ascii="宋体" w:hAnsi="宋体" w:cs="宋体" w:eastAsia="宋体"/>
                      <w:sz w:val="21"/>
                    </w:rPr>
                    <w:t>m</w:t>
                  </w:r>
                </w:p>
                <w:p>
                  <w:pPr>
                    <w:pStyle w:val="null3"/>
                    <w:jc w:val="both"/>
                  </w:pPr>
                  <w:r>
                    <w:rPr>
                      <w:rFonts w:ascii="宋体" w:hAnsi="宋体" w:cs="宋体" w:eastAsia="宋体"/>
                      <w:sz w:val="21"/>
                    </w:rPr>
                    <w:t>故障排除时间</w:t>
                  </w:r>
                  <w:r>
                    <w:rPr>
                      <w:rFonts w:ascii="宋体" w:hAnsi="宋体" w:cs="宋体" w:eastAsia="宋体"/>
                      <w:sz w:val="21"/>
                    </w:rPr>
                    <w:t>≤ 5</w:t>
                  </w:r>
                  <w:r>
                    <w:rPr>
                      <w:rFonts w:ascii="宋体" w:hAnsi="宋体" w:cs="宋体" w:eastAsia="宋体"/>
                      <w:sz w:val="21"/>
                    </w:rPr>
                    <w:t>h</w:t>
                  </w:r>
                </w:p>
                <w:p>
                  <w:pPr>
                    <w:pStyle w:val="null3"/>
                    <w:jc w:val="both"/>
                  </w:pPr>
                  <w:r>
                    <w:rPr>
                      <w:rFonts w:ascii="宋体" w:hAnsi="宋体" w:cs="宋体" w:eastAsia="宋体"/>
                      <w:sz w:val="21"/>
                    </w:rPr>
                    <w:t>故障原因分析上报时间</w:t>
                  </w:r>
                  <w:r>
                    <w:rPr>
                      <w:rFonts w:ascii="宋体" w:hAnsi="宋体" w:cs="宋体" w:eastAsia="宋体"/>
                      <w:sz w:val="21"/>
                    </w:rPr>
                    <w:t>≤ 72</w:t>
                  </w:r>
                  <w:r>
                    <w:rPr>
                      <w:rFonts w:ascii="宋体" w:hAnsi="宋体" w:cs="宋体" w:eastAsia="宋体"/>
                      <w:sz w:val="21"/>
                    </w:rPr>
                    <w:t>h</w:t>
                  </w:r>
                </w:p>
                <w:p>
                  <w:pPr>
                    <w:pStyle w:val="null3"/>
                    <w:jc w:val="both"/>
                  </w:pPr>
                  <w:r>
                    <w:rPr>
                      <w:rFonts w:ascii="宋体" w:hAnsi="宋体" w:cs="宋体" w:eastAsia="宋体"/>
                      <w:sz w:val="21"/>
                    </w:rPr>
                    <w:t>【故障排除时间</w:t>
                  </w:r>
                  <w:r>
                    <w:rPr>
                      <w:rFonts w:ascii="宋体" w:hAnsi="宋体" w:cs="宋体" w:eastAsia="宋体"/>
                      <w:sz w:val="21"/>
                    </w:rPr>
                    <w:t xml:space="preserve">≥ </w:t>
                  </w:r>
                  <w:r>
                    <w:rPr>
                      <w:rFonts w:ascii="宋体" w:hAnsi="宋体" w:cs="宋体" w:eastAsia="宋体"/>
                      <w:sz w:val="21"/>
                    </w:rPr>
                    <w:t>20</w:t>
                  </w:r>
                  <w:r>
                    <w:rPr>
                      <w:rFonts w:ascii="宋体" w:hAnsi="宋体" w:cs="宋体" w:eastAsia="宋体"/>
                      <w:sz w:val="21"/>
                    </w:rPr>
                    <w:t>h</w:t>
                  </w:r>
                  <w:r>
                    <w:rPr>
                      <w:rFonts w:ascii="宋体" w:hAnsi="宋体" w:cs="宋体" w:eastAsia="宋体"/>
                      <w:sz w:val="21"/>
                    </w:rPr>
                    <w:t>故障等级升级</w:t>
                  </w:r>
                  <w:r>
                    <w:rPr>
                      <w:rFonts w:ascii="宋体" w:hAnsi="宋体" w:cs="宋体" w:eastAsia="宋体"/>
                      <w:sz w:val="21"/>
                    </w:rPr>
                    <w:t>为三级】</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个别系统有微弱影响，不影响正常使用</w:t>
                  </w:r>
                </w:p>
              </w:tc>
            </w:tr>
          </w:tbl>
          <w:p>
            <w:pPr>
              <w:pStyle w:val="null3"/>
              <w:ind w:firstLine="420"/>
              <w:jc w:val="both"/>
            </w:pPr>
            <w:r>
              <w:rPr>
                <w:rFonts w:ascii="仿宋_gb2312" w:hAnsi="仿宋_gb2312" w:cs="仿宋_gb2312" w:eastAsia="仿宋_gb2312"/>
                <w:b/>
                <w:sz w:val="21"/>
              </w:rPr>
              <w:t>（三）维保</w:t>
            </w:r>
            <w:r>
              <w:rPr>
                <w:rFonts w:ascii="仿宋_gb2312" w:hAnsi="仿宋_gb2312" w:cs="仿宋_gb2312" w:eastAsia="仿宋_gb2312"/>
                <w:b/>
                <w:sz w:val="21"/>
              </w:rPr>
              <w:t>考核</w:t>
            </w:r>
          </w:p>
          <w:p>
            <w:pPr>
              <w:pStyle w:val="null3"/>
              <w:ind w:firstLine="422"/>
              <w:jc w:val="both"/>
            </w:pPr>
            <w:r>
              <w:rPr>
                <w:rFonts w:ascii="仿宋_gb2312" w:hAnsi="仿宋_gb2312" w:cs="仿宋_gb2312" w:eastAsia="仿宋_gb2312"/>
                <w:b/>
                <w:sz w:val="21"/>
              </w:rPr>
              <w:t>月度考核</w:t>
            </w:r>
            <w:r>
              <w:rPr>
                <w:rFonts w:ascii="仿宋_gb2312" w:hAnsi="仿宋_gb2312" w:cs="仿宋_gb2312" w:eastAsia="仿宋_gb2312"/>
                <w:b/>
                <w:sz w:val="21"/>
              </w:rPr>
              <w:t>与年度考核的关系：</w:t>
            </w:r>
          </w:p>
          <w:p>
            <w:pPr>
              <w:pStyle w:val="null3"/>
              <w:ind w:firstLine="420"/>
              <w:jc w:val="both"/>
            </w:pPr>
            <w:r>
              <w:rPr>
                <w:rFonts w:ascii="仿宋_gb2312" w:hAnsi="仿宋_gb2312" w:cs="仿宋_gb2312" w:eastAsia="仿宋_gb2312"/>
                <w:sz w:val="21"/>
              </w:rPr>
              <w:t>通过每月考核专题会议，由双方人员及相关人员参加，会议沟通讨论形成考核得分表。考核结果由系统日常运维量化考核、系统故障处理量化考核及采购人正式投诉三部分组成。维护年结束后进行年度汇总。</w:t>
            </w:r>
          </w:p>
          <w:p>
            <w:pPr>
              <w:pStyle w:val="null3"/>
              <w:ind w:firstLine="422"/>
              <w:jc w:val="both"/>
            </w:pPr>
            <w:r>
              <w:rPr>
                <w:rFonts w:ascii="仿宋_gb2312" w:hAnsi="仿宋_gb2312" w:cs="仿宋_gb2312" w:eastAsia="仿宋_gb2312"/>
                <w:b/>
                <w:sz w:val="21"/>
              </w:rPr>
              <w:t>系统日常运维量化考核：</w:t>
            </w:r>
          </w:p>
          <w:p>
            <w:pPr>
              <w:pStyle w:val="null3"/>
              <w:ind w:firstLine="420"/>
              <w:jc w:val="both"/>
            </w:pPr>
            <w:r>
              <w:rPr>
                <w:rFonts w:ascii="仿宋_gb2312" w:hAnsi="仿宋_gb2312" w:cs="仿宋_gb2312" w:eastAsia="仿宋_gb2312"/>
                <w:sz w:val="21"/>
              </w:rPr>
              <w:t>（本项考核分值为</w:t>
            </w:r>
            <w:r>
              <w:rPr>
                <w:rFonts w:ascii="仿宋_gb2312" w:hAnsi="仿宋_gb2312" w:cs="仿宋_gb2312" w:eastAsia="仿宋_gb2312"/>
                <w:sz w:val="21"/>
              </w:rPr>
              <w:t>100分。考核权重40%）</w:t>
            </w:r>
          </w:p>
          <w:p>
            <w:pPr>
              <w:pStyle w:val="null3"/>
              <w:ind w:firstLine="422"/>
              <w:jc w:val="both"/>
            </w:pPr>
            <w:r>
              <w:rPr>
                <w:rFonts w:ascii="仿宋_gb2312" w:hAnsi="仿宋_gb2312" w:cs="仿宋_gb2312" w:eastAsia="仿宋_gb2312"/>
                <w:b/>
                <w:sz w:val="21"/>
              </w:rPr>
              <w:t>1、设备工作性能指标</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10分。</w:t>
            </w:r>
          </w:p>
          <w:p>
            <w:pPr>
              <w:pStyle w:val="null3"/>
              <w:ind w:firstLine="420"/>
              <w:jc w:val="both"/>
            </w:pPr>
            <w:r>
              <w:rPr>
                <w:rFonts w:ascii="仿宋_gb2312" w:hAnsi="仿宋_gb2312" w:cs="仿宋_gb2312" w:eastAsia="仿宋_gb2312"/>
                <w:sz w:val="21"/>
              </w:rPr>
              <w:t>硬件支撑系统正常使用率〉</w:t>
            </w:r>
            <w:r>
              <w:rPr>
                <w:rFonts w:ascii="仿宋_gb2312" w:hAnsi="仿宋_gb2312" w:cs="仿宋_gb2312" w:eastAsia="仿宋_gb2312"/>
                <w:sz w:val="21"/>
              </w:rPr>
              <w:t>96%； 本项考核分值为5分。</w:t>
            </w:r>
          </w:p>
          <w:p>
            <w:pPr>
              <w:pStyle w:val="null3"/>
              <w:ind w:firstLine="420"/>
              <w:jc w:val="both"/>
            </w:pPr>
            <w:r>
              <w:rPr>
                <w:rFonts w:ascii="仿宋_gb2312" w:hAnsi="仿宋_gb2312" w:cs="仿宋_gb2312" w:eastAsia="仿宋_gb2312"/>
                <w:sz w:val="21"/>
              </w:rPr>
              <w:t>（设备功能正常，且系统</w:t>
            </w:r>
            <w:r>
              <w:rPr>
                <w:rFonts w:ascii="仿宋_gb2312" w:hAnsi="仿宋_gb2312" w:cs="仿宋_gb2312" w:eastAsia="仿宋_gb2312"/>
                <w:sz w:val="21"/>
              </w:rPr>
              <w:t>CPU、内存、存储占用率小于80%视为状态正常）</w:t>
            </w:r>
          </w:p>
          <w:p>
            <w:pPr>
              <w:pStyle w:val="null3"/>
              <w:ind w:firstLine="420"/>
              <w:jc w:val="both"/>
            </w:pPr>
            <w:r>
              <w:rPr>
                <w:rFonts w:ascii="仿宋_gb2312" w:hAnsi="仿宋_gb2312" w:cs="仿宋_gb2312" w:eastAsia="仿宋_gb2312"/>
                <w:sz w:val="21"/>
              </w:rPr>
              <w:t>系统业务应用正常使用率〉</w:t>
            </w:r>
            <w:r>
              <w:rPr>
                <w:rFonts w:ascii="仿宋_gb2312" w:hAnsi="仿宋_gb2312" w:cs="仿宋_gb2312" w:eastAsia="仿宋_gb2312"/>
                <w:sz w:val="21"/>
              </w:rPr>
              <w:t>96%； 本项考核分值为5分。</w:t>
            </w:r>
          </w:p>
          <w:p>
            <w:pPr>
              <w:pStyle w:val="null3"/>
              <w:ind w:firstLine="422"/>
              <w:jc w:val="both"/>
            </w:pPr>
            <w:r>
              <w:rPr>
                <w:rFonts w:ascii="仿宋_gb2312" w:hAnsi="仿宋_gb2312" w:cs="仿宋_gb2312" w:eastAsia="仿宋_gb2312"/>
                <w:b/>
                <w:sz w:val="21"/>
              </w:rPr>
              <w:t>2、维护信息资料的完整性和准确性考核指标</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20分。</w:t>
            </w:r>
          </w:p>
          <w:p>
            <w:pPr>
              <w:pStyle w:val="null3"/>
              <w:ind w:firstLine="420"/>
              <w:jc w:val="both"/>
            </w:pPr>
            <w:r>
              <w:rPr>
                <w:rFonts w:ascii="仿宋_gb2312" w:hAnsi="仿宋_gb2312" w:cs="仿宋_gb2312" w:eastAsia="仿宋_gb2312"/>
                <w:sz w:val="21"/>
              </w:rPr>
              <w:t>核查发现服务商项目维护资料与实际情况不符，每次扣除</w:t>
            </w:r>
            <w:r>
              <w:rPr>
                <w:rFonts w:ascii="仿宋_gb2312" w:hAnsi="仿宋_gb2312" w:cs="仿宋_gb2312" w:eastAsia="仿宋_gb2312"/>
                <w:sz w:val="21"/>
              </w:rPr>
              <w:t>2分。</w:t>
            </w:r>
          </w:p>
          <w:p>
            <w:pPr>
              <w:pStyle w:val="null3"/>
              <w:ind w:firstLine="420"/>
              <w:jc w:val="both"/>
            </w:pPr>
            <w:r>
              <w:rPr>
                <w:rFonts w:ascii="仿宋_gb2312" w:hAnsi="仿宋_gb2312" w:cs="仿宋_gb2312" w:eastAsia="仿宋_gb2312"/>
                <w:sz w:val="21"/>
              </w:rPr>
              <w:t>核查发现服务商项目维护资料的信息存在遗漏，每次扣除</w:t>
            </w:r>
            <w:r>
              <w:rPr>
                <w:rFonts w:ascii="仿宋_gb2312" w:hAnsi="仿宋_gb2312" w:cs="仿宋_gb2312" w:eastAsia="仿宋_gb2312"/>
                <w:sz w:val="21"/>
              </w:rPr>
              <w:t>3分。</w:t>
            </w:r>
          </w:p>
          <w:p>
            <w:pPr>
              <w:pStyle w:val="null3"/>
              <w:ind w:firstLine="420"/>
              <w:jc w:val="both"/>
            </w:pPr>
            <w:r>
              <w:rPr>
                <w:rFonts w:ascii="仿宋_gb2312" w:hAnsi="仿宋_gb2312" w:cs="仿宋_gb2312" w:eastAsia="仿宋_gb2312"/>
                <w:sz w:val="21"/>
              </w:rPr>
              <w:t>维护信息资料建档在运维工作接手前完成，没有或未完成该项记零分。</w:t>
            </w:r>
          </w:p>
          <w:p>
            <w:pPr>
              <w:pStyle w:val="null3"/>
              <w:ind w:firstLine="422"/>
              <w:jc w:val="both"/>
            </w:pPr>
            <w:r>
              <w:rPr>
                <w:rFonts w:ascii="仿宋_gb2312" w:hAnsi="仿宋_gb2312" w:cs="仿宋_gb2312" w:eastAsia="仿宋_gb2312"/>
                <w:b/>
                <w:sz w:val="21"/>
              </w:rPr>
              <w:t>3、设备巡检考核</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20分。</w:t>
            </w:r>
          </w:p>
          <w:p>
            <w:pPr>
              <w:pStyle w:val="null3"/>
              <w:ind w:firstLine="420"/>
              <w:jc w:val="both"/>
            </w:pPr>
            <w:r>
              <w:rPr>
                <w:rFonts w:ascii="仿宋_gb2312" w:hAnsi="仿宋_gb2312" w:cs="仿宋_gb2312" w:eastAsia="仿宋_gb2312"/>
                <w:sz w:val="21"/>
              </w:rPr>
              <w:t>每周巡检记录报表</w:t>
            </w:r>
          </w:p>
          <w:p>
            <w:pPr>
              <w:pStyle w:val="null3"/>
              <w:ind w:firstLine="420"/>
              <w:jc w:val="both"/>
            </w:pPr>
            <w:r>
              <w:rPr>
                <w:rFonts w:ascii="仿宋_gb2312" w:hAnsi="仿宋_gb2312" w:cs="仿宋_gb2312" w:eastAsia="仿宋_gb2312"/>
                <w:sz w:val="21"/>
              </w:rPr>
              <w:t>服务商通过运维管理系统每周例行监测系统设备运行状态，监测监控探头的工作状态，系统存储备份状态，交换机、路由器运行状态，安全系统的工作情况和告警信息。</w:t>
            </w:r>
          </w:p>
          <w:p>
            <w:pPr>
              <w:pStyle w:val="null3"/>
              <w:ind w:firstLine="420"/>
              <w:jc w:val="both"/>
            </w:pPr>
            <w:r>
              <w:rPr>
                <w:rFonts w:ascii="仿宋_gb2312" w:hAnsi="仿宋_gb2312" w:cs="仿宋_gb2312" w:eastAsia="仿宋_gb2312"/>
                <w:sz w:val="21"/>
              </w:rPr>
              <w:t>服务商未能按时进行设备巡检，及时正确的填写《设备巡检表》，每个工作点扣除</w:t>
            </w:r>
            <w:r>
              <w:rPr>
                <w:rFonts w:ascii="仿宋_gb2312" w:hAnsi="仿宋_gb2312" w:cs="仿宋_gb2312" w:eastAsia="仿宋_gb2312"/>
                <w:sz w:val="21"/>
              </w:rPr>
              <w:t>0.5---1分。</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每月、周工作记录报表</w:t>
            </w:r>
          </w:p>
          <w:p>
            <w:pPr>
              <w:pStyle w:val="null3"/>
              <w:ind w:firstLine="420"/>
              <w:jc w:val="both"/>
            </w:pPr>
            <w:r>
              <w:rPr>
                <w:rFonts w:ascii="仿宋_gb2312" w:hAnsi="仿宋_gb2312" w:cs="仿宋_gb2312" w:eastAsia="仿宋_gb2312"/>
                <w:sz w:val="21"/>
              </w:rPr>
              <w:t>服务商未能及时正确的填写每月、周《工作记录报表》，每次扣除</w:t>
            </w:r>
            <w:r>
              <w:rPr>
                <w:rFonts w:ascii="仿宋_gb2312" w:hAnsi="仿宋_gb2312" w:cs="仿宋_gb2312" w:eastAsia="仿宋_gb2312"/>
                <w:sz w:val="21"/>
              </w:rPr>
              <w:t>2---3分。</w:t>
            </w:r>
          </w:p>
          <w:p>
            <w:pPr>
              <w:pStyle w:val="null3"/>
              <w:ind w:firstLine="420"/>
              <w:jc w:val="both"/>
            </w:pPr>
            <w:r>
              <w:rPr>
                <w:rFonts w:ascii="仿宋_gb2312" w:hAnsi="仿宋_gb2312" w:cs="仿宋_gb2312" w:eastAsia="仿宋_gb2312"/>
                <w:sz w:val="21"/>
              </w:rPr>
              <w:t>③ 每月巡检计划和工作总结</w:t>
            </w:r>
          </w:p>
          <w:p>
            <w:pPr>
              <w:pStyle w:val="null3"/>
              <w:ind w:firstLine="420"/>
              <w:jc w:val="both"/>
            </w:pPr>
            <w:r>
              <w:rPr>
                <w:rFonts w:ascii="仿宋_gb2312" w:hAnsi="仿宋_gb2312" w:cs="仿宋_gb2312" w:eastAsia="仿宋_gb2312"/>
                <w:sz w:val="21"/>
              </w:rPr>
              <w:t>服务商未能及时按要求上报，每次扣除</w:t>
            </w:r>
            <w:r>
              <w:rPr>
                <w:rFonts w:ascii="仿宋_gb2312" w:hAnsi="仿宋_gb2312" w:cs="仿宋_gb2312" w:eastAsia="仿宋_gb2312"/>
                <w:sz w:val="21"/>
              </w:rPr>
              <w:t>0.5---1分。</w:t>
            </w:r>
          </w:p>
          <w:p>
            <w:pPr>
              <w:pStyle w:val="null3"/>
              <w:ind w:firstLine="420"/>
              <w:jc w:val="both"/>
            </w:pPr>
            <w:r>
              <w:rPr>
                <w:rFonts w:ascii="仿宋_gb2312" w:hAnsi="仿宋_gb2312" w:cs="仿宋_gb2312" w:eastAsia="仿宋_gb2312"/>
                <w:sz w:val="21"/>
              </w:rPr>
              <w:t>④ 服务商未完成当月巡检计划，每月扣除3分</w:t>
            </w:r>
          </w:p>
          <w:p>
            <w:pPr>
              <w:pStyle w:val="null3"/>
              <w:ind w:firstLine="420"/>
              <w:jc w:val="both"/>
            </w:pPr>
            <w:r>
              <w:rPr>
                <w:rFonts w:ascii="仿宋_gb2312" w:hAnsi="仿宋_gb2312" w:cs="仿宋_gb2312" w:eastAsia="仿宋_gb2312"/>
                <w:sz w:val="21"/>
              </w:rPr>
              <w:t>⑤ 服务商在巡检过程中发现故障未及时处理，每次扣除10---20分。</w:t>
            </w:r>
          </w:p>
          <w:p>
            <w:pPr>
              <w:pStyle w:val="null3"/>
              <w:ind w:firstLine="420"/>
              <w:jc w:val="both"/>
            </w:pPr>
            <w:r>
              <w:rPr>
                <w:rFonts w:ascii="仿宋_gb2312" w:hAnsi="仿宋_gb2312" w:cs="仿宋_gb2312" w:eastAsia="仿宋_gb2312"/>
                <w:sz w:val="21"/>
              </w:rPr>
              <w:t>⑥ 服务商对工作区域清洁卫生状况未符合标准，每次扣除0.5---1分。</w:t>
            </w:r>
          </w:p>
          <w:p>
            <w:pPr>
              <w:pStyle w:val="null3"/>
              <w:ind w:firstLine="422"/>
              <w:jc w:val="both"/>
            </w:pPr>
            <w:r>
              <w:rPr>
                <w:rFonts w:ascii="仿宋_gb2312" w:hAnsi="仿宋_gb2312" w:cs="仿宋_gb2312" w:eastAsia="仿宋_gb2312"/>
                <w:b/>
                <w:sz w:val="21"/>
              </w:rPr>
              <w:t>4、设备维护工作与客户的工作配合</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30分。</w:t>
            </w:r>
          </w:p>
          <w:p>
            <w:pPr>
              <w:pStyle w:val="null3"/>
              <w:ind w:firstLine="420"/>
              <w:jc w:val="both"/>
            </w:pPr>
            <w:r>
              <w:rPr>
                <w:rFonts w:ascii="仿宋_gb2312" w:hAnsi="仿宋_gb2312" w:cs="仿宋_gb2312" w:eastAsia="仿宋_gb2312"/>
                <w:sz w:val="21"/>
              </w:rPr>
              <w:t>双方应本着互惠互利的原则共同开展维护工作，并且在具体实施过程中加强配合与协调。若因服务商配合不利而造成维护工作延误的，每次扣除</w:t>
            </w:r>
            <w:r>
              <w:rPr>
                <w:rFonts w:ascii="仿宋_gb2312" w:hAnsi="仿宋_gb2312" w:cs="仿宋_gb2312" w:eastAsia="仿宋_gb2312"/>
                <w:sz w:val="21"/>
              </w:rPr>
              <w:t>10分。</w:t>
            </w:r>
          </w:p>
          <w:p>
            <w:pPr>
              <w:pStyle w:val="null3"/>
              <w:ind w:firstLine="420"/>
              <w:jc w:val="both"/>
            </w:pPr>
            <w:r>
              <w:rPr>
                <w:rFonts w:ascii="仿宋_gb2312" w:hAnsi="仿宋_gb2312" w:cs="仿宋_gb2312" w:eastAsia="仿宋_gb2312"/>
                <w:sz w:val="21"/>
              </w:rPr>
              <w:t>双方应在平等互利的基础上相互尊重对方的工作性质和工作方式，不得有损害对方形象和利益的行为发生。</w:t>
            </w:r>
          </w:p>
          <w:p>
            <w:pPr>
              <w:pStyle w:val="null3"/>
              <w:ind w:firstLine="422"/>
              <w:jc w:val="both"/>
            </w:pPr>
            <w:r>
              <w:rPr>
                <w:rFonts w:ascii="仿宋_gb2312" w:hAnsi="仿宋_gb2312" w:cs="仿宋_gb2312" w:eastAsia="仿宋_gb2312"/>
                <w:b/>
                <w:sz w:val="21"/>
              </w:rPr>
              <w:t>5、客户满意度</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10分。</w:t>
            </w:r>
          </w:p>
          <w:p>
            <w:pPr>
              <w:pStyle w:val="null3"/>
              <w:ind w:firstLine="420"/>
              <w:jc w:val="both"/>
            </w:pPr>
            <w:r>
              <w:rPr>
                <w:rFonts w:ascii="仿宋_gb2312" w:hAnsi="仿宋_gb2312" w:cs="仿宋_gb2312" w:eastAsia="仿宋_gb2312"/>
                <w:sz w:val="21"/>
              </w:rPr>
              <w:t>本项考核由采购人系统部门对服务商的维护工作进行综合评定。</w:t>
            </w:r>
          </w:p>
          <w:p>
            <w:pPr>
              <w:pStyle w:val="null3"/>
              <w:ind w:firstLine="422"/>
              <w:jc w:val="both"/>
            </w:pPr>
            <w:r>
              <w:rPr>
                <w:rFonts w:ascii="仿宋_gb2312" w:hAnsi="仿宋_gb2312" w:cs="仿宋_gb2312" w:eastAsia="仿宋_gb2312"/>
                <w:b/>
                <w:sz w:val="21"/>
              </w:rPr>
              <w:t>6、维护工作中服务商的工作制度的执行</w:t>
            </w:r>
          </w:p>
          <w:p>
            <w:pPr>
              <w:pStyle w:val="null3"/>
              <w:ind w:firstLine="422"/>
              <w:jc w:val="both"/>
            </w:pPr>
            <w:r>
              <w:rPr>
                <w:rFonts w:ascii="仿宋_gb2312" w:hAnsi="仿宋_gb2312" w:cs="仿宋_gb2312" w:eastAsia="仿宋_gb2312"/>
                <w:b/>
                <w:sz w:val="21"/>
              </w:rPr>
              <w:t>本项考核分值为</w:t>
            </w:r>
            <w:r>
              <w:rPr>
                <w:rFonts w:ascii="仿宋_gb2312" w:hAnsi="仿宋_gb2312" w:cs="仿宋_gb2312" w:eastAsia="仿宋_gb2312"/>
                <w:b/>
                <w:sz w:val="21"/>
              </w:rPr>
              <w:t>10分。</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服务商驻场员工无正常理由迟到、早退，每次扣除</w:t>
            </w:r>
            <w:r>
              <w:rPr>
                <w:rFonts w:ascii="仿宋_gb2312" w:hAnsi="仿宋_gb2312" w:cs="仿宋_gb2312" w:eastAsia="仿宋_gb2312"/>
                <w:sz w:val="21"/>
              </w:rPr>
              <w:t>1分</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服务商驻场员工无正常理由旷工，每次扣除</w:t>
            </w:r>
            <w:r>
              <w:rPr>
                <w:rFonts w:ascii="仿宋_gb2312" w:hAnsi="仿宋_gb2312" w:cs="仿宋_gb2312" w:eastAsia="仿宋_gb2312"/>
                <w:sz w:val="21"/>
              </w:rPr>
              <w:t>5分</w:t>
            </w:r>
          </w:p>
          <w:p>
            <w:pPr>
              <w:pStyle w:val="null3"/>
              <w:ind w:firstLine="420"/>
              <w:jc w:val="both"/>
            </w:pPr>
            <w:r>
              <w:rPr>
                <w:rFonts w:ascii="仿宋_gb2312" w:hAnsi="仿宋_gb2312" w:cs="仿宋_gb2312" w:eastAsia="仿宋_gb2312"/>
                <w:sz w:val="21"/>
              </w:rPr>
              <w:t>服务商驻场员工电话要求</w:t>
            </w:r>
            <w:r>
              <w:rPr>
                <w:rFonts w:ascii="仿宋_gb2312" w:hAnsi="仿宋_gb2312" w:cs="仿宋_gb2312" w:eastAsia="仿宋_gb2312"/>
                <w:sz w:val="21"/>
              </w:rPr>
              <w:t>24小时开机，无法联系每次扣除1分</w:t>
            </w:r>
          </w:p>
          <w:p>
            <w:pPr>
              <w:pStyle w:val="null3"/>
              <w:ind w:firstLine="420"/>
              <w:jc w:val="both"/>
            </w:pPr>
            <w:r>
              <w:rPr>
                <w:rFonts w:ascii="仿宋_gb2312" w:hAnsi="仿宋_gb2312" w:cs="仿宋_gb2312" w:eastAsia="仿宋_gb2312"/>
                <w:sz w:val="21"/>
              </w:rPr>
              <w:t>远程服务电话</w:t>
            </w:r>
            <w:r>
              <w:rPr>
                <w:rFonts w:ascii="仿宋_gb2312" w:hAnsi="仿宋_gb2312" w:cs="仿宋_gb2312" w:eastAsia="仿宋_gb2312"/>
                <w:sz w:val="21"/>
              </w:rPr>
              <w:t>7*24保持畅通。无法联系每次扣除1分</w:t>
            </w:r>
          </w:p>
          <w:p>
            <w:pPr>
              <w:pStyle w:val="null3"/>
              <w:ind w:firstLine="420"/>
              <w:jc w:val="both"/>
            </w:pPr>
            <w:r>
              <w:rPr>
                <w:rFonts w:ascii="仿宋_gb2312" w:hAnsi="仿宋_gb2312" w:cs="仿宋_gb2312" w:eastAsia="仿宋_gb2312"/>
                <w:b/>
                <w:sz w:val="21"/>
              </w:rPr>
              <w:t>系统故障处理量化考核：</w:t>
            </w:r>
          </w:p>
          <w:p>
            <w:pPr>
              <w:pStyle w:val="null3"/>
              <w:ind w:firstLine="420"/>
              <w:jc w:val="both"/>
            </w:pPr>
            <w:r>
              <w:rPr>
                <w:rFonts w:ascii="仿宋_gb2312" w:hAnsi="仿宋_gb2312" w:cs="仿宋_gb2312" w:eastAsia="仿宋_gb2312"/>
                <w:sz w:val="21"/>
              </w:rPr>
              <w:t>（本项考核分值为</w:t>
            </w:r>
            <w:r>
              <w:rPr>
                <w:rFonts w:ascii="仿宋_gb2312" w:hAnsi="仿宋_gb2312" w:cs="仿宋_gb2312" w:eastAsia="仿宋_gb2312"/>
                <w:sz w:val="21"/>
              </w:rPr>
              <w:t>100分。考核体系权重比为60%）</w:t>
            </w:r>
          </w:p>
          <w:p>
            <w:pPr>
              <w:pStyle w:val="null3"/>
              <w:ind w:firstLine="422"/>
              <w:jc w:val="both"/>
            </w:pPr>
            <w:r>
              <w:rPr>
                <w:rFonts w:ascii="仿宋_gb2312" w:hAnsi="仿宋_gb2312" w:cs="仿宋_gb2312" w:eastAsia="仿宋_gb2312"/>
                <w:b/>
                <w:sz w:val="21"/>
              </w:rPr>
              <w:t>1、一级故障处理考核</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发生一级故障</w:t>
            </w:r>
            <w:r>
              <w:rPr>
                <w:rFonts w:ascii="仿宋_gb2312" w:hAnsi="仿宋_gb2312" w:cs="仿宋_gb2312" w:eastAsia="仿宋_gb2312"/>
                <w:sz w:val="21"/>
              </w:rPr>
              <w:t>,一次扣除10分（维护责任界面以外的原因引发的除外），发生一级故障后服务商员工非合理条件下响应时间高于30分钟，每次扣除20分。</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服务商员工对一级故障解决时间超过处理时限</w:t>
            </w:r>
            <w:r>
              <w:rPr>
                <w:rFonts w:ascii="仿宋_gb2312" w:hAnsi="仿宋_gb2312" w:cs="仿宋_gb2312" w:eastAsia="仿宋_gb2312"/>
                <w:sz w:val="21"/>
              </w:rPr>
              <w:t>1小时每次扣除10分；超过处理时限4小时（硬件返修除外）或者造成数据丢失和重大影响的每次扣除50分。</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服务商员工在一级故障处理中，不按照故障处理流程处理和上报，或者未按照要求</w:t>
            </w:r>
            <w:r>
              <w:rPr>
                <w:rFonts w:ascii="仿宋_gb2312" w:hAnsi="仿宋_gb2312" w:cs="仿宋_gb2312" w:eastAsia="仿宋_gb2312"/>
                <w:sz w:val="21"/>
              </w:rPr>
              <w:t>8小时内提交故障报告，每次发生扣除20分。三个月内同一原因导致同一故障的加扣10分。</w:t>
            </w:r>
          </w:p>
          <w:p>
            <w:pPr>
              <w:pStyle w:val="null3"/>
              <w:ind w:firstLine="422"/>
              <w:jc w:val="both"/>
            </w:pPr>
            <w:r>
              <w:rPr>
                <w:rFonts w:ascii="仿宋_gb2312" w:hAnsi="仿宋_gb2312" w:cs="仿宋_gb2312" w:eastAsia="仿宋_gb2312"/>
                <w:b/>
                <w:sz w:val="21"/>
              </w:rPr>
              <w:t>2、二级故障处理考核</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发生二级故障</w:t>
            </w:r>
            <w:r>
              <w:rPr>
                <w:rFonts w:ascii="仿宋_gb2312" w:hAnsi="仿宋_gb2312" w:cs="仿宋_gb2312" w:eastAsia="仿宋_gb2312"/>
                <w:sz w:val="21"/>
              </w:rPr>
              <w:t>,一次扣除5分（维护责任界面以外的原因引发的除外）。服务商在二级故障发生后，未能及时组织维护人员按照故障处理时限处理，导致客户业务未能及时回复，超过处理时限3小时每次扣除10分。每超过处理时限8小时（硬件返修除外）扣除20分</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发生二级故障服务商员工非合理条件下响应时间高于</w:t>
            </w:r>
            <w:r>
              <w:rPr>
                <w:rFonts w:ascii="仿宋_gb2312" w:hAnsi="仿宋_gb2312" w:cs="仿宋_gb2312" w:eastAsia="仿宋_gb2312"/>
                <w:sz w:val="21"/>
              </w:rPr>
              <w:t>20分钟，每次扣除10分。</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服务商员工对二级故障处理中，不按照故障处理流程处理和上报，或者未按照要求</w:t>
            </w:r>
            <w:r>
              <w:rPr>
                <w:rFonts w:ascii="仿宋_gb2312" w:hAnsi="仿宋_gb2312" w:cs="仿宋_gb2312" w:eastAsia="仿宋_gb2312"/>
                <w:sz w:val="21"/>
              </w:rPr>
              <w:t>24小时内提交故障报告，每次发生扣除10分。三个月内同一原因导致同一故障的加扣10分。</w:t>
            </w:r>
          </w:p>
          <w:p>
            <w:pPr>
              <w:pStyle w:val="null3"/>
              <w:ind w:firstLine="422"/>
              <w:jc w:val="both"/>
            </w:pPr>
            <w:r>
              <w:rPr>
                <w:rFonts w:ascii="仿宋_gb2312" w:hAnsi="仿宋_gb2312" w:cs="仿宋_gb2312" w:eastAsia="仿宋_gb2312"/>
                <w:b/>
                <w:sz w:val="21"/>
              </w:rPr>
              <w:t>3、三级故障处理考核</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发生三级故障</w:t>
            </w:r>
            <w:r>
              <w:rPr>
                <w:rFonts w:ascii="仿宋_gb2312" w:hAnsi="仿宋_gb2312" w:cs="仿宋_gb2312" w:eastAsia="仿宋_gb2312"/>
                <w:sz w:val="21"/>
              </w:rPr>
              <w:t>,一次扣除5分（维护责任界面以外的原因引发的除外），服务商在一般故障发生后，未能及时组织维护人员按照故障处理时限处理，导致系统业务未能及时恢复，每超过处理时限24小时（硬件返修除外）扣除10分。</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发生一般故障服务商员工非合理条件下响应时间高于</w:t>
            </w:r>
            <w:r>
              <w:rPr>
                <w:rFonts w:ascii="仿宋_gb2312" w:hAnsi="仿宋_gb2312" w:cs="仿宋_gb2312" w:eastAsia="仿宋_gb2312"/>
                <w:sz w:val="21"/>
              </w:rPr>
              <w:t>30分钟，每次扣除5分。</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服务商员工对一般故障处理中，不按照故障处理流程处理和上报，或者未按照要求</w:t>
            </w:r>
            <w:r>
              <w:rPr>
                <w:rFonts w:ascii="仿宋_gb2312" w:hAnsi="仿宋_gb2312" w:cs="仿宋_gb2312" w:eastAsia="仿宋_gb2312"/>
                <w:sz w:val="21"/>
              </w:rPr>
              <w:t>24小时内提交故障报告，每次发生扣除5分。三个月内同一原因导致同一故障的加扣10分</w:t>
            </w:r>
          </w:p>
          <w:p>
            <w:pPr>
              <w:pStyle w:val="null3"/>
              <w:ind w:firstLine="422"/>
              <w:jc w:val="both"/>
            </w:pPr>
            <w:r>
              <w:rPr>
                <w:rFonts w:ascii="仿宋_gb2312" w:hAnsi="仿宋_gb2312" w:cs="仿宋_gb2312" w:eastAsia="仿宋_gb2312"/>
                <w:b/>
                <w:sz w:val="21"/>
              </w:rPr>
              <w:t>4、四级故障处理考核</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服务商在一般故障发生后，未能及时组织维护人员按照故障处理时限处理，导致客户业务未能及时回复，每超过处理时限</w:t>
            </w:r>
            <w:r>
              <w:rPr>
                <w:rFonts w:ascii="仿宋_gb2312" w:hAnsi="仿宋_gb2312" w:cs="仿宋_gb2312" w:eastAsia="仿宋_gb2312"/>
                <w:sz w:val="21"/>
              </w:rPr>
              <w:t>5小时（硬件返修除外）扣除5分。</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发生一般故障服务商员工非合理条件下响应时间高于</w:t>
            </w:r>
            <w:r>
              <w:rPr>
                <w:rFonts w:ascii="仿宋_gb2312" w:hAnsi="仿宋_gb2312" w:cs="仿宋_gb2312" w:eastAsia="仿宋_gb2312"/>
                <w:sz w:val="21"/>
              </w:rPr>
              <w:t>30分钟，每次扣除5分。</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服务商员工对一般故障处理中，不按照故障处理流程处理和上报，或者未按照要求</w:t>
            </w:r>
            <w:r>
              <w:rPr>
                <w:rFonts w:ascii="仿宋_gb2312" w:hAnsi="仿宋_gb2312" w:cs="仿宋_gb2312" w:eastAsia="仿宋_gb2312"/>
                <w:sz w:val="21"/>
              </w:rPr>
              <w:t>72小时提交故障报告，每次发生扣除5分。三个月内同一原因导致同一故障的加扣10分。</w:t>
            </w:r>
          </w:p>
          <w:p>
            <w:pPr>
              <w:pStyle w:val="null3"/>
              <w:ind w:firstLine="422"/>
              <w:jc w:val="both"/>
            </w:pPr>
            <w:r>
              <w:rPr>
                <w:rFonts w:ascii="仿宋_gb2312" w:hAnsi="仿宋_gb2312" w:cs="仿宋_gb2312" w:eastAsia="仿宋_gb2312"/>
                <w:b/>
                <w:sz w:val="21"/>
              </w:rPr>
              <w:t>采购人正式投诉次数</w:t>
            </w:r>
          </w:p>
          <w:p>
            <w:pPr>
              <w:pStyle w:val="null3"/>
              <w:ind w:firstLine="420"/>
              <w:jc w:val="both"/>
            </w:pPr>
            <w:r>
              <w:rPr>
                <w:rFonts w:ascii="仿宋_gb2312" w:hAnsi="仿宋_gb2312" w:cs="仿宋_gb2312" w:eastAsia="仿宋_gb2312"/>
                <w:sz w:val="21"/>
              </w:rPr>
              <w:t>每次由于维护不力导致采购人正式投诉，每发生一次，月度考核扣</w:t>
            </w:r>
            <w:r>
              <w:rPr>
                <w:rFonts w:ascii="仿宋_gb2312" w:hAnsi="仿宋_gb2312" w:cs="仿宋_gb2312" w:eastAsia="仿宋_gb2312"/>
                <w:sz w:val="21"/>
              </w:rPr>
              <w:t>5分。</w:t>
            </w:r>
          </w:p>
          <w:p>
            <w:pPr>
              <w:pStyle w:val="null3"/>
              <w:ind w:firstLine="422"/>
              <w:jc w:val="both"/>
            </w:pPr>
            <w:r>
              <w:rPr>
                <w:rFonts w:ascii="仿宋_gb2312" w:hAnsi="仿宋_gb2312" w:cs="仿宋_gb2312" w:eastAsia="仿宋_gb2312"/>
                <w:b/>
                <w:sz w:val="21"/>
              </w:rPr>
              <w:t>月度考核核算办法与标准</w:t>
            </w:r>
            <w:r>
              <w:rPr>
                <w:rFonts w:ascii="仿宋_gb2312" w:hAnsi="仿宋_gb2312" w:cs="仿宋_gb2312" w:eastAsia="仿宋_gb2312"/>
                <w:b/>
                <w:sz w:val="21"/>
              </w:rPr>
              <w:t>：</w:t>
            </w:r>
          </w:p>
          <w:p>
            <w:pPr>
              <w:pStyle w:val="null3"/>
              <w:ind w:firstLine="420"/>
              <w:jc w:val="both"/>
            </w:pPr>
            <w:r>
              <w:rPr>
                <w:rFonts w:ascii="仿宋_gb2312" w:hAnsi="仿宋_gb2312" w:cs="仿宋_gb2312" w:eastAsia="仿宋_gb2312"/>
                <w:sz w:val="21"/>
              </w:rPr>
              <w:t>采购人对服务商维护绩效考核月度评分计算公式如下：</w:t>
            </w:r>
          </w:p>
          <w:p>
            <w:pPr>
              <w:pStyle w:val="null3"/>
              <w:ind w:firstLine="420"/>
              <w:jc w:val="both"/>
            </w:pPr>
            <w:r>
              <w:rPr>
                <w:rFonts w:ascii="仿宋_gb2312" w:hAnsi="仿宋_gb2312" w:cs="仿宋_gb2312" w:eastAsia="仿宋_gb2312"/>
                <w:sz w:val="21"/>
              </w:rPr>
              <w:t>M=（C×40%+D×60%）-E</w:t>
            </w:r>
          </w:p>
          <w:p>
            <w:pPr>
              <w:pStyle w:val="null3"/>
              <w:ind w:firstLine="420"/>
              <w:jc w:val="both"/>
            </w:pPr>
            <w:r>
              <w:rPr>
                <w:rFonts w:ascii="仿宋_gb2312" w:hAnsi="仿宋_gb2312" w:cs="仿宋_gb2312" w:eastAsia="仿宋_gb2312"/>
                <w:sz w:val="21"/>
              </w:rPr>
              <w:t>M：月度考核得分；</w:t>
            </w:r>
          </w:p>
          <w:p>
            <w:pPr>
              <w:pStyle w:val="null3"/>
              <w:ind w:firstLine="420"/>
              <w:jc w:val="both"/>
            </w:pPr>
            <w:r>
              <w:rPr>
                <w:rFonts w:ascii="仿宋_gb2312" w:hAnsi="仿宋_gb2312" w:cs="仿宋_gb2312" w:eastAsia="仿宋_gb2312"/>
                <w:sz w:val="21"/>
              </w:rPr>
              <w:t>C：系统日常运维量化考核评定分数；</w:t>
            </w:r>
          </w:p>
          <w:p>
            <w:pPr>
              <w:pStyle w:val="null3"/>
              <w:ind w:firstLine="420"/>
              <w:jc w:val="both"/>
            </w:pPr>
            <w:r>
              <w:rPr>
                <w:rFonts w:ascii="仿宋_gb2312" w:hAnsi="仿宋_gb2312" w:cs="仿宋_gb2312" w:eastAsia="仿宋_gb2312"/>
                <w:sz w:val="21"/>
              </w:rPr>
              <w:t>D：系统故障处理量化考核评定分数。</w:t>
            </w:r>
          </w:p>
          <w:p>
            <w:pPr>
              <w:pStyle w:val="null3"/>
              <w:ind w:firstLine="420"/>
              <w:jc w:val="both"/>
            </w:pPr>
            <w:r>
              <w:rPr>
                <w:rFonts w:ascii="仿宋_gb2312" w:hAnsi="仿宋_gb2312" w:cs="仿宋_gb2312" w:eastAsia="仿宋_gb2312"/>
                <w:sz w:val="21"/>
              </w:rPr>
              <w:t>E：月度考核扣分。（E=5*N）</w:t>
            </w:r>
          </w:p>
          <w:p>
            <w:pPr>
              <w:pStyle w:val="null3"/>
              <w:ind w:firstLine="420"/>
              <w:jc w:val="both"/>
            </w:pPr>
            <w:r>
              <w:rPr>
                <w:rFonts w:ascii="仿宋_gb2312" w:hAnsi="仿宋_gb2312" w:cs="仿宋_gb2312" w:eastAsia="仿宋_gb2312"/>
                <w:sz w:val="21"/>
              </w:rPr>
              <w:t>N：采购人正式投诉次数。</w:t>
            </w:r>
          </w:p>
          <w:p>
            <w:pPr>
              <w:pStyle w:val="null3"/>
              <w:ind w:firstLine="422"/>
              <w:jc w:val="both"/>
            </w:pPr>
            <w:r>
              <w:rPr>
                <w:rFonts w:ascii="仿宋_gb2312" w:hAnsi="仿宋_gb2312" w:cs="仿宋_gb2312" w:eastAsia="仿宋_gb2312"/>
                <w:b/>
                <w:sz w:val="21"/>
              </w:rPr>
              <w:t>维保考核罚款：</w:t>
            </w:r>
          </w:p>
          <w:p>
            <w:pPr>
              <w:pStyle w:val="null3"/>
              <w:ind w:firstLine="420"/>
              <w:jc w:val="both"/>
            </w:pPr>
            <w:r>
              <w:rPr>
                <w:rFonts w:ascii="仿宋_gb2312" w:hAnsi="仿宋_gb2312" w:cs="仿宋_gb2312" w:eastAsia="仿宋_gb2312"/>
                <w:sz w:val="21"/>
              </w:rPr>
              <w:t>按照月度考核得分，采购人对服务服务商处以相应的罚款，依据下表执行。</w:t>
            </w:r>
          </w:p>
          <w:tbl>
            <w:tblPr>
              <w:tblBorders>
                <w:top w:val="none" w:color="000000" w:sz="4"/>
                <w:left w:val="none" w:color="000000" w:sz="4"/>
                <w:bottom w:val="none" w:color="000000" w:sz="4"/>
                <w:right w:val="none" w:color="000000" w:sz="4"/>
                <w:insideH w:val="none"/>
                <w:insideV w:val="none"/>
              </w:tblBorders>
            </w:tblPr>
            <w:tblGrid>
              <w:gridCol w:w="794"/>
              <w:gridCol w:w="788"/>
              <w:gridCol w:w="964"/>
            </w:tblGrid>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月度考核得分</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量化考核标准</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月度罚款金额</w:t>
                  </w:r>
                  <w:r>
                    <w:rPr>
                      <w:rFonts w:ascii="宋体" w:hAnsi="宋体" w:cs="宋体" w:eastAsia="宋体"/>
                      <w:sz w:val="21"/>
                    </w:rPr>
                    <w:t>(万元)</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100～90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优秀</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0</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90～80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良好</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80～70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合格</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70分以下</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不合格</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r>
          </w:tbl>
          <w:p>
            <w:pPr>
              <w:pStyle w:val="null3"/>
              <w:ind w:right="-510"/>
              <w:jc w:val="both"/>
            </w:pPr>
            <w:r>
              <w:rPr>
                <w:rFonts w:ascii="仿宋_gb2312" w:hAnsi="仿宋_gb2312" w:cs="仿宋_gb2312" w:eastAsia="仿宋_gb2312"/>
                <w:sz w:val="21"/>
              </w:rPr>
              <w:t>备注：每月实际分数低于</w:t>
            </w:r>
            <w:r>
              <w:rPr>
                <w:rFonts w:ascii="仿宋_gb2312" w:hAnsi="仿宋_gb2312" w:cs="仿宋_gb2312" w:eastAsia="仿宋_gb2312"/>
                <w:sz w:val="21"/>
              </w:rPr>
              <w:t>80分时，立即召开《运维提升专题会议》，由双方共同协商解决维护服务中出现的问题。</w:t>
            </w:r>
          </w:p>
        </w:tc>
      </w:tr>
    </w:tbl>
    <w:p>
      <w:pPr>
        <w:pStyle w:val="null3"/>
        <w:outlineLvl w:val="2"/>
      </w:pPr>
      <w:r>
        <w:rPr>
          <w:b/>
          <w:sz w:val="28"/>
        </w:rPr>
        <w:t>3.2.3人员配置要求</w:t>
      </w:r>
    </w:p>
    <w:p>
      <w:pPr>
        <w:pStyle w:val="null3"/>
      </w:pPr>
      <w:r>
        <w:rPr/>
        <w:t>采购包1：</w:t>
      </w:r>
    </w:p>
    <w:p>
      <w:pPr>
        <w:pStyle w:val="null3"/>
      </w:pPr>
      <w:r>
        <w:rPr/>
        <w:t>/</w:t>
      </w:r>
    </w:p>
    <w:p>
      <w:pPr>
        <w:pStyle w:val="null3"/>
        <w:outlineLvl w:val="2"/>
      </w:pPr>
      <w:r>
        <w:rPr>
          <w:b/>
          <w:sz w:val="28"/>
        </w:rPr>
        <w:t>3.2.4设施设备要求</w:t>
      </w:r>
    </w:p>
    <w:p>
      <w:pPr>
        <w:pStyle w:val="null3"/>
      </w:pPr>
      <w:r>
        <w:rPr/>
        <w:t>采购包1：</w:t>
      </w:r>
    </w:p>
    <w:p>
      <w:pPr>
        <w:pStyle w:val="null3"/>
      </w:pPr>
      <w:r>
        <w:rPr/>
        <w:t>/</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自合同签订之日起1年</w:t>
      </w:r>
    </w:p>
    <w:p>
      <w:pPr>
        <w:pStyle w:val="null3"/>
        <w:outlineLvl w:val="3"/>
      </w:pPr>
      <w:r>
        <w:rPr>
          <w:b/>
          <w:sz w:val="24"/>
        </w:rPr>
        <w:t>3.3.2服务地点</w:t>
      </w:r>
    </w:p>
    <w:p>
      <w:pPr>
        <w:pStyle w:val="null3"/>
      </w:pPr>
      <w:r>
        <w:rPr/>
        <w:t>采购包1：</w:t>
      </w:r>
    </w:p>
    <w:p>
      <w:pPr>
        <w:pStyle w:val="null3"/>
      </w:pPr>
      <w:r>
        <w:rPr/>
        <w:t>甲方指定地点</w:t>
      </w:r>
    </w:p>
    <w:p>
      <w:pPr>
        <w:pStyle w:val="null3"/>
        <w:outlineLvl w:val="3"/>
      </w:pPr>
      <w:r>
        <w:rPr>
          <w:b/>
          <w:sz w:val="24"/>
        </w:rPr>
        <w:t>3.3.3考核（验收）标准和方法</w:t>
      </w:r>
    </w:p>
    <w:p>
      <w:pPr>
        <w:pStyle w:val="null3"/>
      </w:pPr>
      <w:r>
        <w:rPr/>
        <w:t>采购包1：</w:t>
      </w:r>
    </w:p>
    <w:p>
      <w:pPr>
        <w:pStyle w:val="null3"/>
      </w:pPr>
      <w:r>
        <w:rPr/>
        <w:t>/</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签订合同后预付合同金额的30%</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服务期满半年后支付合同金额的30%</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项目服务期满、结算审计完成(扣减乙方在服务期内应承担的违约金和维保考核罚款等)后支付尾款。每次付款前乙方应按规定提供正式等额有效发票，付款时间以甲方财务主管部门审批通过后的付款时间为准。因财务审批造成付款时间延误，甲方不构成违约</w:t>
      </w:r>
      <w:r>
        <w:rPr/>
        <w:t xml:space="preserve"> ，达到付款条件起 </w:t>
      </w:r>
      <w:r>
        <w:rPr/>
        <w:t>30</w:t>
      </w:r>
      <w:r>
        <w:rPr/>
        <w:t xml:space="preserve"> 日内，支付合同总金额的 </w:t>
      </w:r>
      <w:r>
        <w:rPr/>
        <w:t>40.00</w:t>
      </w:r>
      <w:r>
        <w:rPr/>
        <w:t>%。</w:t>
      </w:r>
    </w:p>
    <w:p>
      <w:pPr>
        <w:pStyle w:val="null3"/>
        <w:outlineLvl w:val="3"/>
      </w:pPr>
      <w:r>
        <w:rPr>
          <w:b/>
          <w:sz w:val="24"/>
        </w:rPr>
        <w:t>3.3.6违约责任及解决争议的方法</w:t>
      </w:r>
    </w:p>
    <w:p>
      <w:pPr>
        <w:pStyle w:val="null3"/>
      </w:pPr>
      <w:r>
        <w:rPr/>
        <w:t>采购包1：</w:t>
      </w:r>
    </w:p>
    <w:p>
      <w:pPr>
        <w:pStyle w:val="null3"/>
      </w:pPr>
      <w:r>
        <w:rPr/>
        <w:t>/</w:t>
      </w:r>
    </w:p>
    <w:p>
      <w:pPr>
        <w:pStyle w:val="null3"/>
        <w:outlineLvl w:val="2"/>
      </w:pPr>
      <w:r>
        <w:rPr>
          <w:b/>
          <w:sz w:val="28"/>
        </w:rPr>
        <w:t>3.4其他要求</w:t>
      </w:r>
    </w:p>
    <w:p>
      <w:pPr>
        <w:pStyle w:val="null3"/>
      </w:pPr>
      <w:r>
        <w:rPr/>
        <w:t>/</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提供合法有效的统一社会信用代码营业执照(事业单位提供事业单位法人证书，自然人应提供（身份证）；(2)供应商提供2022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(3)具有履行合同所必需的设备和专业技术能力的书面声明；(4)提供2023年1月以来至少一个月的纳税证明或完税证明，依法免税的单位应提供相关证明材料；(5)提供2023年1月以来至少一个月的社会保障资金缴存单据或社保机构开具的社会保险参保缴费情况证明。依法不需要缴纳社会保障资金的供应商应提供相关文件证明；(6)参加政府采购活动前3年内在经营活动中没有重大违法记录的书面声明；(7)供应商应授权合法的人员参加磋商全过程，其中法定代表人直接参加磋商时须出具法定代表人身份证明及法定代表人身份证；法定代表人授权委托代理人参加磋商时须出具法定代表人授权委托书及委托代理人身份证；(8)本项目为专门面向中小企业采购，供应商应出具中小企业声明函；(9)不接受联合体投标声明。</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t>2</w:t>
            </w:r>
          </w:p>
        </w:tc>
        <w:tc>
          <w:tcPr>
            <w:tcW w:type="dxa" w:w="2492"/>
          </w:tcPr>
          <w:p>
            <w:pPr>
              <w:pStyle w:val="null3"/>
            </w:pPr>
            <w:r>
              <w:rPr/>
              <w:t>磋商报价</w:t>
            </w:r>
          </w:p>
        </w:tc>
        <w:tc>
          <w:tcPr>
            <w:tcW w:type="dxa" w:w="3322"/>
          </w:tcPr>
          <w:p>
            <w:pPr>
              <w:pStyle w:val="null3"/>
            </w:pPr>
            <w:r>
              <w:rPr/>
              <w:t>供应商的响应报价超过采购预算的</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t>3</w:t>
            </w:r>
          </w:p>
        </w:tc>
        <w:tc>
          <w:tcPr>
            <w:tcW w:type="dxa" w:w="2492"/>
          </w:tcPr>
          <w:p>
            <w:pPr>
              <w:pStyle w:val="null3"/>
            </w:pPr>
            <w:r>
              <w:rPr/>
              <w:t>实质性内容</w:t>
            </w:r>
          </w:p>
        </w:tc>
        <w:tc>
          <w:tcPr>
            <w:tcW w:type="dxa" w:w="3322"/>
          </w:tcPr>
          <w:p>
            <w:pPr>
              <w:pStyle w:val="null3"/>
            </w:pPr>
            <w:r>
              <w:rPr/>
              <w:t>实质性内容不满足或未响应的（包括但不限于：服务期、付款方式、主要服务内容等）</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磋商有效期是否达到磋商文件要求</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t>5</w:t>
            </w:r>
          </w:p>
        </w:tc>
        <w:tc>
          <w:tcPr>
            <w:tcW w:type="dxa" w:w="2492"/>
          </w:tcPr>
          <w:p>
            <w:pPr>
              <w:pStyle w:val="null3"/>
            </w:pPr>
            <w:r>
              <w:rPr/>
              <w:t>响应文件是否按磋商文件及磋商公告要求提供资料及签字、加盖公章</w:t>
            </w:r>
          </w:p>
        </w:tc>
        <w:tc>
          <w:tcPr>
            <w:tcW w:type="dxa" w:w="3322"/>
          </w:tcPr>
          <w:p>
            <w:pPr>
              <w:pStyle w:val="null3"/>
            </w:pPr>
            <w:r>
              <w:rPr/>
              <w:t>响应文件是否按磋商文件及磋商公告要求提供资料及签字、加盖公章</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响应函 监狱企业的证明文件</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技术方案1</w:t>
            </w:r>
          </w:p>
        </w:tc>
        <w:tc>
          <w:tcPr>
            <w:tcW w:type="dxa" w:w="2492"/>
          </w:tcPr>
          <w:p>
            <w:pPr>
              <w:pStyle w:val="null3"/>
            </w:pPr>
            <w:r>
              <w:rPr/>
              <w:t>1.供应商针对项目实施的思路、原则、特点的理解情况，对采购单位现有数字化城市管理系统及数字城管业务(设备配置、系统结构等）的熟悉和理解情况，满足竞争性磋商文件要求，根据响应程度赋分，熟悉及理解程度完整得7.1-10.0分；熟悉及理解程度一般得4.1-7.0分；熟悉及理解程度不完善仅能满足部分要求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技术方案2</w:t>
            </w:r>
          </w:p>
        </w:tc>
        <w:tc>
          <w:tcPr>
            <w:tcW w:type="dxa" w:w="2492"/>
          </w:tcPr>
          <w:p>
            <w:pPr>
              <w:pStyle w:val="null3"/>
            </w:pPr>
            <w:r>
              <w:rPr/>
              <w:t>2.技术方案与采购内容及要求需吻合，吻合程度以及方案的科学性、可靠性、 成熟性、合理性等，确保软硬件故障及时排除的对策，提供方案优化建议，方案合理、可行性高得8.1-12.0分；方案较合理、可行性一般得5.1-8.0分；方案一般、可行性差得0-5.0分。</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技术方案3</w:t>
            </w:r>
          </w:p>
        </w:tc>
        <w:tc>
          <w:tcPr>
            <w:tcW w:type="dxa" w:w="2492"/>
          </w:tcPr>
          <w:p>
            <w:pPr>
              <w:pStyle w:val="null3"/>
            </w:pPr>
            <w:r>
              <w:rPr/>
              <w:t>3.供应商对故障处理工作内容的理解情况和故障处理，包括故障分级管理、故障系统管理、故障报告、故障处理规范等，措施合理、规范、可操作性强得5.1-10分，措施较合理、规范、可操作性一般得0-5分。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技术方案4</w:t>
            </w:r>
          </w:p>
        </w:tc>
        <w:tc>
          <w:tcPr>
            <w:tcW w:type="dxa" w:w="2492"/>
          </w:tcPr>
          <w:p>
            <w:pPr>
              <w:pStyle w:val="null3"/>
            </w:pPr>
            <w:r>
              <w:rPr/>
              <w:t>4.建立健全的系统软件运行服务保障应急预案，方案应全面考虑系统实施中可能遇到的问题，并提出完整详细的解决措施，措施实用、切实可行得7.1-10.0分，措施合理、可行性一般得4.1-7.0分，措施内容不全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供应商提供2021年1月1日至今类项目业绩合同（以签订合同时间为准），每提供一份合格业绩计2分，本项最高得6分。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质量保证及产品质量保证1</w:t>
            </w:r>
          </w:p>
        </w:tc>
        <w:tc>
          <w:tcPr>
            <w:tcW w:type="dxa" w:w="2492"/>
          </w:tcPr>
          <w:p>
            <w:pPr>
              <w:pStyle w:val="null3"/>
            </w:pPr>
            <w:r>
              <w:rPr/>
              <w:t>1.供应提供的租赁设备渠道合法正常，无假货、水货，检验手续合法有效、无产权纠纷，提供相关证明材料。本项得2分，未提供不得分。</w:t>
            </w:r>
          </w:p>
        </w:tc>
        <w:tc>
          <w:tcPr>
            <w:tcW w:type="dxa" w:w="831"/>
          </w:tcPr>
          <w:p>
            <w:pPr>
              <w:pStyle w:val="null3"/>
              <w:jc w:val="right"/>
            </w:pPr>
            <w:r>
              <w:rPr/>
              <w:t>2.00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质量保证及产品质量保证2</w:t>
            </w:r>
          </w:p>
        </w:tc>
        <w:tc>
          <w:tcPr>
            <w:tcW w:type="dxa" w:w="2492"/>
          </w:tcPr>
          <w:p>
            <w:pPr>
              <w:pStyle w:val="null3"/>
            </w:pPr>
            <w:r>
              <w:rPr/>
              <w:t>2.设备性能稳定，具有良好的使用效果，质量保证措施完善，符合国际、国内相关标准，产品的技术指标、配置、功能、质量标准、检测标准符合或高于国家标准、竞争性磋商文件要求，测试手段先进，且稳定可靠，操作简便，安全及有良好的升级能力，满足使用需求，根据响应情况自主赋分，保障措施完善、切实可行得7.1-10.0分；保障措施较完善、可行性较高得4.1-7.0分；保障措施不全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售后服务及培训1</w:t>
            </w:r>
          </w:p>
        </w:tc>
        <w:tc>
          <w:tcPr>
            <w:tcW w:type="dxa" w:w="2492"/>
          </w:tcPr>
          <w:p>
            <w:pPr>
              <w:pStyle w:val="null3"/>
            </w:pPr>
            <w:r>
              <w:rPr/>
              <w:t>1、售后服务方案详细、具体、可行，整个项目售后的运行组织人员安排有具体方案，分工合理、责任明确，（包括供应商售后服务标准 、出现故障响应时间等），方案完善、切实可行得7.1-10.0分，方案较完善、可行性较高得4.1-7.0分，方案内容不全得0-4.0分。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售后服务及培训2</w:t>
            </w:r>
          </w:p>
        </w:tc>
        <w:tc>
          <w:tcPr>
            <w:tcW w:type="dxa" w:w="2492"/>
          </w:tcPr>
          <w:p>
            <w:pPr>
              <w:pStyle w:val="null3"/>
            </w:pPr>
            <w:r>
              <w:rPr/>
              <w:t>2.供应商提供专业的技术服务队伍、针对本项目的服务团队的人员数量、组成结构、响应时限等。该团队由有经验的团队组成。采用日常运维：每周5*8小时驻场服务（含法定节假日），故障处理：保证每周7*24及时处理（含法定节假日），（提供证明资料），人员配备齐全，技术团队专业，完全满足项目需求得7.1-10.0分；人员配备较齐全，技术团队有一定专业性，基本能够满足项目需求得4.1-7.0分；人员配备不齐，技术团队专业性较差，不能够满足项目需求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售后服务及培训3</w:t>
            </w:r>
          </w:p>
        </w:tc>
        <w:tc>
          <w:tcPr>
            <w:tcW w:type="dxa" w:w="2492"/>
          </w:tcPr>
          <w:p>
            <w:pPr>
              <w:pStyle w:val="null3"/>
            </w:pPr>
            <w:r>
              <w:rPr/>
              <w:t>3.提供详尽的培训方案及培训计划，并列出培训的具体内容及方式，确保使用人员能够独立操作，并进行简单故障排查处理（包括：培训人数、培训时间、培训内容等），措施完善、可行性高得7.1-10.0分；措施较完善、可行性一般得4.1-7.0分；方案一般、可行性差得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满足磋商文件要求且最后报价最低的供应商的价格为磋商基准价。各供应商的价格分统一按照下列公式计算：磋商报价得分=（磋商基准价/最后磋商报价）×10％×100。</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第八章 拟签订采购合同文本</w:t>
      </w:r>
    </w:p>
    <w:p>
      <w:pPr>
        <w:pStyle w:val="null3"/>
      </w:pPr>
      <w:r>
        <w:rPr/>
        <w:t>详见附件：合同模板.docx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