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17D7F">
      <w:pPr>
        <w:pStyle w:val="2"/>
        <w:spacing w:before="72" w:line="316" w:lineRule="auto"/>
        <w:ind w:firstLine="659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供应商应提交的资格证明文件</w:t>
      </w:r>
    </w:p>
    <w:p w14:paraId="1E2CBB8B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一、基本资格条件</w:t>
      </w:r>
    </w:p>
    <w:p w14:paraId="6CC96BCC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1.供应商在参与政府采购项目投标时，可对《中华人民共和国政府采购法实施条例》第十七条第一款第(二)项、第(三) 项、第(四)项所要求提供的相关材料进行简化。简化后，供应商只需以书面形式提供规定格式的</w:t>
      </w: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《基本资格条件承诺函》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(详见附件),即可替代以下材料：</w:t>
      </w:r>
    </w:p>
    <w:p w14:paraId="60C38FFF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(1)财务状况报告(表)或其基本开户银行出具的资信证明材料；</w:t>
      </w:r>
    </w:p>
    <w:p w14:paraId="59031F04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(2)依法缴纳税收的证明材料；</w:t>
      </w:r>
    </w:p>
    <w:p w14:paraId="218A7FB2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(3)缴纳社会保障金的证明材料；</w:t>
      </w:r>
    </w:p>
    <w:p w14:paraId="23E20759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(4)具有履行合同所必需的设备和专业技术能力的证明材 料；</w:t>
      </w:r>
    </w:p>
    <w:p w14:paraId="36CF1D5B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(5)参加政府采购活动前三年内，在经营活动中没有重大</w:t>
      </w:r>
      <w:bookmarkStart w:id="0" w:name="_GoBack"/>
      <w:bookmarkEnd w:id="0"/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违法记录的证明材料；</w:t>
      </w:r>
    </w:p>
    <w:p w14:paraId="5D595CCB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(6)未被列入失信被执行人、重大税收违法案件当事人名 单及政府采购严重违法失信行为记录名单的证明材料。</w:t>
      </w:r>
    </w:p>
    <w:p w14:paraId="6D3D0578">
      <w:pPr>
        <w:pStyle w:val="2"/>
        <w:spacing w:before="72" w:line="316" w:lineRule="auto"/>
        <w:ind w:firstLine="659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二、依据磋商文件要求提供特殊资格条件证明材料。</w:t>
      </w:r>
    </w:p>
    <w:p w14:paraId="0FD8EFD0">
      <w:pPr>
        <w:rPr>
          <w:rFonts w:hint="default"/>
          <w:sz w:val="28"/>
          <w:szCs w:val="32"/>
          <w:lang w:val="en-US" w:eastAsia="zh-CN"/>
        </w:rPr>
      </w:pPr>
      <w:r>
        <w:rPr>
          <w:rFonts w:hint="default"/>
          <w:sz w:val="28"/>
          <w:szCs w:val="32"/>
          <w:lang w:val="en-US" w:eastAsia="zh-CN"/>
        </w:rPr>
        <w:br w:type="page"/>
      </w:r>
    </w:p>
    <w:p w14:paraId="6868822D">
      <w:pPr>
        <w:pStyle w:val="2"/>
        <w:spacing w:before="87" w:line="222" w:lineRule="auto"/>
        <w:ind w:left="2386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8"/>
          <w:sz w:val="36"/>
          <w:szCs w:val="36"/>
        </w:rPr>
        <w:t>基本资格条件承诺函</w:t>
      </w:r>
    </w:p>
    <w:p w14:paraId="76970E38">
      <w:pPr>
        <w:spacing w:line="291" w:lineRule="auto"/>
        <w:rPr>
          <w:rFonts w:hint="eastAsia" w:ascii="宋体" w:hAnsi="宋体" w:eastAsia="宋体" w:cs="宋体"/>
          <w:sz w:val="28"/>
          <w:szCs w:val="28"/>
        </w:rPr>
      </w:pPr>
    </w:p>
    <w:p w14:paraId="1782463C">
      <w:pPr>
        <w:spacing w:line="291" w:lineRule="auto"/>
        <w:rPr>
          <w:rFonts w:hint="eastAsia" w:ascii="宋体" w:hAnsi="宋体" w:eastAsia="宋体" w:cs="宋体"/>
          <w:sz w:val="28"/>
          <w:szCs w:val="28"/>
        </w:rPr>
      </w:pPr>
    </w:p>
    <w:p w14:paraId="149B8126">
      <w:pPr>
        <w:pStyle w:val="2"/>
        <w:spacing w:before="104" w:line="221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致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9"/>
          <w:sz w:val="28"/>
          <w:szCs w:val="28"/>
        </w:rPr>
        <w:t>(采购代理机构名称):</w:t>
      </w:r>
    </w:p>
    <w:p w14:paraId="67E5DD9F">
      <w:pPr>
        <w:pStyle w:val="2"/>
        <w:tabs>
          <w:tab w:val="left" w:pos="3358"/>
        </w:tabs>
        <w:spacing w:before="166" w:line="220" w:lineRule="auto"/>
        <w:ind w:left="60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pacing w:val="-2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5"/>
          <w:sz w:val="28"/>
          <w:szCs w:val="28"/>
        </w:rPr>
        <w:t>(投标人名称)郑重承诺：</w:t>
      </w:r>
    </w:p>
    <w:p w14:paraId="08F13C7D">
      <w:pPr>
        <w:pStyle w:val="2"/>
        <w:spacing w:before="188" w:line="311" w:lineRule="auto"/>
        <w:ind w:right="87" w:firstLine="6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1.我方具有良好的商业信誉和健全的财务会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计制度，具有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履行合同所必需的设备和专业技术能力，具有依法缴纳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税收和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社会保障金的良好记录，参加本项目采购活动前三年内无重大</w:t>
      </w: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违法活动记录。</w:t>
      </w:r>
    </w:p>
    <w:p w14:paraId="17F2C0BD">
      <w:pPr>
        <w:pStyle w:val="2"/>
        <w:spacing w:before="72" w:line="316" w:lineRule="auto"/>
        <w:ind w:firstLine="6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2.我方未列入在信用中国网站(www.creditchina.gov.cn)</w:t>
      </w:r>
      <w:r>
        <w:rPr>
          <w:rFonts w:hint="eastAsia"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“失信被执行人”、“重大税收违法案件当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事人名单”中，也未列入中国政府采购网(www.ccgp.gov.cn)“政府采购严重违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法失信行为记录名单”中。</w:t>
      </w:r>
    </w:p>
    <w:p w14:paraId="1A9958AC">
      <w:pPr>
        <w:pStyle w:val="2"/>
        <w:spacing w:before="37" w:line="317" w:lineRule="auto"/>
        <w:ind w:right="53" w:firstLine="6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3.我方在采购项目评审(评标)环节结束后，随时接受采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购人、采购代理机构的检查验证，配合提供相关证明材料，证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明符合《中华人民共和国政府采购法》规定的投标人基本资格</w:t>
      </w: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>条件。</w:t>
      </w:r>
    </w:p>
    <w:p w14:paraId="49494684">
      <w:pPr>
        <w:pStyle w:val="2"/>
        <w:spacing w:before="58" w:line="305" w:lineRule="auto"/>
        <w:ind w:left="659" w:right="3287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我方对以上承诺负全部法律责任。</w:t>
      </w:r>
    </w:p>
    <w:p w14:paraId="1BDCAC81">
      <w:pPr>
        <w:pStyle w:val="2"/>
        <w:spacing w:before="58" w:line="305" w:lineRule="auto"/>
        <w:ind w:left="659" w:right="32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5"/>
          <w:sz w:val="28"/>
          <w:szCs w:val="28"/>
        </w:rPr>
        <w:t>特此承诺。</w:t>
      </w:r>
    </w:p>
    <w:p w14:paraId="236B7664">
      <w:pPr>
        <w:spacing w:line="329" w:lineRule="auto"/>
        <w:rPr>
          <w:rFonts w:hint="eastAsia" w:ascii="宋体" w:hAnsi="宋体" w:eastAsia="宋体" w:cs="宋体"/>
          <w:sz w:val="28"/>
          <w:szCs w:val="28"/>
        </w:rPr>
      </w:pPr>
    </w:p>
    <w:p w14:paraId="29A10748">
      <w:pPr>
        <w:pStyle w:val="2"/>
        <w:spacing w:before="105" w:line="331" w:lineRule="auto"/>
        <w:ind w:right="411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(投标人公章)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71FCAC83">
      <w:pPr>
        <w:pStyle w:val="2"/>
        <w:spacing w:before="105" w:line="331" w:lineRule="auto"/>
        <w:ind w:right="411"/>
        <w:jc w:val="right"/>
        <w:rPr>
          <w:rFonts w:hint="default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22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33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11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6E90D">
    <w:pPr>
      <w:spacing w:before="1" w:line="175" w:lineRule="auto"/>
      <w:ind w:left="7749"/>
      <w:rPr>
        <w:rFonts w:ascii="宋体" w:hAnsi="宋体" w:eastAsia="宋体" w:cs="宋体"/>
        <w:sz w:val="32"/>
        <w:szCs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35497"/>
    <w:rsid w:val="3B7C6E15"/>
    <w:rsid w:val="3CC3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hint="eastAsia" w:ascii="宋体" w:hAnsi="Courier New"/>
      <w:sz w:val="24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Body text|2"/>
    <w:basedOn w:val="1"/>
    <w:qFormat/>
    <w:uiPriority w:val="0"/>
    <w:pPr>
      <w:spacing w:after="90" w:line="400" w:lineRule="exact"/>
      <w:ind w:left="470" w:firstLine="580"/>
      <w:jc w:val="left"/>
    </w:pPr>
    <w:rPr>
      <w:rFonts w:ascii="宋体" w:hAnsi="宋体" w:eastAsia="宋体" w:cs="宋体"/>
      <w:kern w:val="0"/>
      <w:sz w:val="20"/>
      <w:szCs w:val="20"/>
      <w:lang w:val="zh-TW" w:eastAsia="zh-TW" w:bidi="zh-TW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685</Characters>
  <Lines>0</Lines>
  <Paragraphs>0</Paragraphs>
  <TotalTime>2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2024-11-20T10:11:00Z</dcterms:created>
  <dc:creator>¬_¬~EmiKo:D</dc:creator>
  <cp:lastModifiedBy>¬_¬~EmiKo:D</cp:lastModifiedBy>
  <dcterms:modified xsi:type="dcterms:W3CDTF">2024-11-21T10:42:49Z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EF0ADD99CB4347DABA8036FBB7711911_11</vt:lpwstr>
  </property>
</Properties>
</file>