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4EF29">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4115"/>
      <w:bookmarkStart w:id="1" w:name="_Toc8589"/>
      <w:bookmarkStart w:id="2" w:name="_Toc2744"/>
      <w:bookmarkStart w:id="3" w:name="_Toc17167"/>
      <w:bookmarkStart w:id="4" w:name="_Toc20657"/>
      <w:bookmarkStart w:id="5" w:name="_Toc363474028"/>
      <w:bookmarkStart w:id="6" w:name="_Toc403077649"/>
      <w:bookmarkStart w:id="7" w:name="_Toc1430"/>
      <w:bookmarkStart w:id="8" w:name="_Toc426457702"/>
      <w:bookmarkStart w:id="9" w:name="_Toc324414285"/>
      <w:bookmarkStart w:id="10" w:name="_Toc363474029"/>
      <w:bookmarkStart w:id="11" w:name="_Toc403077650"/>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3C206395">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75D19B95">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596CC250">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29E6A51D">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68012C16">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2B6D15D9">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4486A0A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54227BD">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注：自然人参与磋商的此处只附身份证复印件。</w:t>
      </w:r>
    </w:p>
    <w:p w14:paraId="7E2384C8">
      <w:pPr>
        <w:pageBreakBefore w:val="0"/>
        <w:wordWrap/>
        <w:overflowPunct/>
        <w:topLinePunct w:val="0"/>
        <w:bidi w:val="0"/>
        <w:spacing w:line="360" w:lineRule="auto"/>
        <w:jc w:val="center"/>
        <w:rPr>
          <w:rFonts w:hint="eastAsia" w:ascii="仿宋" w:hAnsi="仿宋" w:eastAsia="仿宋" w:cs="仿宋"/>
          <w:color w:val="auto"/>
          <w:highlight w:val="none"/>
        </w:rPr>
      </w:pPr>
    </w:p>
    <w:p w14:paraId="7C651F67">
      <w:pPr>
        <w:pageBreakBefore w:val="0"/>
        <w:wordWrap/>
        <w:overflowPunct/>
        <w:topLinePunct w:val="0"/>
        <w:bidi w:val="0"/>
        <w:spacing w:line="360" w:lineRule="auto"/>
        <w:jc w:val="center"/>
        <w:rPr>
          <w:rFonts w:hint="eastAsia" w:ascii="仿宋" w:hAnsi="仿宋" w:eastAsia="仿宋" w:cs="仿宋"/>
          <w:color w:val="auto"/>
          <w:highlight w:val="none"/>
        </w:rPr>
      </w:pPr>
    </w:p>
    <w:p w14:paraId="77802DC2">
      <w:pPr>
        <w:pageBreakBefore w:val="0"/>
        <w:wordWrap/>
        <w:overflowPunct/>
        <w:topLinePunct w:val="0"/>
        <w:bidi w:val="0"/>
        <w:spacing w:line="360" w:lineRule="auto"/>
        <w:jc w:val="center"/>
        <w:rPr>
          <w:rFonts w:hint="eastAsia" w:ascii="仿宋" w:hAnsi="仿宋" w:eastAsia="仿宋" w:cs="仿宋"/>
          <w:color w:val="auto"/>
          <w:highlight w:val="none"/>
        </w:rPr>
      </w:pPr>
    </w:p>
    <w:p w14:paraId="442EC1DF">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62A4C79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5F546D32">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16D4EC3B">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5D9EBEC8">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2DFDE12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550005B3">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741B07A3">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4FBE836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6D147E3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08DE5299">
        <w:tblPrEx>
          <w:tblCellMar>
            <w:top w:w="0" w:type="dxa"/>
            <w:left w:w="108" w:type="dxa"/>
            <w:bottom w:w="0" w:type="dxa"/>
            <w:right w:w="108" w:type="dxa"/>
          </w:tblCellMar>
        </w:tblPrEx>
        <w:trPr>
          <w:trHeight w:val="600" w:hRule="atLeast"/>
        </w:trPr>
        <w:tc>
          <w:tcPr>
            <w:tcW w:w="4839" w:type="dxa"/>
            <w:noWrap w:val="0"/>
            <w:vAlign w:val="top"/>
          </w:tcPr>
          <w:p w14:paraId="5D0178B5">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44EE7ADD">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3C1C2A05">
        <w:tblPrEx>
          <w:tblCellMar>
            <w:top w:w="0" w:type="dxa"/>
            <w:left w:w="108" w:type="dxa"/>
            <w:bottom w:w="0" w:type="dxa"/>
            <w:right w:w="108" w:type="dxa"/>
          </w:tblCellMar>
        </w:tblPrEx>
        <w:trPr>
          <w:trHeight w:val="600" w:hRule="atLeast"/>
        </w:trPr>
        <w:tc>
          <w:tcPr>
            <w:tcW w:w="4839" w:type="dxa"/>
            <w:noWrap w:val="0"/>
            <w:vAlign w:val="top"/>
          </w:tcPr>
          <w:p w14:paraId="2BDC9375">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30D89B68">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78E30A8D">
        <w:tblPrEx>
          <w:tblCellMar>
            <w:top w:w="0" w:type="dxa"/>
            <w:left w:w="108" w:type="dxa"/>
            <w:bottom w:w="0" w:type="dxa"/>
            <w:right w:w="108" w:type="dxa"/>
          </w:tblCellMar>
        </w:tblPrEx>
        <w:trPr>
          <w:trHeight w:val="600" w:hRule="atLeast"/>
        </w:trPr>
        <w:tc>
          <w:tcPr>
            <w:tcW w:w="4839" w:type="dxa"/>
            <w:noWrap w:val="0"/>
            <w:vAlign w:val="top"/>
          </w:tcPr>
          <w:p w14:paraId="7479DE74">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49CA826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52D7CBB9">
        <w:tblPrEx>
          <w:tblCellMar>
            <w:top w:w="0" w:type="dxa"/>
            <w:left w:w="108" w:type="dxa"/>
            <w:bottom w:w="0" w:type="dxa"/>
            <w:right w:w="108" w:type="dxa"/>
          </w:tblCellMar>
        </w:tblPrEx>
        <w:trPr>
          <w:trHeight w:val="600" w:hRule="atLeast"/>
        </w:trPr>
        <w:tc>
          <w:tcPr>
            <w:tcW w:w="4839" w:type="dxa"/>
            <w:noWrap w:val="0"/>
            <w:vAlign w:val="top"/>
          </w:tcPr>
          <w:p w14:paraId="04AE65D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1F30DA0F">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049D4D14">
        <w:tblPrEx>
          <w:tblCellMar>
            <w:top w:w="0" w:type="dxa"/>
            <w:left w:w="108" w:type="dxa"/>
            <w:bottom w:w="0" w:type="dxa"/>
            <w:right w:w="108" w:type="dxa"/>
          </w:tblCellMar>
        </w:tblPrEx>
        <w:trPr>
          <w:trHeight w:val="600" w:hRule="atLeast"/>
        </w:trPr>
        <w:tc>
          <w:tcPr>
            <w:tcW w:w="4839" w:type="dxa"/>
            <w:noWrap w:val="0"/>
            <w:vAlign w:val="top"/>
          </w:tcPr>
          <w:p w14:paraId="207E382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26849F7">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0C9CB6E5">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附：法定代表人、被授权人二代身份证双面复印件及被授权人开标前三个月中任意一个月的基本养老保险参保缴费证明</w:t>
      </w:r>
    </w:p>
    <w:p w14:paraId="3348F630">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注：法定代表人直接参与磋商无需提供此页</w:t>
      </w:r>
    </w:p>
    <w:p w14:paraId="7FD2162E">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68956E77">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40C3F928">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1C757DE">
      <w:pPr>
        <w:pStyle w:val="10"/>
        <w:rPr>
          <w:rFonts w:hint="eastAsia" w:ascii="仿宋" w:hAnsi="仿宋" w:eastAsia="仿宋" w:cs="仿宋"/>
          <w:color w:val="auto"/>
          <w:spacing w:val="4"/>
          <w:szCs w:val="24"/>
          <w:highlight w:val="none"/>
        </w:rPr>
      </w:pPr>
    </w:p>
    <w:p w14:paraId="6DFDEE2B">
      <w:pPr>
        <w:pStyle w:val="11"/>
        <w:rPr>
          <w:rFonts w:hint="eastAsia" w:ascii="仿宋" w:hAnsi="仿宋" w:eastAsia="仿宋" w:cs="仿宋"/>
          <w:highlight w:val="none"/>
        </w:rPr>
      </w:pPr>
    </w:p>
    <w:p w14:paraId="00762965">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187637D0">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A487AD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6E0E46EF">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0F3BCCC9">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4249"/>
      <w:bookmarkStart w:id="13" w:name="_Toc8895"/>
      <w:bookmarkStart w:id="14" w:name="_Toc16989"/>
      <w:bookmarkStart w:id="15" w:name="_Toc16791"/>
      <w:bookmarkStart w:id="16" w:name="_Toc23874"/>
      <w:bookmarkStart w:id="17" w:name="_Toc19026"/>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751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1DD8B8">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4104FD6E">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7E484051">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6EB41B09">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5274D36C">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265F1BCC">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7B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9AB305">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70CBD09D">
            <w:pPr>
              <w:jc w:val="center"/>
              <w:rPr>
                <w:rFonts w:hint="eastAsia" w:ascii="仿宋" w:hAnsi="仿宋" w:eastAsia="仿宋" w:cs="仿宋"/>
                <w:color w:val="auto"/>
                <w:szCs w:val="24"/>
                <w:highlight w:val="none"/>
              </w:rPr>
            </w:pPr>
          </w:p>
        </w:tc>
        <w:tc>
          <w:tcPr>
            <w:tcW w:w="1457" w:type="dxa"/>
            <w:noWrap w:val="0"/>
            <w:vAlign w:val="center"/>
          </w:tcPr>
          <w:p w14:paraId="6BF8E74A">
            <w:pPr>
              <w:jc w:val="center"/>
              <w:rPr>
                <w:rFonts w:hint="eastAsia" w:ascii="仿宋" w:hAnsi="仿宋" w:eastAsia="仿宋" w:cs="仿宋"/>
                <w:color w:val="auto"/>
                <w:szCs w:val="24"/>
                <w:highlight w:val="none"/>
              </w:rPr>
            </w:pPr>
          </w:p>
        </w:tc>
        <w:tc>
          <w:tcPr>
            <w:tcW w:w="1457" w:type="dxa"/>
            <w:noWrap w:val="0"/>
            <w:vAlign w:val="center"/>
          </w:tcPr>
          <w:p w14:paraId="632E9BD0">
            <w:pPr>
              <w:jc w:val="center"/>
              <w:rPr>
                <w:rFonts w:hint="eastAsia" w:ascii="仿宋" w:hAnsi="仿宋" w:eastAsia="仿宋" w:cs="仿宋"/>
                <w:color w:val="auto"/>
                <w:szCs w:val="24"/>
                <w:highlight w:val="none"/>
              </w:rPr>
            </w:pPr>
          </w:p>
        </w:tc>
        <w:tc>
          <w:tcPr>
            <w:tcW w:w="1307" w:type="dxa"/>
            <w:noWrap w:val="0"/>
            <w:vAlign w:val="center"/>
          </w:tcPr>
          <w:p w14:paraId="78F02E59">
            <w:pPr>
              <w:jc w:val="center"/>
              <w:rPr>
                <w:rFonts w:hint="eastAsia" w:ascii="仿宋" w:hAnsi="仿宋" w:eastAsia="仿宋" w:cs="仿宋"/>
                <w:color w:val="auto"/>
                <w:szCs w:val="24"/>
                <w:highlight w:val="none"/>
              </w:rPr>
            </w:pPr>
          </w:p>
        </w:tc>
        <w:tc>
          <w:tcPr>
            <w:tcW w:w="1039" w:type="dxa"/>
            <w:noWrap w:val="0"/>
            <w:vAlign w:val="center"/>
          </w:tcPr>
          <w:p w14:paraId="1957B5A9">
            <w:pPr>
              <w:jc w:val="center"/>
              <w:rPr>
                <w:rFonts w:hint="eastAsia" w:ascii="仿宋" w:hAnsi="仿宋" w:eastAsia="仿宋" w:cs="仿宋"/>
                <w:color w:val="auto"/>
                <w:szCs w:val="24"/>
                <w:highlight w:val="none"/>
              </w:rPr>
            </w:pPr>
          </w:p>
        </w:tc>
      </w:tr>
      <w:tr w14:paraId="3FAA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5E68744">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189432DD">
            <w:pPr>
              <w:jc w:val="center"/>
              <w:rPr>
                <w:rFonts w:hint="eastAsia" w:ascii="仿宋" w:hAnsi="仿宋" w:eastAsia="仿宋" w:cs="仿宋"/>
                <w:color w:val="auto"/>
                <w:szCs w:val="24"/>
                <w:highlight w:val="none"/>
              </w:rPr>
            </w:pPr>
          </w:p>
        </w:tc>
        <w:tc>
          <w:tcPr>
            <w:tcW w:w="1457" w:type="dxa"/>
            <w:noWrap w:val="0"/>
            <w:vAlign w:val="center"/>
          </w:tcPr>
          <w:p w14:paraId="046C53B6">
            <w:pPr>
              <w:jc w:val="center"/>
              <w:rPr>
                <w:rFonts w:hint="eastAsia" w:ascii="仿宋" w:hAnsi="仿宋" w:eastAsia="仿宋" w:cs="仿宋"/>
                <w:color w:val="auto"/>
                <w:szCs w:val="24"/>
                <w:highlight w:val="none"/>
              </w:rPr>
            </w:pPr>
          </w:p>
        </w:tc>
        <w:tc>
          <w:tcPr>
            <w:tcW w:w="1457" w:type="dxa"/>
            <w:noWrap w:val="0"/>
            <w:vAlign w:val="center"/>
          </w:tcPr>
          <w:p w14:paraId="55D11D41">
            <w:pPr>
              <w:jc w:val="center"/>
              <w:rPr>
                <w:rFonts w:hint="eastAsia" w:ascii="仿宋" w:hAnsi="仿宋" w:eastAsia="仿宋" w:cs="仿宋"/>
                <w:color w:val="auto"/>
                <w:szCs w:val="24"/>
                <w:highlight w:val="none"/>
              </w:rPr>
            </w:pPr>
          </w:p>
        </w:tc>
        <w:tc>
          <w:tcPr>
            <w:tcW w:w="1307" w:type="dxa"/>
            <w:noWrap w:val="0"/>
            <w:vAlign w:val="center"/>
          </w:tcPr>
          <w:p w14:paraId="730E175E">
            <w:pPr>
              <w:jc w:val="center"/>
              <w:rPr>
                <w:rFonts w:hint="eastAsia" w:ascii="仿宋" w:hAnsi="仿宋" w:eastAsia="仿宋" w:cs="仿宋"/>
                <w:color w:val="auto"/>
                <w:szCs w:val="24"/>
                <w:highlight w:val="none"/>
              </w:rPr>
            </w:pPr>
          </w:p>
        </w:tc>
        <w:tc>
          <w:tcPr>
            <w:tcW w:w="1039" w:type="dxa"/>
            <w:noWrap w:val="0"/>
            <w:vAlign w:val="center"/>
          </w:tcPr>
          <w:p w14:paraId="3F3EDFB1">
            <w:pPr>
              <w:jc w:val="center"/>
              <w:rPr>
                <w:rFonts w:hint="eastAsia" w:ascii="仿宋" w:hAnsi="仿宋" w:eastAsia="仿宋" w:cs="仿宋"/>
                <w:color w:val="auto"/>
                <w:szCs w:val="24"/>
                <w:highlight w:val="none"/>
              </w:rPr>
            </w:pPr>
          </w:p>
        </w:tc>
      </w:tr>
      <w:tr w14:paraId="5956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0A9F1D7">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05D3EE10">
            <w:pPr>
              <w:jc w:val="center"/>
              <w:rPr>
                <w:rFonts w:hint="eastAsia" w:ascii="仿宋" w:hAnsi="仿宋" w:eastAsia="仿宋" w:cs="仿宋"/>
                <w:color w:val="auto"/>
                <w:szCs w:val="24"/>
                <w:highlight w:val="none"/>
              </w:rPr>
            </w:pPr>
          </w:p>
        </w:tc>
        <w:tc>
          <w:tcPr>
            <w:tcW w:w="1457" w:type="dxa"/>
            <w:noWrap w:val="0"/>
            <w:vAlign w:val="center"/>
          </w:tcPr>
          <w:p w14:paraId="15BAFEAC">
            <w:pPr>
              <w:jc w:val="center"/>
              <w:rPr>
                <w:rFonts w:hint="eastAsia" w:ascii="仿宋" w:hAnsi="仿宋" w:eastAsia="仿宋" w:cs="仿宋"/>
                <w:color w:val="auto"/>
                <w:szCs w:val="24"/>
                <w:highlight w:val="none"/>
              </w:rPr>
            </w:pPr>
          </w:p>
        </w:tc>
        <w:tc>
          <w:tcPr>
            <w:tcW w:w="1457" w:type="dxa"/>
            <w:noWrap w:val="0"/>
            <w:vAlign w:val="center"/>
          </w:tcPr>
          <w:p w14:paraId="601BFAA4">
            <w:pPr>
              <w:jc w:val="center"/>
              <w:rPr>
                <w:rFonts w:hint="eastAsia" w:ascii="仿宋" w:hAnsi="仿宋" w:eastAsia="仿宋" w:cs="仿宋"/>
                <w:color w:val="auto"/>
                <w:szCs w:val="24"/>
                <w:highlight w:val="none"/>
              </w:rPr>
            </w:pPr>
          </w:p>
        </w:tc>
        <w:tc>
          <w:tcPr>
            <w:tcW w:w="1307" w:type="dxa"/>
            <w:noWrap w:val="0"/>
            <w:vAlign w:val="center"/>
          </w:tcPr>
          <w:p w14:paraId="433DA037">
            <w:pPr>
              <w:jc w:val="center"/>
              <w:rPr>
                <w:rFonts w:hint="eastAsia" w:ascii="仿宋" w:hAnsi="仿宋" w:eastAsia="仿宋" w:cs="仿宋"/>
                <w:color w:val="auto"/>
                <w:szCs w:val="24"/>
                <w:highlight w:val="none"/>
              </w:rPr>
            </w:pPr>
          </w:p>
        </w:tc>
        <w:tc>
          <w:tcPr>
            <w:tcW w:w="1039" w:type="dxa"/>
            <w:noWrap w:val="0"/>
            <w:vAlign w:val="center"/>
          </w:tcPr>
          <w:p w14:paraId="418F264B">
            <w:pPr>
              <w:jc w:val="center"/>
              <w:rPr>
                <w:rFonts w:hint="eastAsia" w:ascii="仿宋" w:hAnsi="仿宋" w:eastAsia="仿宋" w:cs="仿宋"/>
                <w:color w:val="auto"/>
                <w:szCs w:val="24"/>
                <w:highlight w:val="none"/>
              </w:rPr>
            </w:pPr>
          </w:p>
        </w:tc>
      </w:tr>
      <w:tr w14:paraId="5A59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8EB8B5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79B483F0">
            <w:pPr>
              <w:jc w:val="center"/>
              <w:rPr>
                <w:rFonts w:hint="eastAsia" w:ascii="仿宋" w:hAnsi="仿宋" w:eastAsia="仿宋" w:cs="仿宋"/>
                <w:color w:val="auto"/>
                <w:szCs w:val="24"/>
                <w:highlight w:val="none"/>
              </w:rPr>
            </w:pPr>
          </w:p>
        </w:tc>
        <w:tc>
          <w:tcPr>
            <w:tcW w:w="1457" w:type="dxa"/>
            <w:noWrap w:val="0"/>
            <w:vAlign w:val="center"/>
          </w:tcPr>
          <w:p w14:paraId="371F080C">
            <w:pPr>
              <w:jc w:val="center"/>
              <w:rPr>
                <w:rFonts w:hint="eastAsia" w:ascii="仿宋" w:hAnsi="仿宋" w:eastAsia="仿宋" w:cs="仿宋"/>
                <w:color w:val="auto"/>
                <w:szCs w:val="24"/>
                <w:highlight w:val="none"/>
              </w:rPr>
            </w:pPr>
          </w:p>
        </w:tc>
        <w:tc>
          <w:tcPr>
            <w:tcW w:w="1457" w:type="dxa"/>
            <w:noWrap w:val="0"/>
            <w:vAlign w:val="center"/>
          </w:tcPr>
          <w:p w14:paraId="28B9B036">
            <w:pPr>
              <w:jc w:val="center"/>
              <w:rPr>
                <w:rFonts w:hint="eastAsia" w:ascii="仿宋" w:hAnsi="仿宋" w:eastAsia="仿宋" w:cs="仿宋"/>
                <w:color w:val="auto"/>
                <w:szCs w:val="24"/>
                <w:highlight w:val="none"/>
              </w:rPr>
            </w:pPr>
          </w:p>
        </w:tc>
        <w:tc>
          <w:tcPr>
            <w:tcW w:w="1307" w:type="dxa"/>
            <w:noWrap w:val="0"/>
            <w:vAlign w:val="center"/>
          </w:tcPr>
          <w:p w14:paraId="45EF72E0">
            <w:pPr>
              <w:jc w:val="center"/>
              <w:rPr>
                <w:rFonts w:hint="eastAsia" w:ascii="仿宋" w:hAnsi="仿宋" w:eastAsia="仿宋" w:cs="仿宋"/>
                <w:color w:val="auto"/>
                <w:szCs w:val="24"/>
                <w:highlight w:val="none"/>
              </w:rPr>
            </w:pPr>
          </w:p>
        </w:tc>
        <w:tc>
          <w:tcPr>
            <w:tcW w:w="1039" w:type="dxa"/>
            <w:noWrap w:val="0"/>
            <w:vAlign w:val="center"/>
          </w:tcPr>
          <w:p w14:paraId="1A500CCE">
            <w:pPr>
              <w:jc w:val="center"/>
              <w:rPr>
                <w:rFonts w:hint="eastAsia" w:ascii="仿宋" w:hAnsi="仿宋" w:eastAsia="仿宋" w:cs="仿宋"/>
                <w:color w:val="auto"/>
                <w:szCs w:val="24"/>
                <w:highlight w:val="none"/>
              </w:rPr>
            </w:pPr>
          </w:p>
        </w:tc>
      </w:tr>
      <w:tr w14:paraId="5509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FFE067F">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157FECD5">
            <w:pPr>
              <w:jc w:val="center"/>
              <w:rPr>
                <w:rFonts w:hint="eastAsia" w:ascii="仿宋" w:hAnsi="仿宋" w:eastAsia="仿宋" w:cs="仿宋"/>
                <w:color w:val="auto"/>
                <w:szCs w:val="24"/>
                <w:highlight w:val="none"/>
              </w:rPr>
            </w:pPr>
          </w:p>
        </w:tc>
        <w:tc>
          <w:tcPr>
            <w:tcW w:w="1457" w:type="dxa"/>
            <w:noWrap w:val="0"/>
            <w:vAlign w:val="center"/>
          </w:tcPr>
          <w:p w14:paraId="0549EC4E">
            <w:pPr>
              <w:jc w:val="center"/>
              <w:rPr>
                <w:rFonts w:hint="eastAsia" w:ascii="仿宋" w:hAnsi="仿宋" w:eastAsia="仿宋" w:cs="仿宋"/>
                <w:color w:val="auto"/>
                <w:szCs w:val="24"/>
                <w:highlight w:val="none"/>
              </w:rPr>
            </w:pPr>
          </w:p>
        </w:tc>
        <w:tc>
          <w:tcPr>
            <w:tcW w:w="1457" w:type="dxa"/>
            <w:noWrap w:val="0"/>
            <w:vAlign w:val="center"/>
          </w:tcPr>
          <w:p w14:paraId="7E70236B">
            <w:pPr>
              <w:jc w:val="center"/>
              <w:rPr>
                <w:rFonts w:hint="eastAsia" w:ascii="仿宋" w:hAnsi="仿宋" w:eastAsia="仿宋" w:cs="仿宋"/>
                <w:color w:val="auto"/>
                <w:szCs w:val="24"/>
                <w:highlight w:val="none"/>
              </w:rPr>
            </w:pPr>
          </w:p>
        </w:tc>
        <w:tc>
          <w:tcPr>
            <w:tcW w:w="1307" w:type="dxa"/>
            <w:noWrap w:val="0"/>
            <w:vAlign w:val="center"/>
          </w:tcPr>
          <w:p w14:paraId="7E07EFD3">
            <w:pPr>
              <w:jc w:val="center"/>
              <w:rPr>
                <w:rFonts w:hint="eastAsia" w:ascii="仿宋" w:hAnsi="仿宋" w:eastAsia="仿宋" w:cs="仿宋"/>
                <w:color w:val="auto"/>
                <w:szCs w:val="24"/>
                <w:highlight w:val="none"/>
              </w:rPr>
            </w:pPr>
          </w:p>
        </w:tc>
        <w:tc>
          <w:tcPr>
            <w:tcW w:w="1039" w:type="dxa"/>
            <w:noWrap w:val="0"/>
            <w:vAlign w:val="center"/>
          </w:tcPr>
          <w:p w14:paraId="35E55EAD">
            <w:pPr>
              <w:jc w:val="center"/>
              <w:rPr>
                <w:rFonts w:hint="eastAsia" w:ascii="仿宋" w:hAnsi="仿宋" w:eastAsia="仿宋" w:cs="仿宋"/>
                <w:color w:val="auto"/>
                <w:szCs w:val="24"/>
                <w:highlight w:val="none"/>
              </w:rPr>
            </w:pPr>
          </w:p>
        </w:tc>
      </w:tr>
      <w:tr w14:paraId="669B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48D320B">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70CA9272">
            <w:pPr>
              <w:jc w:val="center"/>
              <w:rPr>
                <w:rFonts w:hint="eastAsia" w:ascii="仿宋" w:hAnsi="仿宋" w:eastAsia="仿宋" w:cs="仿宋"/>
                <w:color w:val="auto"/>
                <w:szCs w:val="24"/>
                <w:highlight w:val="none"/>
              </w:rPr>
            </w:pPr>
          </w:p>
        </w:tc>
        <w:tc>
          <w:tcPr>
            <w:tcW w:w="1457" w:type="dxa"/>
            <w:noWrap w:val="0"/>
            <w:vAlign w:val="center"/>
          </w:tcPr>
          <w:p w14:paraId="65E0A668">
            <w:pPr>
              <w:jc w:val="center"/>
              <w:rPr>
                <w:rFonts w:hint="eastAsia" w:ascii="仿宋" w:hAnsi="仿宋" w:eastAsia="仿宋" w:cs="仿宋"/>
                <w:color w:val="auto"/>
                <w:szCs w:val="24"/>
                <w:highlight w:val="none"/>
              </w:rPr>
            </w:pPr>
          </w:p>
        </w:tc>
        <w:tc>
          <w:tcPr>
            <w:tcW w:w="1457" w:type="dxa"/>
            <w:noWrap w:val="0"/>
            <w:vAlign w:val="center"/>
          </w:tcPr>
          <w:p w14:paraId="7F6B202A">
            <w:pPr>
              <w:jc w:val="center"/>
              <w:rPr>
                <w:rFonts w:hint="eastAsia" w:ascii="仿宋" w:hAnsi="仿宋" w:eastAsia="仿宋" w:cs="仿宋"/>
                <w:color w:val="auto"/>
                <w:szCs w:val="24"/>
                <w:highlight w:val="none"/>
              </w:rPr>
            </w:pPr>
          </w:p>
        </w:tc>
        <w:tc>
          <w:tcPr>
            <w:tcW w:w="1307" w:type="dxa"/>
            <w:noWrap w:val="0"/>
            <w:vAlign w:val="center"/>
          </w:tcPr>
          <w:p w14:paraId="175063C6">
            <w:pPr>
              <w:jc w:val="center"/>
              <w:rPr>
                <w:rFonts w:hint="eastAsia" w:ascii="仿宋" w:hAnsi="仿宋" w:eastAsia="仿宋" w:cs="仿宋"/>
                <w:color w:val="auto"/>
                <w:szCs w:val="24"/>
                <w:highlight w:val="none"/>
              </w:rPr>
            </w:pPr>
          </w:p>
        </w:tc>
        <w:tc>
          <w:tcPr>
            <w:tcW w:w="1039" w:type="dxa"/>
            <w:noWrap w:val="0"/>
            <w:vAlign w:val="center"/>
          </w:tcPr>
          <w:p w14:paraId="0B8C0E8D">
            <w:pPr>
              <w:jc w:val="center"/>
              <w:rPr>
                <w:rFonts w:hint="eastAsia" w:ascii="仿宋" w:hAnsi="仿宋" w:eastAsia="仿宋" w:cs="仿宋"/>
                <w:color w:val="auto"/>
                <w:szCs w:val="24"/>
                <w:highlight w:val="none"/>
              </w:rPr>
            </w:pPr>
          </w:p>
        </w:tc>
      </w:tr>
    </w:tbl>
    <w:p w14:paraId="26612D9B">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77EFD38E">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，每种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均需注明磋商报价。</w:t>
      </w:r>
    </w:p>
    <w:p w14:paraId="217BE450">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0B4E1A99">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684EF74A">
      <w:pPr>
        <w:pStyle w:val="6"/>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001E3EF8">
      <w:pPr>
        <w:pageBreakBefore w:val="0"/>
        <w:wordWrap/>
        <w:overflowPunct/>
        <w:topLinePunct w:val="0"/>
        <w:bidi w:val="0"/>
        <w:spacing w:line="360" w:lineRule="auto"/>
        <w:rPr>
          <w:rFonts w:hint="eastAsia" w:ascii="宋体" w:hAnsi="宋体" w:eastAsia="宋体" w:cs="宋体"/>
          <w:color w:val="auto"/>
          <w:highlight w:val="none"/>
        </w:rPr>
      </w:pPr>
    </w:p>
    <w:p w14:paraId="0A11AFEA">
      <w:pPr>
        <w:pageBreakBefore w:val="0"/>
        <w:wordWrap/>
        <w:overflowPunct/>
        <w:topLinePunct w:val="0"/>
        <w:bidi w:val="0"/>
        <w:spacing w:line="360" w:lineRule="auto"/>
        <w:rPr>
          <w:rFonts w:hint="eastAsia" w:ascii="宋体" w:hAnsi="宋体" w:eastAsia="宋体" w:cs="宋体"/>
          <w:color w:val="auto"/>
          <w:highlight w:val="none"/>
        </w:rPr>
      </w:pPr>
    </w:p>
    <w:p w14:paraId="356B88EE">
      <w:pPr>
        <w:pageBreakBefore w:val="0"/>
        <w:wordWrap/>
        <w:overflowPunct/>
        <w:topLinePunct w:val="0"/>
        <w:bidi w:val="0"/>
        <w:spacing w:line="360" w:lineRule="auto"/>
        <w:rPr>
          <w:rFonts w:hint="eastAsia" w:ascii="宋体" w:hAnsi="宋体" w:eastAsia="宋体" w:cs="宋体"/>
          <w:color w:val="auto"/>
          <w:highlight w:val="none"/>
        </w:rPr>
      </w:pPr>
    </w:p>
    <w:p w14:paraId="49B9766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7DEE1FF4">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605BCF35">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Cs w:val="24"/>
          <w:highlight w:val="none"/>
        </w:rPr>
        <w:t>日    期：</w:t>
      </w:r>
      <w:bookmarkEnd w:id="18"/>
      <w:bookmarkEnd w:id="19"/>
    </w:p>
    <w:p w14:paraId="4152E2B7">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4145"/>
      <w:bookmarkStart w:id="21" w:name="_Toc12557"/>
      <w:bookmarkStart w:id="22" w:name="_Toc29363"/>
      <w:bookmarkStart w:id="23" w:name="_Toc23137"/>
      <w:bookmarkStart w:id="24" w:name="_Toc4855"/>
      <w:bookmarkStart w:id="25" w:name="_Toc14469"/>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14FC7C2A">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供应商应按照磋商文件的要求编制商务要求，并封装至磋商响应文件中。主要内容须包括以下几点，如果实质上没有响应磋商文件要求，将按无效磋商处理。</w:t>
      </w:r>
    </w:p>
    <w:p w14:paraId="2DDBE762">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0C2A3845">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rPr>
        <w:t>1.提供有效合格的具有统一社会信用代码的营业执照，其他组织经营的须提供合法凭证，自然人提供身份证明文件</w:t>
      </w:r>
      <w:r>
        <w:rPr>
          <w:rFonts w:hint="eastAsia" w:ascii="仿宋" w:hAnsi="仿宋" w:eastAsia="仿宋" w:cs="仿宋"/>
          <w:highlight w:val="none"/>
          <w:lang w:eastAsia="zh-CN"/>
        </w:rPr>
        <w:t>；</w:t>
      </w:r>
    </w:p>
    <w:p w14:paraId="235ABC72">
      <w:pPr>
        <w:pStyle w:val="12"/>
        <w:pageBreakBefore w:val="0"/>
        <w:wordWrap/>
        <w:overflowPunct/>
        <w:topLinePunct w:val="0"/>
        <w:bidi w:val="0"/>
        <w:spacing w:line="360" w:lineRule="auto"/>
        <w:ind w:firstLine="480"/>
        <w:rPr>
          <w:rFonts w:hint="eastAsia" w:ascii="仿宋" w:hAnsi="仿宋" w:eastAsia="仿宋" w:cs="仿宋"/>
          <w:highlight w:val="none"/>
          <w:lang w:val="en-US" w:eastAsia="zh-CN"/>
        </w:rPr>
      </w:pPr>
      <w:r>
        <w:rPr>
          <w:rFonts w:hint="eastAsia" w:ascii="仿宋" w:hAnsi="仿宋" w:eastAsia="仿宋" w:cs="仿宋"/>
          <w:highlight w:val="none"/>
          <w:lang w:val="en-US" w:eastAsia="zh-CN"/>
        </w:rPr>
        <w:t>2.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0A6E12C7">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备注：不提供《基本资格条件承诺函》的供应商需提交如下证明材料：</w:t>
      </w:r>
    </w:p>
    <w:p w14:paraId="3F3AC3F7">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a.财务状况报告：提供2024年度经审计的完整财务报告或开标日期前三个月内其基本存款账户开户银行出具的资信证明。（如提供资信证明，须同时提供基本存款账户开户许可证或基本账户信息表）。</w:t>
      </w:r>
    </w:p>
    <w:p w14:paraId="7AD2D297">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b.税收缴纳证明：提供2025年</w:t>
      </w:r>
      <w:r>
        <w:rPr>
          <w:rFonts w:hint="eastAsia" w:ascii="仿宋" w:hAnsi="仿宋" w:eastAsia="仿宋" w:cs="仿宋"/>
          <w:highlight w:val="none"/>
          <w:lang w:val="en-US" w:eastAsia="zh-CN"/>
        </w:rPr>
        <w:t>3</w:t>
      </w:r>
      <w:r>
        <w:rPr>
          <w:rFonts w:hint="default" w:ascii="仿宋" w:hAnsi="仿宋" w:eastAsia="仿宋" w:cs="仿宋"/>
          <w:highlight w:val="none"/>
          <w:lang w:val="en-US" w:eastAsia="zh-CN"/>
        </w:rPr>
        <w:t>月至今已缴纳的至少一个月的纳税证明，依法免税的单位应提供相关证明材料。</w:t>
      </w:r>
    </w:p>
    <w:p w14:paraId="72E53872">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c.社会保障资金缴纳证明：提供2025年</w:t>
      </w:r>
      <w:r>
        <w:rPr>
          <w:rFonts w:hint="eastAsia" w:ascii="仿宋" w:hAnsi="仿宋" w:eastAsia="仿宋" w:cs="仿宋"/>
          <w:highlight w:val="none"/>
          <w:lang w:val="en-US" w:eastAsia="zh-CN"/>
        </w:rPr>
        <w:t>3</w:t>
      </w:r>
      <w:r>
        <w:rPr>
          <w:rFonts w:hint="default" w:ascii="仿宋" w:hAnsi="仿宋" w:eastAsia="仿宋" w:cs="仿宋"/>
          <w:highlight w:val="none"/>
          <w:lang w:val="en-US" w:eastAsia="zh-CN"/>
        </w:rPr>
        <w:t>月至今已缴存的至少一个月的社会保障资金缴存单据或社保机构开具的社会保险参保缴费情况证明，依法不需要缴纳社会保障资金的单位应提供相关证明材料。</w:t>
      </w:r>
    </w:p>
    <w:p w14:paraId="7D0745C1">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d.具备履行合同所必须的设备和专业技术能力的书面声明。</w:t>
      </w:r>
    </w:p>
    <w:p w14:paraId="0808B18B">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e.参加政府采购活动前三年内，在经营活动中没有重大违法记录的书面声明。</w:t>
      </w:r>
    </w:p>
    <w:p w14:paraId="78E82D4C">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3.供应商未被列入信用中国网站(www.creditchina.gov.cn)“失信被执行人、重大税收违法失信主体”；不处于中国政府采购网(www.ccgp.gov.cn)“政府采购严重违法失信行为信息记录”中的禁止参加政府采购活动期间；</w:t>
      </w:r>
    </w:p>
    <w:p w14:paraId="1A5283FE">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default" w:ascii="仿宋" w:hAnsi="仿宋" w:eastAsia="仿宋" w:cs="仿宋"/>
          <w:highlight w:val="none"/>
          <w:lang w:val="en-US" w:eastAsia="zh-CN"/>
        </w:rPr>
        <w:t>4.法定代表人授权委托书、被授权人身份证（法定代表人参加磋商时,只需提供法定代表人身份证）；被授权人参加开标时，须提供开标前三个月</w:t>
      </w:r>
      <w:r>
        <w:rPr>
          <w:rFonts w:hint="eastAsia" w:ascii="仿宋" w:hAnsi="仿宋" w:eastAsia="仿宋" w:cs="仿宋"/>
          <w:highlight w:val="none"/>
          <w:lang w:val="en-US" w:eastAsia="zh-CN"/>
        </w:rPr>
        <w:t>中</w:t>
      </w:r>
      <w:r>
        <w:rPr>
          <w:rFonts w:hint="default" w:ascii="仿宋" w:hAnsi="仿宋" w:eastAsia="仿宋" w:cs="仿宋"/>
          <w:highlight w:val="none"/>
          <w:lang w:val="en-US" w:eastAsia="zh-CN"/>
        </w:rPr>
        <w:t>任意一个月的社保缴纳证明；</w:t>
      </w:r>
    </w:p>
    <w:p w14:paraId="38E06D69">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4259982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1E7D9CE9">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基本资格条件承诺函</w:t>
      </w:r>
    </w:p>
    <w:p w14:paraId="289800D3">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p>
    <w:p w14:paraId="76BEC5CD">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21"/>
          <w:szCs w:val="21"/>
          <w:highlight w:val="none"/>
          <w:u w:val="single"/>
          <w:lang w:val="en-US" w:eastAsia="zh-CN"/>
        </w:rPr>
      </w:pPr>
      <w:r>
        <w:rPr>
          <w:rFonts w:hint="eastAsia" w:ascii="仿宋" w:hAnsi="仿宋" w:eastAsia="仿宋" w:cs="仿宋"/>
          <w:sz w:val="21"/>
          <w:szCs w:val="21"/>
          <w:highlight w:val="none"/>
          <w:lang w:val="en-US" w:eastAsia="zh-CN"/>
        </w:rPr>
        <w:t>致</w:t>
      </w:r>
      <w:r>
        <w:rPr>
          <w:rFonts w:hint="eastAsia" w:ascii="仿宋" w:hAnsi="仿宋" w:eastAsia="仿宋" w:cs="仿宋"/>
          <w:sz w:val="21"/>
          <w:szCs w:val="21"/>
          <w:highlight w:val="none"/>
          <w:u w:val="single"/>
          <w:lang w:val="en-US" w:eastAsia="zh-CN"/>
        </w:rPr>
        <w:t xml:space="preserve"> (采购代理机构名称) </w:t>
      </w:r>
      <w:r>
        <w:rPr>
          <w:rFonts w:hint="eastAsia" w:ascii="仿宋" w:hAnsi="仿宋" w:eastAsia="仿宋" w:cs="仿宋"/>
          <w:sz w:val="21"/>
          <w:szCs w:val="21"/>
          <w:highlight w:val="none"/>
          <w:lang w:val="en-US" w:eastAsia="zh-CN"/>
        </w:rPr>
        <w:t>：</w:t>
      </w:r>
    </w:p>
    <w:p w14:paraId="608DDFAD">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u w:val="single"/>
          <w:lang w:val="en-US" w:eastAsia="zh-CN"/>
        </w:rPr>
        <w:t>(投标人名称)</w:t>
      </w:r>
      <w:r>
        <w:rPr>
          <w:rFonts w:hint="eastAsia" w:ascii="仿宋" w:hAnsi="仿宋" w:eastAsia="仿宋" w:cs="仿宋"/>
          <w:sz w:val="21"/>
          <w:szCs w:val="21"/>
          <w:highlight w:val="none"/>
          <w:lang w:val="en-US" w:eastAsia="zh-CN"/>
        </w:rPr>
        <w:t>郑重承诺:</w:t>
      </w:r>
    </w:p>
    <w:p w14:paraId="08E4F66B">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6714642">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2.我方未列入在信用中国网站(www.creditchina.gov.cn)“失信被执行人”、“重大税收违法案件当事人名单”中，也未列入中国政府采购网(www.ccgp.gov.cn)“政府采购严重违法失信行为记录名单”中。</w:t>
      </w:r>
    </w:p>
    <w:p w14:paraId="1D699D88">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389AF6">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我方对以上承诺负全部法律责任。</w:t>
      </w:r>
    </w:p>
    <w:p w14:paraId="3548972A">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特此承诺。</w:t>
      </w:r>
    </w:p>
    <w:p w14:paraId="24B919D6">
      <w:pPr>
        <w:pStyle w:val="7"/>
        <w:keepNext w:val="0"/>
        <w:keepLines w:val="0"/>
        <w:pageBreakBefore w:val="0"/>
        <w:widowControl w:val="0"/>
        <w:kinsoku/>
        <w:wordWrap/>
        <w:overflowPunct/>
        <w:topLinePunct w:val="0"/>
        <w:autoSpaceDE/>
        <w:autoSpaceDN/>
        <w:bidi w:val="0"/>
        <w:adjustRightInd/>
        <w:snapToGrid/>
        <w:spacing w:line="560" w:lineRule="exact"/>
        <w:ind w:firstLine="5040" w:firstLineChars="2400"/>
        <w:textAlignment w:val="auto"/>
        <w:rPr>
          <w:rFonts w:hint="eastAsia" w:ascii="仿宋" w:hAnsi="仿宋" w:eastAsia="仿宋" w:cs="仿宋"/>
          <w:sz w:val="21"/>
          <w:szCs w:val="21"/>
          <w:highlight w:val="none"/>
          <w:lang w:val="en-US" w:eastAsia="zh-CN"/>
        </w:rPr>
      </w:pPr>
    </w:p>
    <w:p w14:paraId="7AD2680C">
      <w:pPr>
        <w:pStyle w:val="7"/>
        <w:keepNext w:val="0"/>
        <w:keepLines w:val="0"/>
        <w:pageBreakBefore w:val="0"/>
        <w:widowControl w:val="0"/>
        <w:kinsoku/>
        <w:wordWrap/>
        <w:overflowPunct/>
        <w:topLinePunct w:val="0"/>
        <w:autoSpaceDE/>
        <w:autoSpaceDN/>
        <w:bidi w:val="0"/>
        <w:adjustRightInd/>
        <w:snapToGrid/>
        <w:spacing w:line="560" w:lineRule="exact"/>
        <w:ind w:firstLine="5040" w:firstLineChars="2400"/>
        <w:textAlignment w:val="auto"/>
        <w:rPr>
          <w:rFonts w:hint="eastAsia" w:ascii="仿宋" w:hAnsi="仿宋" w:eastAsia="仿宋" w:cs="仿宋"/>
          <w:sz w:val="21"/>
          <w:szCs w:val="21"/>
          <w:highlight w:val="none"/>
          <w:lang w:val="en-US" w:eastAsia="zh-CN"/>
        </w:rPr>
      </w:pPr>
    </w:p>
    <w:p w14:paraId="7AE07E3C">
      <w:pPr>
        <w:pStyle w:val="7"/>
        <w:keepNext w:val="0"/>
        <w:keepLines w:val="0"/>
        <w:pageBreakBefore w:val="0"/>
        <w:widowControl w:val="0"/>
        <w:kinsoku/>
        <w:wordWrap/>
        <w:overflowPunct/>
        <w:topLinePunct w:val="0"/>
        <w:autoSpaceDE/>
        <w:autoSpaceDN/>
        <w:bidi w:val="0"/>
        <w:adjustRightInd/>
        <w:snapToGrid/>
        <w:spacing w:line="560" w:lineRule="exact"/>
        <w:ind w:firstLine="5040" w:firstLineChars="2400"/>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供应商名称：  (公章)</w:t>
      </w:r>
    </w:p>
    <w:p w14:paraId="51E633A5">
      <w:pPr>
        <w:pStyle w:val="7"/>
        <w:keepNext w:val="0"/>
        <w:keepLines w:val="0"/>
        <w:pageBreakBefore w:val="0"/>
        <w:widowControl w:val="0"/>
        <w:kinsoku/>
        <w:wordWrap/>
        <w:overflowPunct/>
        <w:topLinePunct w:val="0"/>
        <w:autoSpaceDE/>
        <w:autoSpaceDN/>
        <w:bidi w:val="0"/>
        <w:adjustRightInd/>
        <w:snapToGrid/>
        <w:spacing w:line="560" w:lineRule="exact"/>
        <w:ind w:firstLine="5040" w:firstLineChars="2400"/>
        <w:textAlignment w:val="auto"/>
        <w:rPr>
          <w:rFonts w:hint="eastAsia" w:ascii="仿宋" w:hAnsi="仿宋" w:eastAsia="仿宋" w:cs="仿宋"/>
          <w:sz w:val="21"/>
          <w:szCs w:val="21"/>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sz w:val="21"/>
          <w:szCs w:val="21"/>
          <w:highlight w:val="none"/>
          <w:lang w:val="en-US" w:eastAsia="zh-CN"/>
        </w:rPr>
        <w:t>时间：年   月   日</w:t>
      </w:r>
    </w:p>
    <w:p w14:paraId="7E859E22">
      <w:pPr>
        <w:pStyle w:val="6"/>
        <w:spacing w:after="0"/>
        <w:ind w:firstLine="0" w:firstLineChars="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w:t>
      </w:r>
    </w:p>
    <w:p w14:paraId="51EB54E2">
      <w:pPr>
        <w:pStyle w:val="6"/>
        <w:spacing w:after="0"/>
        <w:ind w:firstLine="0" w:firstLineChars="0"/>
        <w:rPr>
          <w:rFonts w:hint="eastAsia" w:ascii="宋体" w:hAnsi="宋体" w:eastAsia="宋体" w:cs="宋体"/>
          <w:b/>
          <w:bCs/>
          <w:color w:val="auto"/>
          <w:sz w:val="32"/>
          <w:szCs w:val="32"/>
          <w:highlight w:val="none"/>
        </w:rPr>
      </w:pPr>
    </w:p>
    <w:p w14:paraId="2CC32DFC">
      <w:pPr>
        <w:adjustRightInd w:val="0"/>
        <w:snapToGrid w:val="0"/>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具备履行合同所必须的设备和专业技术能力</w:t>
      </w:r>
    </w:p>
    <w:p w14:paraId="71DE2E91">
      <w:pPr>
        <w:adjustRightInd w:val="0"/>
        <w:snapToGrid w:val="0"/>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的书面声明</w:t>
      </w:r>
    </w:p>
    <w:p w14:paraId="705A5C4B">
      <w:pPr>
        <w:spacing w:line="360" w:lineRule="auto"/>
        <w:ind w:firstLine="402"/>
        <w:jc w:val="left"/>
        <w:rPr>
          <w:rFonts w:hint="eastAsia" w:ascii="仿宋" w:hAnsi="仿宋" w:eastAsia="仿宋" w:cs="仿宋"/>
          <w:b/>
          <w:bCs/>
          <w:highlight w:val="none"/>
        </w:rPr>
      </w:pPr>
      <w:r>
        <w:rPr>
          <w:rFonts w:hint="eastAsia" w:ascii="仿宋" w:hAnsi="仿宋" w:eastAsia="仿宋" w:cs="仿宋"/>
          <w:b/>
          <w:bCs/>
          <w:highlight w:val="none"/>
        </w:rPr>
        <w:t>致：陕西正翼项目管理咨询有限公司</w:t>
      </w:r>
    </w:p>
    <w:p w14:paraId="416BE3CB">
      <w:pPr>
        <w:spacing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作为参加贵公司组织的竞争性磋商项目的供应商，本公司郑重申告并承诺：我公司</w:t>
      </w:r>
      <w:r>
        <w:rPr>
          <w:rFonts w:hint="eastAsia" w:ascii="仿宋" w:hAnsi="仿宋" w:eastAsia="仿宋" w:cs="仿宋"/>
          <w:highlight w:val="none"/>
          <w:u w:val="single"/>
        </w:rPr>
        <w:t xml:space="preserve">    </w:t>
      </w:r>
      <w:r>
        <w:rPr>
          <w:rFonts w:hint="eastAsia" w:ascii="仿宋" w:hAnsi="仿宋" w:eastAsia="仿宋" w:cs="仿宋"/>
          <w:highlight w:val="none"/>
        </w:rPr>
        <w:t>（具备/不具备）履行合同所必须的设备和专业技术能力的书面声明，如有隐瞒或违反，同意接受业主及行政主管部门处理和处罚决定。</w:t>
      </w:r>
    </w:p>
    <w:p w14:paraId="3E0E3674">
      <w:pPr>
        <w:spacing w:line="360" w:lineRule="auto"/>
        <w:ind w:firstLine="420" w:firstLineChars="200"/>
        <w:jc w:val="left"/>
        <w:rPr>
          <w:rFonts w:hint="eastAsia" w:ascii="仿宋" w:hAnsi="仿宋" w:eastAsia="仿宋" w:cs="仿宋"/>
          <w:highlight w:val="none"/>
        </w:rPr>
      </w:pPr>
    </w:p>
    <w:p w14:paraId="78F05997">
      <w:pPr>
        <w:spacing w:line="360" w:lineRule="auto"/>
        <w:jc w:val="left"/>
        <w:rPr>
          <w:rFonts w:hint="eastAsia" w:ascii="仿宋" w:hAnsi="仿宋" w:eastAsia="仿宋" w:cs="仿宋"/>
          <w:highlight w:val="none"/>
        </w:rPr>
      </w:pPr>
    </w:p>
    <w:p w14:paraId="24DC4005">
      <w:pPr>
        <w:spacing w:line="360" w:lineRule="auto"/>
        <w:jc w:val="left"/>
        <w:rPr>
          <w:rFonts w:hint="eastAsia" w:ascii="仿宋" w:hAnsi="仿宋" w:eastAsia="仿宋" w:cs="仿宋"/>
          <w:highlight w:val="none"/>
        </w:rPr>
      </w:pPr>
    </w:p>
    <w:p w14:paraId="0CC15464">
      <w:pPr>
        <w:spacing w:line="360" w:lineRule="auto"/>
        <w:jc w:val="left"/>
        <w:rPr>
          <w:rFonts w:hint="eastAsia" w:ascii="仿宋" w:hAnsi="仿宋" w:eastAsia="仿宋" w:cs="仿宋"/>
          <w:highlight w:val="none"/>
        </w:rPr>
      </w:pPr>
      <w:r>
        <w:rPr>
          <w:rFonts w:hint="eastAsia" w:ascii="仿宋" w:hAnsi="仿宋" w:eastAsia="仿宋" w:cs="仿宋"/>
          <w:highlight w:val="none"/>
        </w:rPr>
        <w:t>供应商名称（公章）：</w:t>
      </w:r>
    </w:p>
    <w:p w14:paraId="0E75EC7E">
      <w:pPr>
        <w:spacing w:line="360" w:lineRule="auto"/>
        <w:jc w:val="left"/>
        <w:rPr>
          <w:rFonts w:hint="eastAsia" w:ascii="仿宋" w:hAnsi="仿宋" w:eastAsia="仿宋" w:cs="仿宋"/>
          <w:highlight w:val="none"/>
        </w:rPr>
      </w:pPr>
      <w:r>
        <w:rPr>
          <w:rFonts w:hint="eastAsia" w:ascii="仿宋" w:hAnsi="仿宋" w:eastAsia="仿宋" w:cs="仿宋"/>
          <w:highlight w:val="none"/>
        </w:rPr>
        <w:t>法定代表人/被授权人（签字或盖章）：</w:t>
      </w:r>
    </w:p>
    <w:p w14:paraId="180D04D6">
      <w:pPr>
        <w:spacing w:line="360" w:lineRule="auto"/>
        <w:rPr>
          <w:rFonts w:hint="eastAsia" w:ascii="仿宋" w:hAnsi="仿宋" w:eastAsia="仿宋" w:cs="仿宋"/>
          <w:highlight w:val="none"/>
        </w:rPr>
      </w:pPr>
      <w:r>
        <w:rPr>
          <w:rFonts w:hint="eastAsia" w:ascii="仿宋" w:hAnsi="仿宋" w:eastAsia="仿宋" w:cs="仿宋"/>
          <w:highlight w:val="none"/>
        </w:rPr>
        <w:t>日    期：</w:t>
      </w:r>
    </w:p>
    <w:p w14:paraId="0522078D">
      <w:pPr>
        <w:adjustRightInd w:val="0"/>
        <w:snapToGrid w:val="0"/>
        <w:spacing w:line="360" w:lineRule="auto"/>
        <w:jc w:val="left"/>
        <w:rPr>
          <w:rFonts w:hint="eastAsia" w:ascii="仿宋" w:hAnsi="仿宋" w:eastAsia="仿宋" w:cs="仿宋"/>
          <w:highlight w:val="none"/>
        </w:rPr>
      </w:pPr>
    </w:p>
    <w:p w14:paraId="24BEDE54">
      <w:pPr>
        <w:pStyle w:val="13"/>
        <w:spacing w:line="360" w:lineRule="auto"/>
        <w:ind w:firstLine="0" w:firstLineChars="0"/>
        <w:rPr>
          <w:rFonts w:hint="default" w:asciiTheme="minorEastAsia" w:hAnsiTheme="minorEastAsia" w:eastAsiaTheme="minorEastAsia" w:cstheme="minorEastAsia"/>
          <w:b/>
          <w:bCs/>
          <w:highlight w:val="none"/>
          <w:lang w:val="en-US" w:eastAsia="zh-CN"/>
        </w:rPr>
      </w:pPr>
      <w:r>
        <w:rPr>
          <w:rFonts w:hint="eastAsia" w:ascii="仿宋" w:hAnsi="仿宋" w:eastAsia="仿宋" w:cs="仿宋"/>
          <w:b/>
          <w:bCs/>
          <w:highlight w:val="none"/>
        </w:rPr>
        <w:t>备注：</w:t>
      </w:r>
      <w:r>
        <w:rPr>
          <w:rFonts w:hint="eastAsia" w:ascii="仿宋" w:hAnsi="仿宋" w:eastAsia="仿宋" w:cs="仿宋"/>
          <w:b/>
          <w:bCs/>
          <w:highlight w:val="none"/>
          <w:lang w:val="en-US" w:eastAsia="zh-CN"/>
        </w:rPr>
        <w:t>1.</w:t>
      </w:r>
      <w:r>
        <w:rPr>
          <w:rFonts w:hint="eastAsia" w:ascii="仿宋" w:hAnsi="仿宋" w:eastAsia="仿宋" w:cs="仿宋"/>
          <w:b/>
          <w:bCs/>
          <w:highlight w:val="none"/>
        </w:rPr>
        <w:t>供应商须根据自身实际情况作出真实声明。</w:t>
      </w:r>
      <w:r>
        <w:rPr>
          <w:rFonts w:hint="eastAsia" w:ascii="仿宋" w:hAnsi="仿宋" w:eastAsia="仿宋" w:cs="仿宋"/>
          <w:b/>
          <w:bCs/>
          <w:highlight w:val="none"/>
          <w:lang w:val="en-US" w:eastAsia="zh-CN"/>
        </w:rPr>
        <w:t>2.3.已提供《基本资格条件承诺函》可删除此页内容。</w:t>
      </w:r>
    </w:p>
    <w:p w14:paraId="4234568D">
      <w:pPr>
        <w:pStyle w:val="6"/>
        <w:spacing w:after="0"/>
        <w:ind w:firstLine="0" w:firstLineChars="0"/>
        <w:rPr>
          <w:rFonts w:hint="eastAsia" w:ascii="宋体" w:hAnsi="宋体" w:eastAsia="宋体" w:cs="宋体"/>
          <w:b/>
          <w:bCs/>
          <w:color w:val="auto"/>
          <w:sz w:val="32"/>
          <w:szCs w:val="32"/>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2093C618">
      <w:pPr>
        <w:spacing w:line="360" w:lineRule="auto"/>
        <w:rPr>
          <w:rFonts w:hint="eastAsia" w:asciiTheme="minorEastAsia" w:hAnsiTheme="minorEastAsia" w:eastAsiaTheme="minorEastAsia" w:cstheme="minorEastAsia"/>
          <w:b/>
          <w:bCs/>
          <w:sz w:val="32"/>
          <w:szCs w:val="32"/>
          <w:highlight w:val="none"/>
          <w:lang w:eastAsia="zh-CN"/>
        </w:rPr>
      </w:pPr>
      <w:r>
        <w:rPr>
          <w:rFonts w:hint="eastAsia" w:asciiTheme="minorEastAsia" w:hAnsiTheme="minorEastAsia" w:cstheme="minorEastAsia"/>
          <w:b/>
          <w:bCs/>
          <w:sz w:val="32"/>
          <w:szCs w:val="32"/>
          <w:highlight w:val="none"/>
        </w:rPr>
        <w:t>附件</w:t>
      </w:r>
      <w:r>
        <w:rPr>
          <w:rFonts w:hint="eastAsia" w:asciiTheme="minorEastAsia" w:hAnsiTheme="minorEastAsia" w:cstheme="minorEastAsia"/>
          <w:b/>
          <w:bCs/>
          <w:sz w:val="32"/>
          <w:szCs w:val="32"/>
          <w:highlight w:val="none"/>
          <w:lang w:val="en-US" w:eastAsia="zh-CN"/>
        </w:rPr>
        <w:t>3</w:t>
      </w:r>
    </w:p>
    <w:p w14:paraId="6E0544B0">
      <w:pPr>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参加政府采购活动前三年内，在经营活动中</w:t>
      </w:r>
    </w:p>
    <w:p w14:paraId="323AF2DE">
      <w:pPr>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没有重大违法记录书面声明</w:t>
      </w:r>
    </w:p>
    <w:p w14:paraId="2FE63074">
      <w:pPr>
        <w:spacing w:line="360" w:lineRule="auto"/>
        <w:ind w:firstLine="402"/>
        <w:jc w:val="left"/>
        <w:rPr>
          <w:rFonts w:hint="eastAsia" w:ascii="仿宋" w:hAnsi="仿宋" w:eastAsia="仿宋" w:cs="仿宋"/>
          <w:b/>
          <w:sz w:val="21"/>
          <w:szCs w:val="21"/>
          <w:highlight w:val="none"/>
        </w:rPr>
      </w:pPr>
      <w:r>
        <w:rPr>
          <w:rFonts w:hint="eastAsia" w:ascii="仿宋" w:hAnsi="仿宋" w:eastAsia="仿宋" w:cs="仿宋"/>
          <w:b/>
          <w:sz w:val="21"/>
          <w:szCs w:val="21"/>
          <w:highlight w:val="none"/>
        </w:rPr>
        <w:t>致：陕西正翼项目管理咨询有限公司</w:t>
      </w:r>
    </w:p>
    <w:p w14:paraId="440FD67C">
      <w:pPr>
        <w:spacing w:line="360" w:lineRule="auto"/>
        <w:ind w:firstLine="420" w:firstLineChars="200"/>
        <w:jc w:val="left"/>
        <w:rPr>
          <w:rFonts w:hint="eastAsia" w:ascii="仿宋" w:hAnsi="仿宋" w:eastAsia="仿宋" w:cs="仿宋"/>
          <w:sz w:val="21"/>
          <w:szCs w:val="21"/>
          <w:highlight w:val="none"/>
        </w:rPr>
      </w:pPr>
      <w:r>
        <w:rPr>
          <w:rFonts w:hint="eastAsia" w:ascii="仿宋" w:hAnsi="仿宋" w:eastAsia="仿宋" w:cs="仿宋"/>
          <w:sz w:val="21"/>
          <w:szCs w:val="21"/>
          <w:highlight w:val="none"/>
        </w:rPr>
        <w:t>作为参加贵公司组织的招标项目的供应商，本公司郑重声明：近三年未受到有关行政主管部门的行政处理、无不良行为，产生的重大违法记录为</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（没有填“零”）次。如有隐瞒或违反，同意接受业主及行政主管部门处理和处罚决定。</w:t>
      </w:r>
    </w:p>
    <w:p w14:paraId="63A59622">
      <w:pPr>
        <w:spacing w:line="360" w:lineRule="auto"/>
        <w:ind w:firstLine="420" w:firstLineChars="200"/>
        <w:jc w:val="left"/>
        <w:rPr>
          <w:rFonts w:hint="eastAsia" w:ascii="仿宋" w:hAnsi="仿宋" w:eastAsia="仿宋" w:cs="仿宋"/>
          <w:sz w:val="21"/>
          <w:szCs w:val="21"/>
          <w:highlight w:val="none"/>
        </w:rPr>
      </w:pPr>
    </w:p>
    <w:p w14:paraId="1C87A1B0">
      <w:pPr>
        <w:spacing w:line="360" w:lineRule="auto"/>
        <w:ind w:firstLine="420" w:firstLineChars="200"/>
        <w:jc w:val="left"/>
        <w:rPr>
          <w:rFonts w:hint="eastAsia" w:ascii="仿宋" w:hAnsi="仿宋" w:eastAsia="仿宋" w:cs="仿宋"/>
          <w:sz w:val="21"/>
          <w:szCs w:val="21"/>
          <w:highlight w:val="none"/>
        </w:rPr>
      </w:pPr>
    </w:p>
    <w:p w14:paraId="04AA37AA">
      <w:pPr>
        <w:spacing w:line="360" w:lineRule="auto"/>
        <w:jc w:val="left"/>
        <w:rPr>
          <w:rFonts w:hint="eastAsia" w:ascii="仿宋" w:hAnsi="仿宋" w:eastAsia="仿宋" w:cs="仿宋"/>
          <w:sz w:val="21"/>
          <w:szCs w:val="21"/>
          <w:highlight w:val="none"/>
        </w:rPr>
      </w:pPr>
      <w:r>
        <w:rPr>
          <w:rFonts w:hint="eastAsia" w:ascii="仿宋" w:hAnsi="仿宋" w:eastAsia="仿宋" w:cs="仿宋"/>
          <w:sz w:val="21"/>
          <w:szCs w:val="21"/>
          <w:highlight w:val="none"/>
        </w:rPr>
        <w:t>供应商名称（公章）：</w:t>
      </w:r>
    </w:p>
    <w:p w14:paraId="7FFD8CFF">
      <w:pPr>
        <w:spacing w:line="360" w:lineRule="auto"/>
        <w:jc w:val="left"/>
        <w:rPr>
          <w:rFonts w:hint="eastAsia" w:ascii="仿宋" w:hAnsi="仿宋" w:eastAsia="仿宋" w:cs="仿宋"/>
          <w:sz w:val="21"/>
          <w:szCs w:val="21"/>
          <w:highlight w:val="none"/>
        </w:rPr>
      </w:pPr>
      <w:r>
        <w:rPr>
          <w:rFonts w:hint="eastAsia" w:ascii="仿宋" w:hAnsi="仿宋" w:eastAsia="仿宋" w:cs="仿宋"/>
          <w:sz w:val="21"/>
          <w:szCs w:val="21"/>
          <w:highlight w:val="none"/>
        </w:rPr>
        <w:t>法定代表人/被授权人（签字或盖章）：</w:t>
      </w:r>
    </w:p>
    <w:p w14:paraId="16DC1347">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p>
    <w:p w14:paraId="1E938026">
      <w:pPr>
        <w:adjustRightInd w:val="0"/>
        <w:snapToGrid w:val="0"/>
        <w:spacing w:line="360" w:lineRule="auto"/>
        <w:jc w:val="left"/>
        <w:rPr>
          <w:rFonts w:hint="eastAsia" w:ascii="仿宋" w:hAnsi="仿宋" w:eastAsia="仿宋" w:cs="仿宋"/>
          <w:sz w:val="21"/>
          <w:szCs w:val="21"/>
          <w:highlight w:val="none"/>
        </w:rPr>
      </w:pPr>
    </w:p>
    <w:p w14:paraId="2E972046">
      <w:pPr>
        <w:adjustRightInd w:val="0"/>
        <w:snapToGrid w:val="0"/>
        <w:spacing w:line="360" w:lineRule="auto"/>
        <w:jc w:val="left"/>
        <w:rPr>
          <w:rFonts w:hint="eastAsia" w:ascii="仿宋" w:hAnsi="仿宋" w:eastAsia="仿宋" w:cs="仿宋"/>
          <w:sz w:val="21"/>
          <w:szCs w:val="21"/>
          <w:highlight w:val="none"/>
        </w:rPr>
      </w:pPr>
    </w:p>
    <w:p w14:paraId="5B774AE7">
      <w:pPr>
        <w:pStyle w:val="6"/>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rPr>
        <w:t>备注：1.供应商须根据自身实际情况作出真实声明。2.重大违法记录，是指</w:t>
      </w:r>
      <w:r>
        <w:rPr>
          <w:rFonts w:hint="eastAsia" w:ascii="仿宋" w:hAnsi="仿宋" w:eastAsia="仿宋" w:cs="仿宋"/>
          <w:sz w:val="21"/>
          <w:szCs w:val="21"/>
          <w:highlight w:val="none"/>
        </w:rPr>
        <w:fldChar w:fldCharType="begin"/>
      </w:r>
      <w:r>
        <w:rPr>
          <w:rFonts w:hint="eastAsia" w:ascii="仿宋" w:hAnsi="仿宋" w:eastAsia="仿宋" w:cs="仿宋"/>
          <w:sz w:val="21"/>
          <w:szCs w:val="21"/>
          <w:highlight w:val="none"/>
        </w:rPr>
        <w:instrText xml:space="preserve"> HYPERLINK "http://search.xinmin.cn/?q=供应商" \t "_blank" </w:instrText>
      </w:r>
      <w:r>
        <w:rPr>
          <w:rFonts w:hint="eastAsia" w:ascii="仿宋" w:hAnsi="仿宋" w:eastAsia="仿宋" w:cs="仿宋"/>
          <w:sz w:val="21"/>
          <w:szCs w:val="21"/>
          <w:highlight w:val="none"/>
        </w:rPr>
        <w:fldChar w:fldCharType="separate"/>
      </w:r>
      <w:r>
        <w:rPr>
          <w:rFonts w:hint="eastAsia" w:ascii="仿宋" w:hAnsi="仿宋" w:eastAsia="仿宋" w:cs="仿宋"/>
          <w:b/>
          <w:bCs/>
          <w:sz w:val="21"/>
          <w:szCs w:val="21"/>
          <w:highlight w:val="none"/>
        </w:rPr>
        <w:t>供应商</w:t>
      </w:r>
      <w:r>
        <w:rPr>
          <w:rFonts w:hint="eastAsia" w:ascii="仿宋" w:hAnsi="仿宋" w:eastAsia="仿宋" w:cs="仿宋"/>
          <w:b/>
          <w:bCs/>
          <w:sz w:val="21"/>
          <w:szCs w:val="21"/>
          <w:highlight w:val="none"/>
        </w:rPr>
        <w:fldChar w:fldCharType="end"/>
      </w:r>
      <w:r>
        <w:rPr>
          <w:rFonts w:hint="eastAsia" w:ascii="仿宋" w:hAnsi="仿宋" w:eastAsia="仿宋" w:cs="仿宋"/>
          <w:b/>
          <w:bCs/>
          <w:sz w:val="21"/>
          <w:szCs w:val="21"/>
          <w:highlight w:val="none"/>
        </w:rPr>
        <w:t>因违法经营受到刑事处罚或者责令停产停业、吊销许可证或者执照、较大数额罚款等行政处罚。</w:t>
      </w:r>
      <w:r>
        <w:rPr>
          <w:rFonts w:hint="eastAsia" w:ascii="仿宋" w:hAnsi="仿宋" w:eastAsia="仿宋" w:cs="仿宋"/>
          <w:b/>
          <w:bCs/>
          <w:sz w:val="21"/>
          <w:szCs w:val="21"/>
          <w:highlight w:val="none"/>
          <w:lang w:val="en-US" w:eastAsia="zh-CN"/>
        </w:rPr>
        <w:t>3.已提供《基本资格条件承诺函》可删除此页内容。</w:t>
      </w:r>
    </w:p>
    <w:p w14:paraId="4F299681">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宋体" w:hAnsi="宋体" w:eastAsia="宋体" w:cs="宋体"/>
          <w:b/>
          <w:bCs/>
          <w:color w:val="auto"/>
          <w:sz w:val="32"/>
          <w:szCs w:val="32"/>
          <w:highlight w:val="none"/>
        </w:rPr>
        <w:br w:type="page"/>
      </w:r>
    </w:p>
    <w:p w14:paraId="2D865FAB">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Cs w:val="24"/>
          <w:highlight w:val="none"/>
        </w:rPr>
        <w:t>（二）供应商资格声明</w:t>
      </w:r>
    </w:p>
    <w:p w14:paraId="7BDB814A">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6810449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6E6F4D2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56C3D080">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8DC5975">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1F85DFA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DFA31AC">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5C3257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3E0E156A">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0983ACE9">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371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274095C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3E4A445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388888A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122B5E3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049C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C82DF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20D03980">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751F4FA9">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74DCD53A">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60B0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E31E082">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6295B98C">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402A74BD">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18181EF1">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4F97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162C23A">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3CD359A0">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4E609AB1">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5B26F817">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6A1D9A5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15B74F53">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6EAF5045">
      <w:pPr>
        <w:pageBreakBefore w:val="0"/>
        <w:wordWrap/>
        <w:overflowPunct/>
        <w:topLinePunct w:val="0"/>
        <w:bidi w:val="0"/>
        <w:spacing w:line="360" w:lineRule="auto"/>
        <w:rPr>
          <w:rFonts w:hint="eastAsia" w:ascii="仿宋" w:hAnsi="仿宋" w:eastAsia="仿宋" w:cs="仿宋"/>
          <w:color w:val="auto"/>
          <w:szCs w:val="24"/>
          <w:highlight w:val="none"/>
        </w:rPr>
      </w:pPr>
    </w:p>
    <w:p w14:paraId="1A56ED0B">
      <w:pPr>
        <w:pageBreakBefore w:val="0"/>
        <w:wordWrap/>
        <w:overflowPunct/>
        <w:topLinePunct w:val="0"/>
        <w:bidi w:val="0"/>
        <w:spacing w:line="360" w:lineRule="auto"/>
        <w:rPr>
          <w:rFonts w:hint="eastAsia" w:ascii="仿宋" w:hAnsi="仿宋" w:eastAsia="仿宋" w:cs="仿宋"/>
          <w:color w:val="auto"/>
          <w:szCs w:val="24"/>
          <w:highlight w:val="none"/>
        </w:rPr>
      </w:pPr>
    </w:p>
    <w:p w14:paraId="08B49982">
      <w:pPr>
        <w:pageBreakBefore w:val="0"/>
        <w:wordWrap/>
        <w:overflowPunct/>
        <w:topLinePunct w:val="0"/>
        <w:bidi w:val="0"/>
        <w:spacing w:line="360" w:lineRule="auto"/>
        <w:rPr>
          <w:rFonts w:hint="eastAsia" w:ascii="仿宋" w:hAnsi="仿宋" w:eastAsia="仿宋" w:cs="仿宋"/>
          <w:color w:val="auto"/>
          <w:szCs w:val="24"/>
          <w:highlight w:val="none"/>
        </w:rPr>
      </w:pPr>
    </w:p>
    <w:p w14:paraId="0E11F89A">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6CF17A8F">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71CF0FEB">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4589447A">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108D2A61">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53D5FAC5">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10B60B93">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39D3843C">
      <w:pPr>
        <w:pStyle w:val="2"/>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2DDEC270">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2074_WPSOffice_Level2"/>
      <w:bookmarkStart w:id="28" w:name="_Toc31070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1386BF69">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889_WPSOffice_Level2"/>
      <w:bookmarkStart w:id="30" w:name="_Toc27053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B45C950">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368445D2">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6C06794C">
      <w:pPr>
        <w:pStyle w:val="2"/>
        <w:pageBreakBefore w:val="0"/>
        <w:wordWrap/>
        <w:overflowPunct/>
        <w:topLinePunct w:val="0"/>
        <w:bidi w:val="0"/>
        <w:spacing w:line="360" w:lineRule="auto"/>
        <w:rPr>
          <w:rFonts w:hint="eastAsia" w:ascii="仿宋" w:hAnsi="仿宋" w:eastAsia="仿宋" w:cs="仿宋"/>
          <w:color w:val="auto"/>
          <w:sz w:val="24"/>
          <w:szCs w:val="24"/>
          <w:highlight w:val="none"/>
        </w:rPr>
      </w:pPr>
    </w:p>
    <w:p w14:paraId="6266E43F">
      <w:pPr>
        <w:pageBreakBefore w:val="0"/>
        <w:wordWrap/>
        <w:overflowPunct/>
        <w:topLinePunct w:val="0"/>
        <w:bidi w:val="0"/>
        <w:spacing w:line="360" w:lineRule="auto"/>
        <w:jc w:val="left"/>
        <w:rPr>
          <w:rFonts w:hint="eastAsia" w:ascii="仿宋" w:hAnsi="仿宋" w:eastAsia="仿宋" w:cs="仿宋"/>
          <w:color w:val="auto"/>
          <w:highlight w:val="none"/>
        </w:rPr>
      </w:pPr>
    </w:p>
    <w:p w14:paraId="5D8AEF58">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1349D226">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43B5F5C5">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3A9A390F">
      <w:pPr>
        <w:pageBreakBefore w:val="0"/>
        <w:wordWrap/>
        <w:overflowPunct/>
        <w:topLinePunct w:val="0"/>
        <w:bidi w:val="0"/>
        <w:spacing w:line="360" w:lineRule="auto"/>
        <w:rPr>
          <w:rFonts w:hint="eastAsia" w:ascii="宋体" w:hAnsi="宋体" w:eastAsia="宋体" w:cs="宋体"/>
          <w:color w:val="auto"/>
          <w:highlight w:val="none"/>
        </w:rPr>
      </w:pPr>
    </w:p>
    <w:p w14:paraId="28BA2448">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26373836">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1A10D2BB">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1FC8E2E0">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06097388">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4A5E8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6F8273">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61D8BF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19865DD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6B7CD9D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50332B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F7C884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22E9FF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36E00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548C8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724043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AC140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B7CF97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C87ED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BEE63D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AF3EAB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0A30B99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9CE898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8FAC48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4F2244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6542DD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DEB224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BA3FCE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8D9180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3AEC80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2E1B93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40721C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C0F14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7DDD7B6F">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21149FC0">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5F54EFEE">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2BF6B2B6">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1DD35835">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3DFD587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5888DA6">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5D2D7F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7EFFBE1">
      <w:pPr>
        <w:rPr>
          <w:rFonts w:hint="eastAsia" w:ascii="仿宋" w:hAnsi="仿宋" w:eastAsia="仿宋" w:cs="仿宋"/>
          <w:highlight w:val="none"/>
        </w:rPr>
      </w:pPr>
      <w:r>
        <w:rPr>
          <w:rFonts w:hint="eastAsia" w:ascii="仿宋" w:hAnsi="仿宋" w:eastAsia="仿宋" w:cs="仿宋"/>
          <w:color w:val="auto"/>
          <w:szCs w:val="24"/>
          <w:highlight w:val="none"/>
        </w:rPr>
        <w:t>日    期：</w:t>
      </w:r>
    </w:p>
    <w:p w14:paraId="49689E3E">
      <w:pPr>
        <w:pageBreakBefore w:val="0"/>
        <w:wordWrap/>
        <w:overflowPunct/>
        <w:topLinePunct w:val="0"/>
        <w:bidi w:val="0"/>
        <w:spacing w:line="360" w:lineRule="auto"/>
        <w:rPr>
          <w:rFonts w:hint="eastAsia" w:ascii="宋体" w:hAnsi="宋体" w:eastAsia="宋体" w:cs="宋体"/>
          <w:b/>
          <w:bCs/>
          <w:color w:val="auto"/>
          <w:szCs w:val="24"/>
          <w:highlight w:val="none"/>
        </w:rPr>
      </w:pPr>
    </w:p>
    <w:p w14:paraId="555A77E5">
      <w:pPr>
        <w:pageBreakBefore w:val="0"/>
        <w:wordWrap/>
        <w:overflowPunct/>
        <w:topLinePunct w:val="0"/>
        <w:bidi w:val="0"/>
        <w:spacing w:line="360" w:lineRule="auto"/>
        <w:rPr>
          <w:rFonts w:hint="eastAsia" w:ascii="宋体" w:hAnsi="宋体" w:eastAsia="宋体" w:cs="宋体"/>
          <w:b/>
          <w:bCs/>
          <w:color w:val="auto"/>
          <w:szCs w:val="24"/>
          <w:highlight w:val="none"/>
        </w:rPr>
      </w:pPr>
    </w:p>
    <w:p w14:paraId="7BDDAFC0">
      <w:pPr>
        <w:pageBreakBefore w:val="0"/>
        <w:wordWrap/>
        <w:overflowPunct/>
        <w:topLinePunct w:val="0"/>
        <w:bidi w:val="0"/>
        <w:spacing w:line="360" w:lineRule="auto"/>
        <w:rPr>
          <w:rFonts w:hint="eastAsia" w:ascii="宋体" w:hAnsi="宋体" w:eastAsia="宋体" w:cs="宋体"/>
          <w:b/>
          <w:bCs/>
          <w:color w:val="auto"/>
          <w:szCs w:val="24"/>
          <w:highlight w:val="none"/>
        </w:rPr>
      </w:pPr>
    </w:p>
    <w:p w14:paraId="25B92E29">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0A3CE59F">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26A2E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3133B3A7">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56F4EEE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7C48681A">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4F5B253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4F1F8B9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292B2EC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2AC1B10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38350041">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3AC89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3CCA5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A981C7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32024F6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354D6A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42D3E2D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77B0A12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253929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069CC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A00AF1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4C082DA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85100F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0F9E045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4228F9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A4CC19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119396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7C698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1F126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55255B2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1895EC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6E3E3A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2EC218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1A5126F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AAFC1A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B27F0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58B52C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6A479F6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233B861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1D12BF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4912D9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6D9EB83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FD859D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7FB1A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6A0D7C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580DADF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241D08B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0C05D3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2C0E654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1B058EB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4D98450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EA4EE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A6E8A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AC991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44DEBC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875301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15A0370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1F6E178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338E3C5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7FB976BC">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3B7E4B95">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7BC4CF7A">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07925B3F">
      <w:pPr>
        <w:pageBreakBefore w:val="0"/>
        <w:wordWrap/>
        <w:overflowPunct/>
        <w:topLinePunct w:val="0"/>
        <w:bidi w:val="0"/>
        <w:spacing w:line="360" w:lineRule="auto"/>
        <w:rPr>
          <w:rFonts w:hint="eastAsia" w:ascii="仿宋" w:hAnsi="仿宋" w:eastAsia="仿宋" w:cs="仿宋"/>
          <w:color w:val="auto"/>
          <w:highlight w:val="none"/>
        </w:rPr>
      </w:pPr>
    </w:p>
    <w:p w14:paraId="0EBF4453">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09F1815">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5668CAF2">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0EB26715">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0BEE05EA">
      <w:pPr>
        <w:pStyle w:val="2"/>
        <w:pageBreakBefore w:val="0"/>
        <w:wordWrap/>
        <w:overflowPunct/>
        <w:topLinePunct w:val="0"/>
        <w:bidi w:val="0"/>
        <w:spacing w:line="360" w:lineRule="auto"/>
        <w:rPr>
          <w:rFonts w:hint="eastAsia" w:ascii="宋体" w:hAnsi="宋体" w:eastAsia="宋体" w:cs="宋体"/>
          <w:highlight w:val="none"/>
        </w:rPr>
      </w:pPr>
    </w:p>
    <w:p w14:paraId="0EA4A28B">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7E6117E5">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6104"/>
      <w:bookmarkStart w:id="34" w:name="_Toc14926_WPSOffice_Level1"/>
      <w:bookmarkStart w:id="35" w:name="_Toc9888"/>
      <w:bookmarkStart w:id="36" w:name="_Toc18207"/>
      <w:bookmarkStart w:id="37" w:name="_Toc10200"/>
      <w:bookmarkStart w:id="38" w:name="_Toc9172_WPSOffice_Level1"/>
      <w:bookmarkStart w:id="39" w:name="_Toc15169"/>
      <w:bookmarkStart w:id="40" w:name="_Toc1059"/>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4790D3E4">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0EFD2422">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44D7AF51">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5C3A8CB3">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w:t>
      </w:r>
      <w:r>
        <w:rPr>
          <w:rFonts w:hint="eastAsia" w:ascii="仿宋" w:hAnsi="仿宋" w:eastAsia="仿宋" w:cs="仿宋"/>
          <w:bCs/>
          <w:color w:val="auto"/>
          <w:kern w:val="2"/>
          <w:szCs w:val="24"/>
          <w:highlight w:val="none"/>
        </w:rPr>
        <w:t>。</w:t>
      </w:r>
    </w:p>
    <w:p w14:paraId="4AAD232C">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45AFFDE5">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247CCA15">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363474033"/>
      <w:bookmarkStart w:id="42" w:name="_Toc403077656"/>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1C285009">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22246_WPSOffice_Level1"/>
      <w:bookmarkStart w:id="44" w:name="_Toc10827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55CA6444">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0695E6D6">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EDD99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AC99D53">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79375DE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71FB5A5">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47D9EE71">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7CECD7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692B3DE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66C67F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535E7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3B52C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A11524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02300F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99C4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97873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B6ABF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8CEAE0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1E797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AB279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6D0776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4F2231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059C55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36636C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5C121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8F8E47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3D4AB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10EFAF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B8053E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68E3F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D9410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57891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8D91A5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7146D1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22FB1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6C2C0C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17BF8F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6A6615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AF3A96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8B4F63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37DBF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1F22E6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4B12F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402E4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322BB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0A20E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0B9C5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397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7ED043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B0EBD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E40514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336A968E">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14:paraId="7E39E4B5">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69B36E1C">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0321F5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7E53350">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103E4B3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454D9FFD">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67432791">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0509A56">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45B42560">
      <w:pPr>
        <w:pStyle w:val="14"/>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13771"/>
      <w:bookmarkStart w:id="48" w:name="_Toc7860"/>
      <w:bookmarkStart w:id="49" w:name="_Toc567"/>
      <w:bookmarkStart w:id="50" w:name="_Toc375"/>
      <w:bookmarkStart w:id="51" w:name="_Toc1330"/>
      <w:bookmarkStart w:id="52" w:name="_Toc17717"/>
      <w:bookmarkStart w:id="53" w:name="_Toc24116"/>
      <w:bookmarkStart w:id="54" w:name="_Toc1530"/>
      <w:bookmarkStart w:id="55" w:name="_Toc7114"/>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7DD783FD">
      <w:pPr>
        <w:pageBreakBefore w:val="0"/>
        <w:wordWrap/>
        <w:overflowPunct/>
        <w:topLinePunct w:val="0"/>
        <w:bidi w:val="0"/>
        <w:spacing w:line="360" w:lineRule="auto"/>
        <w:outlineLvl w:val="9"/>
        <w:rPr>
          <w:rFonts w:hint="eastAsia" w:ascii="宋体" w:hAnsi="宋体" w:eastAsia="宋体" w:cs="宋体"/>
          <w:color w:val="auto"/>
          <w:highlight w:val="none"/>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27CE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4C701CF0">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29C9220E">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084EF903">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4C4D248E">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66C9EB1A">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0C935C8A">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2CC8449C">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16DEDF80">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2883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3A66B8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BBA392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0D161E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E69CB1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D21D37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88DCF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13BC27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8CA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431C5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EFEEA0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1F7458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954CD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C5C55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6BE4D2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11EEC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99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306329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27CFDB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77AF6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45F948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5596D1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B2EB72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FD278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79C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31996C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4CD556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0C638C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F2A681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9BF4C2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7C2038D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91FD5B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5A3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BF1D37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DB7D3B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18CE9A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5AC2AD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CBF580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4170F3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54237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36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5B6EEB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8B27BA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470403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DCE379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85704E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E3F982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6AEB1A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9A0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F8456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FB4F6F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B608C5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F326F8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D1E5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D6844E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860A5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2F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F41868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EFEC32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0C4C76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B81C00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28E453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BBAF9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965DA6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34F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7E2F5D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C7B1AB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9F87A5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961F5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93A617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8F0FED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4B3CB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4D5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1DC5D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3C03BE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BC8D50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0F6585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A4665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5FF245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DF922A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38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771607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835B28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D3AF03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226EDD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09C67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839B0C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E0375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CB7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6037FD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744DB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DA7D6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EEAFBF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D33684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668456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1FA66D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15E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CE4FB7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7BC7F1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36E653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5F1C8F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62E3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E86DF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97412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17B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695FE7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9FFE6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141D01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2B08A4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CBE074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60AB20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26B10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1F851E7D">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79236CD8">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1E7F3D41">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590BA403">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1E162C3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27C26CFC">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0C1273BD">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61121CF0">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25698_WPSOffice_Level1"/>
      <w:bookmarkStart w:id="57" w:name="_Toc1002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61D9130C">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7E19BB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6C953B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982C94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32B89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B150A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F078B06">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656C308">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F0E73D3">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23591D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59E88A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56CE54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45F571F3">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EFD23B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5A96C623">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51A2C8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610ECC9">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33EAD9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7F413B3">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1A4867E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4513EF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69EF724C">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813E9B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F305F5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CCAD68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F1DB2C6">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46994A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36A597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64D0B39">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610F56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1DA7F8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94275C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1C02904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CF7B2DB">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5E3C292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E45445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41FCA84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6AF4A36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4CD420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3350D8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592316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B6339D0">
            <w:pPr>
              <w:pStyle w:val="15"/>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3729544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D0CD4D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2104418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4D16D09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541877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F1802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AA752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8BBF9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E911EE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AEA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E0761FF">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552E65">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78085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3DDBC4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86CC0D5">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B0720F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7ABFE6E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D60CC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E789E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93AB93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B6C2FC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68EFA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E904B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1985A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AA9DDC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732B8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5E6A78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172CEB">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5CE2A53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6EC11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57E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ECA3B5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F0BE08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591F8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354A9F4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F9836F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F1B2E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C58316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C488E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C826FB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784DFD9">
      <w:pPr>
        <w:pStyle w:val="16"/>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025F1480">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50C5CFA1">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5D6941F9">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308F14B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5F0550E8">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374FCA1F">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386FABB8">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0DCDA3D6">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8"/>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415CED5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32FBB3">
            <w:pPr>
              <w:pStyle w:val="15"/>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CF77B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85C48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0954CE">
            <w:pPr>
              <w:pStyle w:val="15"/>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C856B2">
            <w:pPr>
              <w:pStyle w:val="15"/>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87CE7DD">
            <w:pPr>
              <w:pStyle w:val="15"/>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4560BE7B">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8CF8B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1A5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2BDC2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2FDC2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6F839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5A45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FC135C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49E60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DA3159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EC7EB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CB2D0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BEAC3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9ACAA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43016F7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4D6D9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755A1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AB017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6DDB3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BE4AC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20E69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EBA80D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A34AE3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8A2363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C5CD8C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7A158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E26C3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64C39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C49FA7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E1158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07442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469C2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13F94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5DFF4F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63B3C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B60D4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CB3196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E2E85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A6E50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033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41F52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CBDC4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6ECE02D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02D1ADFA">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0F6B673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B2ABEB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5A37271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D06FC7E">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b w:val="0"/>
          <w:bCs w:val="0"/>
          <w:color w:val="auto"/>
          <w:sz w:val="20"/>
          <w:szCs w:val="20"/>
          <w:highlight w:val="none"/>
        </w:rPr>
        <w:t>日    期：</w:t>
      </w:r>
    </w:p>
    <w:p w14:paraId="007B571B">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19969"/>
      <w:bookmarkStart w:id="61" w:name="_Toc16990"/>
      <w:bookmarkStart w:id="62" w:name="_Toc19960"/>
      <w:bookmarkStart w:id="63" w:name="_Toc27079_WPSOffice_Level1"/>
      <w:bookmarkStart w:id="64" w:name="_Toc26645"/>
      <w:bookmarkStart w:id="65" w:name="_Toc9738"/>
      <w:bookmarkStart w:id="66" w:name="_Toc4204_WPSOffice_Level1"/>
      <w:bookmarkStart w:id="67" w:name="_Toc106"/>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1326AF8B">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65DFD54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6463E78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7D1DD737">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7E2DBEA4">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33C1CA73">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0C8DF922">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0B0B5A0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43A24CE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487BA4C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743FA67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1264D82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3ABBB36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1E7FC19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5E1FA5B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76ADAE74">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7D240FE4">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2C92E">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214B8">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214B8">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8C2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index 1"/>
    <w:basedOn w:val="1"/>
    <w:next w:val="1"/>
    <w:qFormat/>
    <w:uiPriority w:val="0"/>
  </w:style>
  <w:style w:type="paragraph" w:styleId="6">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First Indent 2"/>
    <w:basedOn w:val="3"/>
    <w:next w:val="6"/>
    <w:unhideWhenUsed/>
    <w:qFormat/>
    <w:uiPriority w:val="99"/>
    <w:pPr>
      <w:ind w:firstLine="0"/>
    </w:pPr>
    <w:rPr>
      <w:rFonts w:cs="Times New Roman"/>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2025-10-13T09:54:31Z</dcterms:created>
  <dc:creator>Administrator</dc:creator>
  <cp:lastModifiedBy>WPS_1544074700</cp:lastModifiedBy>
  <dcterms:modified xsi:type="dcterms:W3CDTF">2025-10-13T09:55:41Z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CCDAB8F18654415697569498E2865DDD_12</vt:lpwstr>
  </property>
</Properties>
</file>