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版本号：ZY2025-ZB-CS108120251024001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六村堡工业园区安全综合评估（LNG应急调峰站）</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ZY2025-ZB-CS1081</w:t>
      </w:r>
      <w:r>
        <w:br/>
      </w:r>
      <w:r>
        <w:br/>
      </w:r>
      <w:r>
        <w:br/>
      </w:r>
    </w:p>
    <w:p>
      <w:pPr>
        <w:pStyle w:val="null3"/>
        <w:jc w:val="center"/>
        <w:outlineLvl w:val="2"/>
      </w:pPr>
      <w:r>
        <w:rPr>
          <w:rFonts w:ascii="仿宋_GB2312" w:hAnsi="仿宋_GB2312" w:cs="仿宋_GB2312" w:eastAsia="仿宋_GB2312"/>
          <w:sz w:val="28"/>
          <w:b/>
        </w:rPr>
        <w:t>西安未央工业园管理委员会</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西安未央工业园管理委员会</w:t>
      </w:r>
      <w:r>
        <w:rPr>
          <w:rFonts w:ascii="仿宋_GB2312" w:hAnsi="仿宋_GB2312" w:cs="仿宋_GB2312" w:eastAsia="仿宋_GB2312"/>
        </w:rPr>
        <w:t>委托，拟对</w:t>
      </w:r>
      <w:r>
        <w:rPr>
          <w:rFonts w:ascii="仿宋_GB2312" w:hAnsi="仿宋_GB2312" w:cs="仿宋_GB2312" w:eastAsia="仿宋_GB2312"/>
        </w:rPr>
        <w:t>六村堡工业园区安全综合评估（LNG应急调峰站）</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六村堡工业园区安全综合评估（LNG应急调峰站）</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六村堡工业园区安全综合评估（LNG应急调峰站）</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采购包1（六村堡工业园区安全综合评估（LNG应急调峰站））：属于专门面向中小企业采购。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3、授权委托书：法定代表人授权委托书、被授权人身份证(法定代表人参加开标时,只需提供法定代表人身份证；被授权人参加开标时，须提供开标前三个月内任意一个月的社保缴纳证明。</w:t>
      </w:r>
    </w:p>
    <w:p>
      <w:pPr>
        <w:pStyle w:val="null3"/>
      </w:pPr>
      <w:r>
        <w:rPr>
          <w:rFonts w:ascii="仿宋_GB2312" w:hAnsi="仿宋_GB2312" w:cs="仿宋_GB2312" w:eastAsia="仿宋_GB2312"/>
        </w:rPr>
        <w:t>4、供应商资质：具备安全评价机构资质证书（评价资质范围包含：石油加工业，化学原料、化学品及医药制造业）。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西安未央工业园管理委员会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未央机器人产业创新中心1层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029-86529550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陕西省西安市未央区西安经济技术开发区凤城一路6号利君V时代B座901、902室</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宋勇进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710000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采购包1：326,400.00元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和改革委员会办公厅颁发的《关于招标代理服务收费有关问题的通知》（发改办价格〔2003〕857号）文件规定执行；不足8000.00元按照8000.00元计取。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西安未央工业园管理委员会</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西安未央工业园管理委员会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西安未央工业园管理委员会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 ：1.磋商文件、磋商响应文件、澄清表（函）； 2.本合同及附件文本； 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联系人：宋勇进</w:t>
      </w:r>
    </w:p>
    <w:p>
      <w:pPr>
        <w:pStyle w:val="null3"/>
      </w:pPr>
      <w:r>
        <w:rPr>
          <w:rFonts w:ascii="仿宋_GB2312" w:hAnsi="仿宋_GB2312" w:cs="仿宋_GB2312" w:eastAsia="仿宋_GB2312"/>
        </w:rPr>
        <w:t>联系电话：029-86210100转801</w:t>
      </w:r>
    </w:p>
    <w:p>
      <w:pPr>
        <w:pStyle w:val="null3"/>
      </w:pPr>
      <w:r>
        <w:rPr>
          <w:rFonts w:ascii="仿宋_GB2312" w:hAnsi="仿宋_GB2312" w:cs="仿宋_GB2312" w:eastAsia="仿宋_GB2312"/>
        </w:rPr>
        <w:t>地址：陕西省西安市未央区西安经济技术开发区凤城一路6号利君V时代B座901、902室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六村堡工业园区安全综合评估（LNG应急调峰站）</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326,400.00</w:t>
      </w:r>
    </w:p>
    <w:p>
      <w:pPr>
        <w:pStyle w:val="null3"/>
      </w:pPr>
      <w:r>
        <w:rPr>
          <w:rFonts w:ascii="仿宋_GB2312" w:hAnsi="仿宋_GB2312" w:cs="仿宋_GB2312" w:eastAsia="仿宋_GB2312"/>
        </w:rPr>
        <w:t>采购包最高限价（元）: 326,400.00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六村堡工业园区安全综合评估（LNG应急调峰站）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326,400.00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标的名称：六村堡工业园区安全综合评估（LNG应急调峰站）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北三环以北、福银高速以东</w:t>
            </w:r>
            <w:r>
              <w:rPr>
                <w:rFonts w:ascii="仿宋_GB2312" w:hAnsi="仿宋_GB2312" w:cs="仿宋_GB2312" w:eastAsia="仿宋_GB2312"/>
              </w:rPr>
              <w:t>、</w:t>
            </w:r>
            <w:r>
              <w:rPr>
                <w:rFonts w:ascii="仿宋_GB2312" w:hAnsi="仿宋_GB2312" w:cs="仿宋_GB2312" w:eastAsia="仿宋_GB2312"/>
              </w:rPr>
              <w:t>草滩八路以西、郑西高铁以南区域。面积</w:t>
            </w:r>
            <w:r>
              <w:rPr>
                <w:rFonts w:ascii="仿宋_GB2312" w:hAnsi="仿宋_GB2312" w:cs="仿宋_GB2312" w:eastAsia="仿宋_GB2312"/>
              </w:rPr>
              <w:t>2.69</w:t>
            </w:r>
            <w:r>
              <w:rPr>
                <w:rFonts w:ascii="仿宋_GB2312" w:hAnsi="仿宋_GB2312" w:cs="仿宋_GB2312" w:eastAsia="仿宋_GB2312"/>
              </w:rPr>
              <w:t>平方公里</w:t>
            </w:r>
            <w:r>
              <w:rPr>
                <w:rFonts w:ascii="仿宋_GB2312" w:hAnsi="仿宋_GB2312" w:cs="仿宋_GB2312" w:eastAsia="仿宋_GB2312"/>
              </w:rPr>
              <w:t>(4037</w:t>
            </w:r>
            <w:r>
              <w:rPr>
                <w:rFonts w:ascii="仿宋_GB2312" w:hAnsi="仿宋_GB2312" w:cs="仿宋_GB2312" w:eastAsia="仿宋_GB2312"/>
              </w:rPr>
              <w:t>亩</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涉及</w:t>
            </w:r>
            <w:r>
              <w:rPr>
                <w:rFonts w:ascii="仿宋_GB2312" w:hAnsi="仿宋_GB2312" w:cs="仿宋_GB2312" w:eastAsia="仿宋_GB2312"/>
              </w:rPr>
              <w:t>ZC020103</w:t>
            </w:r>
            <w:r>
              <w:rPr>
                <w:rFonts w:ascii="仿宋_GB2312" w:hAnsi="仿宋_GB2312" w:cs="仿宋_GB2312" w:eastAsia="仿宋_GB2312"/>
              </w:rPr>
              <w:t>功能单元</w:t>
            </w:r>
            <w:r>
              <w:rPr>
                <w:rFonts w:ascii="仿宋_GB2312" w:hAnsi="仿宋_GB2312" w:cs="仿宋_GB2312" w:eastAsia="仿宋_GB2312"/>
              </w:rPr>
              <w:t>，</w:t>
            </w:r>
            <w:r>
              <w:rPr>
                <w:rFonts w:ascii="仿宋_GB2312" w:hAnsi="仿宋_GB2312" w:cs="仿宋_GB2312" w:eastAsia="仿宋_GB2312"/>
              </w:rPr>
              <w:t>主导功能为先进制造单元，单元总规模</w:t>
            </w:r>
            <w:r>
              <w:rPr>
                <w:rFonts w:ascii="仿宋_GB2312" w:hAnsi="仿宋_GB2312" w:cs="仿宋_GB2312" w:eastAsia="仿宋_GB2312"/>
              </w:rPr>
              <w:t>2.69</w:t>
            </w:r>
            <w:r>
              <w:rPr>
                <w:rFonts w:ascii="仿宋_GB2312" w:hAnsi="仿宋_GB2312" w:cs="仿宋_GB2312" w:eastAsia="仿宋_GB2312"/>
              </w:rPr>
              <w:t>平方公里</w:t>
            </w:r>
            <w:r>
              <w:rPr>
                <w:rFonts w:ascii="仿宋_GB2312" w:hAnsi="仿宋_GB2312" w:cs="仿宋_GB2312" w:eastAsia="仿宋_GB2312"/>
              </w:rPr>
              <w:t>(4037</w:t>
            </w:r>
            <w:r>
              <w:rPr>
                <w:rFonts w:ascii="仿宋_GB2312" w:hAnsi="仿宋_GB2312" w:cs="仿宋_GB2312" w:eastAsia="仿宋_GB2312"/>
              </w:rPr>
              <w:t>亩</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二、服务内容：</w:t>
            </w:r>
          </w:p>
          <w:p>
            <w:pPr>
              <w:pStyle w:val="null3"/>
              <w:jc w:val="both"/>
            </w:pPr>
            <w:r>
              <w:rPr>
                <w:rFonts w:ascii="仿宋_GB2312" w:hAnsi="仿宋_GB2312" w:cs="仿宋_GB2312" w:eastAsia="仿宋_GB2312"/>
              </w:rPr>
              <w:t>1.</w:t>
            </w:r>
            <w:r>
              <w:rPr>
                <w:rFonts w:ascii="仿宋_GB2312" w:hAnsi="仿宋_GB2312" w:cs="仿宋_GB2312" w:eastAsia="仿宋_GB2312"/>
              </w:rPr>
              <w:t>对六村堡工业园区</w:t>
            </w:r>
            <w:r>
              <w:rPr>
                <w:rFonts w:ascii="仿宋_GB2312" w:hAnsi="仿宋_GB2312" w:cs="仿宋_GB2312" w:eastAsia="仿宋_GB2312"/>
              </w:rPr>
              <w:t>LNG</w:t>
            </w:r>
            <w:r>
              <w:rPr>
                <w:rFonts w:ascii="仿宋_GB2312" w:hAnsi="仿宋_GB2312" w:cs="仿宋_GB2312" w:eastAsia="仿宋_GB2312"/>
              </w:rPr>
              <w:t>应急调峰站周边园区范围进行考察、调研；对安全综合评估所需资料进行收集；</w:t>
            </w:r>
          </w:p>
          <w:p>
            <w:pPr>
              <w:pStyle w:val="null3"/>
              <w:jc w:val="both"/>
            </w:pPr>
            <w:r>
              <w:rPr>
                <w:rFonts w:ascii="仿宋_GB2312" w:hAnsi="仿宋_GB2312" w:cs="仿宋_GB2312" w:eastAsia="仿宋_GB2312"/>
              </w:rPr>
              <w:t>2.</w:t>
            </w:r>
            <w:r>
              <w:rPr>
                <w:rFonts w:ascii="仿宋_GB2312" w:hAnsi="仿宋_GB2312" w:cs="仿宋_GB2312" w:eastAsia="仿宋_GB2312"/>
              </w:rPr>
              <w:t>对六村堡工业园区</w:t>
            </w:r>
            <w:r>
              <w:rPr>
                <w:rFonts w:ascii="仿宋_GB2312" w:hAnsi="仿宋_GB2312" w:cs="仿宋_GB2312" w:eastAsia="仿宋_GB2312"/>
              </w:rPr>
              <w:t>LNG</w:t>
            </w:r>
            <w:r>
              <w:rPr>
                <w:rFonts w:ascii="仿宋_GB2312" w:hAnsi="仿宋_GB2312" w:cs="仿宋_GB2312" w:eastAsia="仿宋_GB2312"/>
              </w:rPr>
              <w:t>应急调峰站对周边园区范围的影响进行安全综合评估并提出具体安全措施；</w:t>
            </w:r>
          </w:p>
          <w:p>
            <w:pPr>
              <w:pStyle w:val="null3"/>
              <w:jc w:val="both"/>
            </w:pPr>
            <w:r>
              <w:rPr>
                <w:rFonts w:ascii="仿宋_GB2312" w:hAnsi="仿宋_GB2312" w:cs="仿宋_GB2312" w:eastAsia="仿宋_GB2312"/>
              </w:rPr>
              <w:t>3.</w:t>
            </w:r>
            <w:r>
              <w:rPr>
                <w:rFonts w:ascii="仿宋_GB2312" w:hAnsi="仿宋_GB2312" w:cs="仿宋_GB2312" w:eastAsia="仿宋_GB2312"/>
              </w:rPr>
              <w:t>编制安全综合评估报告等成果资料并递交至采购人；</w:t>
            </w:r>
          </w:p>
          <w:p>
            <w:pPr>
              <w:pStyle w:val="null3"/>
              <w:jc w:val="both"/>
            </w:pPr>
            <w:r>
              <w:rPr>
                <w:rFonts w:ascii="仿宋_GB2312" w:hAnsi="仿宋_GB2312" w:cs="仿宋_GB2312" w:eastAsia="仿宋_GB2312"/>
              </w:rPr>
              <w:t>4.</w:t>
            </w:r>
            <w:r>
              <w:rPr>
                <w:rFonts w:ascii="仿宋_GB2312" w:hAnsi="仿宋_GB2312" w:cs="仿宋_GB2312" w:eastAsia="仿宋_GB2312"/>
              </w:rPr>
              <w:t>配合采购人、应急管理部门及行业专家对安全综合评估报告等成果资料进行评审、验收</w:t>
            </w:r>
            <w:r>
              <w:rPr>
                <w:rFonts w:ascii="仿宋_GB2312" w:hAnsi="仿宋_GB2312" w:cs="仿宋_GB2312" w:eastAsia="仿宋_GB2312"/>
              </w:rPr>
              <w:t>。</w:t>
            </w:r>
          </w:p>
          <w:p>
            <w:pPr>
              <w:pStyle w:val="null3"/>
              <w:jc w:val="both"/>
            </w:pPr>
            <w:r>
              <w:rPr>
                <w:rFonts w:ascii="仿宋_GB2312" w:hAnsi="仿宋_GB2312" w:cs="仿宋_GB2312" w:eastAsia="仿宋_GB2312"/>
              </w:rPr>
              <w:t>三、服务要求</w:t>
            </w:r>
          </w:p>
          <w:p>
            <w:pPr>
              <w:pStyle w:val="null3"/>
              <w:jc w:val="both"/>
            </w:pPr>
            <w:r>
              <w:rPr>
                <w:rFonts w:ascii="仿宋_GB2312" w:hAnsi="仿宋_GB2312" w:cs="仿宋_GB2312" w:eastAsia="仿宋_GB2312"/>
              </w:rPr>
              <w:t>1.</w:t>
            </w:r>
            <w:r>
              <w:rPr>
                <w:rFonts w:ascii="仿宋_GB2312" w:hAnsi="仿宋_GB2312" w:cs="仿宋_GB2312" w:eastAsia="仿宋_GB2312"/>
              </w:rPr>
              <w:t>符合《安全预评价导则》（</w:t>
            </w:r>
            <w:r>
              <w:rPr>
                <w:rFonts w:ascii="仿宋_GB2312" w:hAnsi="仿宋_GB2312" w:cs="仿宋_GB2312" w:eastAsia="仿宋_GB2312"/>
              </w:rPr>
              <w:t>AQ/T 8002-2007</w:t>
            </w:r>
            <w:r>
              <w:rPr>
                <w:rFonts w:ascii="仿宋_GB2312" w:hAnsi="仿宋_GB2312" w:cs="仿宋_GB2312" w:eastAsia="仿宋_GB2312"/>
              </w:rPr>
              <w:t>）要求；</w:t>
            </w:r>
          </w:p>
          <w:p>
            <w:pPr>
              <w:pStyle w:val="null3"/>
              <w:jc w:val="both"/>
            </w:pPr>
            <w:r>
              <w:rPr>
                <w:rFonts w:ascii="仿宋_GB2312" w:hAnsi="仿宋_GB2312" w:cs="仿宋_GB2312" w:eastAsia="仿宋_GB2312"/>
              </w:rPr>
              <w:t>2.</w:t>
            </w:r>
            <w:r>
              <w:rPr>
                <w:rFonts w:ascii="仿宋_GB2312" w:hAnsi="仿宋_GB2312" w:cs="仿宋_GB2312" w:eastAsia="仿宋_GB2312"/>
              </w:rPr>
              <w:t>符合国家有关建设标准强制性条文及有关规范、规定</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满足国家及地方现行的有关标准、规范、办法；</w:t>
            </w:r>
          </w:p>
          <w:p>
            <w:pPr>
              <w:pStyle w:val="null3"/>
              <w:jc w:val="both"/>
            </w:pPr>
            <w:r>
              <w:rPr>
                <w:rFonts w:ascii="仿宋_GB2312" w:hAnsi="仿宋_GB2312" w:cs="仿宋_GB2312" w:eastAsia="仿宋_GB2312"/>
              </w:rPr>
              <w:t>4.</w:t>
            </w:r>
            <w:r>
              <w:rPr>
                <w:rFonts w:ascii="仿宋_GB2312" w:hAnsi="仿宋_GB2312" w:cs="仿宋_GB2312" w:eastAsia="仿宋_GB2312"/>
              </w:rPr>
              <w:t>成交供应商应保证安全综合评估具有专业性，保证评估报告及其他成果文件的合法性，并承担因评估失误造成的所有损失；</w:t>
            </w:r>
          </w:p>
          <w:p>
            <w:pPr>
              <w:pStyle w:val="null3"/>
              <w:jc w:val="both"/>
            </w:pPr>
            <w:r>
              <w:rPr>
                <w:rFonts w:ascii="仿宋_GB2312" w:hAnsi="仿宋_GB2312" w:cs="仿宋_GB2312" w:eastAsia="仿宋_GB2312"/>
              </w:rPr>
              <w:t>5.</w:t>
            </w:r>
            <w:r>
              <w:rPr>
                <w:rFonts w:ascii="仿宋_GB2312" w:hAnsi="仿宋_GB2312" w:cs="仿宋_GB2312" w:eastAsia="仿宋_GB2312"/>
              </w:rPr>
              <w:t>派出工作人员应具备安全评估专业知识；</w:t>
            </w:r>
          </w:p>
          <w:p>
            <w:pPr>
              <w:pStyle w:val="null3"/>
              <w:jc w:val="both"/>
            </w:pPr>
            <w:r>
              <w:rPr>
                <w:rFonts w:ascii="仿宋_GB2312" w:hAnsi="仿宋_GB2312" w:cs="仿宋_GB2312" w:eastAsia="仿宋_GB2312"/>
              </w:rPr>
              <w:t>6.</w:t>
            </w:r>
            <w:r>
              <w:rPr>
                <w:rFonts w:ascii="仿宋_GB2312" w:hAnsi="仿宋_GB2312" w:cs="仿宋_GB2312" w:eastAsia="仿宋_GB2312"/>
              </w:rPr>
              <w:t>供应商应具有安全评估服务相关的业绩及所需的专业人员及设施设备；</w:t>
            </w:r>
          </w:p>
          <w:p>
            <w:pPr>
              <w:pStyle w:val="null3"/>
              <w:jc w:val="both"/>
            </w:pPr>
            <w:r>
              <w:rPr>
                <w:rFonts w:ascii="仿宋_GB2312" w:hAnsi="仿宋_GB2312" w:cs="仿宋_GB2312" w:eastAsia="仿宋_GB2312"/>
              </w:rPr>
              <w:t>7.</w:t>
            </w:r>
            <w:r>
              <w:rPr>
                <w:rFonts w:ascii="仿宋_GB2312" w:hAnsi="仿宋_GB2312" w:cs="仿宋_GB2312" w:eastAsia="仿宋_GB2312"/>
              </w:rPr>
              <w:t>成交供应商要应做好项目服务相关保密工作。</w:t>
            </w:r>
          </w:p>
          <w:p>
            <w:pPr>
              <w:pStyle w:val="null3"/>
              <w:jc w:val="both"/>
            </w:pPr>
            <w:r>
              <w:rPr>
                <w:rFonts w:ascii="仿宋_GB2312" w:hAnsi="仿宋_GB2312" w:cs="仿宋_GB2312" w:eastAsia="仿宋_GB2312"/>
              </w:rPr>
              <w:t>8.</w:t>
            </w:r>
            <w:r>
              <w:rPr>
                <w:rFonts w:ascii="仿宋_GB2312" w:hAnsi="仿宋_GB2312" w:cs="仿宋_GB2312" w:eastAsia="仿宋_GB2312"/>
              </w:rPr>
              <w:t>成交人向采购人免费提交本项目执行及后续执行期间产生的所有资料；</w:t>
            </w:r>
          </w:p>
          <w:p>
            <w:pPr>
              <w:pStyle w:val="null3"/>
            </w:pPr>
            <w:r>
              <w:rPr>
                <w:rFonts w:ascii="仿宋_GB2312" w:hAnsi="仿宋_GB2312" w:cs="仿宋_GB2312" w:eastAsia="仿宋_GB2312"/>
                <w:sz w:val="24"/>
                <w:color w:val="000000"/>
              </w:rPr>
              <w:t>9.在合同执行期间，成交人对人员在现场工作过程中的安全负全责。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自合同签订之日起45日历日内完成安全综合评估报告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验收办法：由采购人、应急管理部门、行业专家和成交供应商共同对项目进行验收。 验收依据 2.1磋商文件、磋商响应文件、澄清表（函）； 2.2本合同及附件文本； 2.3合同签订时国家及行业现行的标准和技术规范。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完成合同约定的所有服务内容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经采购人、应急管理部门、行业专家和成交供应商共同对项目进行验收合格后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根据采购文件要求及合同约定执行；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需提供身份证复印件； 3.4.2（响应文件格式-标的清单）本项目服务范围：六村堡工业园区安全综合评估（LNG应急调峰站）；服务要求：符合采购文件有关技术、商务要求；服务标准：符合国家和省、市有关行业标准及采购人的有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供应商需在项目电子化交易系统中按要求填写《投标函》完成承诺，同时提供以下资料并进行电子签章： 1.基本资格条件：提供《基本资格条件承诺函》，供应商应对承诺内容的真实性、合法性、有效性负责。若虚假承诺的，视同为“提供虚假材料谋取中标、成交”的违法行为，根据《中华人民共和国政府采购法》等法律法规追究相应责任。 备注：不提供《基本资格条件承诺函》的供应商需提交如下证明材料： a.财务状况报告：提供2024年度经审计的完整财务报告或开标日期前三个月内其基本存款账户开户银行出具的资信证明。（如提供资信证明，须同时提供基本存款账户开户许可证或基本账户信息表）。 b.税收缴纳证明：提供2025年4月至今已缴纳的至少一个月的纳税证明，依法免税的单位应提供相关证明材料。c.社会保障资金缴纳证明：提供2025年4月至今已缴存的至少一个月的社会保障资金缴存单据或社保机构开具的社会保险参保缴费情况证明，依法不需要缴纳社会保障资金的单位应提供相关证明材料。 d.具备履行合同所必须的设备和专业技术能力的书面声明。 e.参加政府采购活动前三年内，在经营活动中没有重大违法记录的书面声明。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财务状况报告或《基本资格条件承诺函》。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其他附件.docx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法定代表人授权委托书、被授权人身份证(法定代表人参加开标时,只需提供法定代表人身份证；被授权人参加开标时，须提供开标前三个月内任意一个月的社保缴纳证明。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具备安全评价机构资质证书（评价资质范围包含：石油加工业，化学原料、化学品及医药制造业）。</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标的清单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响应函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响应文件封面 标的清单 报价表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其他附件.docx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区间分值0-4分。 评审标准细化内容： 包括但不限于①项目服务内容理解分析；②服务要求理解分析等进行综合评审。 评审标准： 1、完整性：内容详细全面，对本项目了解透彻； 2、可实施性：切合本项目实际情况，描述贴合实际和本次采购要求； 3、针对性：对项目的理解要有足够的针对性，需要紧扣项目实际情况。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区间分值：0-25分。 评审标准细化内容： 包括但不限于①调研及资料收集方案；②安全评估方案；③项目成果资料编制及交付方案；④验收配合方案；⑤保密方案等内容； 评审标准： 1、完整性：方案详细全面，符合项目采购要求； 2、可实施性：切合本项目实际情况，方案全面、实施步骤清晰、合理； 3、针对性：方案能够紧扣项目实际情况，内容科学合理； 评审标准量化内容： （1）各部分内容全面详细、阐述条理清晰详尽、符合本项目采购需求得25分； （2）评审标准细化内容每缺少一项内容扣5分；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对本项目的重点难点的分析及预防解决措施</w:t>
            </w:r>
          </w:p>
        </w:tc>
        <w:tc>
          <w:tcPr>
            <w:tcW w:type="dxa" w:w="2492"/>
          </w:tcPr>
          <w:p>
            <w:pPr>
              <w:pStyle w:val="null3"/>
            </w:pPr>
            <w:r>
              <w:rPr>
                <w:rFonts w:ascii="仿宋_GB2312" w:hAnsi="仿宋_GB2312" w:cs="仿宋_GB2312" w:eastAsia="仿宋_GB2312"/>
              </w:rPr>
              <w:t>区间分值：0-6分。 评审标准细化内容： 指①针对本项目的重难点分析；②针对重难点分析后的预防及解决措施等内容。 评审标准 1、完整性：针对本项目的重难点分析及预防解决措施，有详细描述； 2、可实施性：结合本项目实际情况，提出步骤清晰、合理的措施。 3、针对性：方案能够紧扣项目实际情况，内容科学合理； 评审标准量化内容： （1）评审标准细化内容全面详细、阐述条理清晰详尽、符合本项目采购需求得6分；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区间分值0-6分。 评审标准细化内容： 包括但不限于供应商针对本项目提出①进度计划安排；②进度计划保证措施。 评审标准： 1、完整性：计划详细全面，符合项目采购要求；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（1）评审标准细化内容全面详细、阐述条理清晰详尽、符合本项目采购需求得6分；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区间分值0-4分。 评审标准细化内容： 包括但不限于①相关设备投入计划安排；②设备保证措施等。 评审标准： 1、完整性：拟投入设备详细全面，符合项目采购要求； 2、可实施性：切合本项目实际情况，拟投入设备合理、可行； 3、针对性：能够紧扣项目实际情况，拟投入设备科学、合理；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区间分值：0-10分。 评审标准细化及量化内容： 1、项目负责人：项目负责人具有一级安全评价师、注册安全评价师证书且具有高级工程师及以上职称计5分。注：提供项目负责人相关证书复印件，开标日期前三个月内供应商为其缴纳的至少一个月的社保缴纳证明，不提供或提供不全不得分。 2、项目组人员（不含项目负责人）：拟派项目组成人员具有安全评价师或注册安全评价师证书，每提供一个得1分，满分5分 注：提供项目组成员相关证书复印件（不提供或提供不全不得分）。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区间分值：0-6分。 评审标准细化内容： 包括但不限于供应商针对本项目提出①质量目标；②质量保证措施；③项目管理制度等。 评审标准： 1、完整性：质量目标、项目质量保障措施、项目管理制度必须全面，有详细描述； 2、合理性：质量目标、项目质量保障措施、项目管理制度须切合本项目实际情况，具有相应措施。 3、针对性：措施能够紧扣项目实际情况，内容科学合理； 评审标准量化内容： （1）评审标准细化内容全面详细、阐述条理清晰详尽、符合本项目采购需求得6分；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区间分值：0-4分。 评审标准细化内容： 包含但不限于①服务承诺；②保证措施。 评审标准 1、完整性：针对本项目的服务承诺、保证措施，有详细描述； 2、可实施性：结合本项目实际情况，提出步骤清晰、合理的措施。 3、针对性：承诺及措施能够紧扣项目实际情况，内容科学合理；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供应商提供2022年10月至今类似项目业绩合同（以合同签订时间为准）；一个业绩得2.5分，最高得5分； 评审依据：提供合同复印件并加盖公章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