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E9F0F"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供 货 合 同</w:t>
      </w:r>
    </w:p>
    <w:p w14:paraId="30AA4D2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甲方：</w:t>
      </w:r>
    </w:p>
    <w:p w14:paraId="00BB040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乙方：</w:t>
      </w:r>
    </w:p>
    <w:p w14:paraId="0ABA752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设备采购项目(项目编号：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 xml:space="preserve">             )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由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  <w:lang w:eastAsia="zh-CN"/>
        </w:rPr>
        <w:t>陕西信悦诚招标有限公司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组织政府采购程序，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(以下简称“甲方”)确定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（以下简称“乙方”）为该项目的成交供应商。</w:t>
      </w:r>
    </w:p>
    <w:p w14:paraId="23BE157B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依据《中华人民共和国民法典》和《中华人民共和国政府采购法》及相关法律法规，经双方协商按下述条款和条件签署本合同。</w:t>
      </w:r>
    </w:p>
    <w:p w14:paraId="35135836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一、合同金额</w:t>
      </w:r>
    </w:p>
    <w:p w14:paraId="0731E0AC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（一）合同总价为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>人民币（大写）        （￥     ）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。</w:t>
      </w:r>
    </w:p>
    <w:p w14:paraId="0744C62B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（二）合同为固定总价合同，不受市场价格变化因素的影响。</w:t>
      </w:r>
    </w:p>
    <w:p w14:paraId="14DF783B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二、产品清单</w:t>
      </w:r>
    </w:p>
    <w:tbl>
      <w:tblPr>
        <w:tblStyle w:val="3"/>
        <w:tblW w:w="9384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697"/>
        <w:gridCol w:w="1609"/>
        <w:gridCol w:w="1695"/>
        <w:gridCol w:w="870"/>
        <w:gridCol w:w="795"/>
        <w:gridCol w:w="1526"/>
        <w:gridCol w:w="1071"/>
      </w:tblGrid>
      <w:tr w14:paraId="1DAAD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8" w:type="dxa"/>
            <w:gridSpan w:val="2"/>
            <w:vAlign w:val="center"/>
          </w:tcPr>
          <w:p w14:paraId="29E798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设备名称</w:t>
            </w:r>
          </w:p>
        </w:tc>
        <w:tc>
          <w:tcPr>
            <w:tcW w:w="1609" w:type="dxa"/>
            <w:vAlign w:val="center"/>
          </w:tcPr>
          <w:p w14:paraId="24E7C9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规格型号</w:t>
            </w:r>
          </w:p>
        </w:tc>
        <w:tc>
          <w:tcPr>
            <w:tcW w:w="1695" w:type="dxa"/>
            <w:vAlign w:val="center"/>
          </w:tcPr>
          <w:p w14:paraId="2251999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制造厂商</w:t>
            </w:r>
          </w:p>
        </w:tc>
        <w:tc>
          <w:tcPr>
            <w:tcW w:w="870" w:type="dxa"/>
            <w:vAlign w:val="center"/>
          </w:tcPr>
          <w:p w14:paraId="009E16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数量</w:t>
            </w:r>
          </w:p>
        </w:tc>
        <w:tc>
          <w:tcPr>
            <w:tcW w:w="795" w:type="dxa"/>
            <w:vAlign w:val="center"/>
          </w:tcPr>
          <w:p w14:paraId="4294EF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单位</w:t>
            </w:r>
          </w:p>
        </w:tc>
        <w:tc>
          <w:tcPr>
            <w:tcW w:w="1526" w:type="dxa"/>
            <w:vAlign w:val="center"/>
          </w:tcPr>
          <w:p w14:paraId="5FA3197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单价(元）</w:t>
            </w:r>
          </w:p>
        </w:tc>
        <w:tc>
          <w:tcPr>
            <w:tcW w:w="1071" w:type="dxa"/>
            <w:vAlign w:val="center"/>
          </w:tcPr>
          <w:p w14:paraId="4FCF7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小计（元）</w:t>
            </w:r>
          </w:p>
        </w:tc>
      </w:tr>
      <w:tr w14:paraId="341D9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</w:trPr>
        <w:tc>
          <w:tcPr>
            <w:tcW w:w="1818" w:type="dxa"/>
            <w:gridSpan w:val="2"/>
            <w:vAlign w:val="center"/>
          </w:tcPr>
          <w:p w14:paraId="732C7175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02D9EBDE">
            <w:pPr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1695" w:type="dxa"/>
            <w:vAlign w:val="center"/>
          </w:tcPr>
          <w:p w14:paraId="7403A3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870" w:type="dxa"/>
            <w:vAlign w:val="center"/>
          </w:tcPr>
          <w:p w14:paraId="5C2939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413FB2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67B598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1071" w:type="dxa"/>
            <w:vAlign w:val="center"/>
          </w:tcPr>
          <w:p w14:paraId="4B8713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</w:tr>
      <w:tr w14:paraId="22286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21" w:type="dxa"/>
            <w:vMerge w:val="restart"/>
            <w:vAlign w:val="center"/>
          </w:tcPr>
          <w:p w14:paraId="619690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总价</w:t>
            </w:r>
          </w:p>
        </w:tc>
        <w:tc>
          <w:tcPr>
            <w:tcW w:w="8263" w:type="dxa"/>
            <w:gridSpan w:val="7"/>
          </w:tcPr>
          <w:p w14:paraId="0102C786">
            <w:pPr>
              <w:spacing w:line="360" w:lineRule="auto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大写：</w:t>
            </w:r>
          </w:p>
        </w:tc>
      </w:tr>
      <w:tr w14:paraId="15B1F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21" w:type="dxa"/>
            <w:vMerge w:val="continue"/>
          </w:tcPr>
          <w:p w14:paraId="563E4918">
            <w:pPr>
              <w:spacing w:line="360" w:lineRule="auto"/>
              <w:rPr>
                <w:rFonts w:hint="eastAsia" w:ascii="宋体" w:hAnsi="宋体" w:eastAsia="宋体" w:cs="宋体"/>
                <w:sz w:val="22"/>
                <w:szCs w:val="21"/>
              </w:rPr>
            </w:pPr>
          </w:p>
        </w:tc>
        <w:tc>
          <w:tcPr>
            <w:tcW w:w="8263" w:type="dxa"/>
            <w:gridSpan w:val="7"/>
          </w:tcPr>
          <w:p w14:paraId="063F0E0F">
            <w:pPr>
              <w:spacing w:line="360" w:lineRule="auto"/>
              <w:rPr>
                <w:rFonts w:hint="eastAsia" w:ascii="宋体" w:hAnsi="宋体" w:eastAsia="宋体" w:cs="宋体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sz w:val="22"/>
                <w:szCs w:val="21"/>
              </w:rPr>
              <w:t>小写：</w:t>
            </w:r>
          </w:p>
        </w:tc>
      </w:tr>
    </w:tbl>
    <w:p w14:paraId="1FC2DA2B">
      <w:pPr>
        <w:pStyle w:val="2"/>
        <w:rPr>
          <w:rFonts w:hint="eastAsia" w:ascii="宋体" w:hAnsi="宋体" w:eastAsia="宋体" w:cs="宋体"/>
          <w:sz w:val="20"/>
          <w:szCs w:val="21"/>
        </w:rPr>
      </w:pPr>
    </w:p>
    <w:p w14:paraId="5E185F8E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三、款项结算</w:t>
      </w:r>
    </w:p>
    <w:p w14:paraId="0CB6C018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 按照采购人要求，所有设备安装结束经采购人验收合格后 ，达到付款条件起 30 日内，支付合同总金额的 100.00%。</w:t>
      </w:r>
    </w:p>
    <w:p w14:paraId="2FAF2E72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（二）支付方式：银行转账。</w:t>
      </w:r>
    </w:p>
    <w:p w14:paraId="48BCC3CF">
      <w:pPr>
        <w:pStyle w:val="2"/>
        <w:spacing w:line="360" w:lineRule="auto"/>
        <w:ind w:firstLine="1100" w:firstLineChars="500"/>
        <w:rPr>
          <w:rFonts w:hint="eastAsia" w:ascii="宋体" w:hAnsi="宋体" w:eastAsia="宋体" w:cs="宋体"/>
          <w:bCs/>
          <w:color w:val="000000"/>
          <w:sz w:val="22"/>
          <w:u w:val="single"/>
        </w:rPr>
      </w:pPr>
      <w:r>
        <w:rPr>
          <w:rFonts w:hint="eastAsia" w:ascii="宋体" w:hAnsi="宋体" w:eastAsia="宋体" w:cs="宋体"/>
          <w:bCs/>
          <w:color w:val="000000"/>
          <w:sz w:val="22"/>
        </w:rPr>
        <w:t>乙方账户信息：户名：</w:t>
      </w:r>
      <w:r>
        <w:rPr>
          <w:rFonts w:hint="eastAsia" w:ascii="宋体" w:hAnsi="宋体" w:eastAsia="宋体" w:cs="宋体"/>
          <w:bCs/>
          <w:color w:val="000000"/>
          <w:sz w:val="22"/>
          <w:u w:val="single"/>
        </w:rPr>
        <w:t xml:space="preserve">              </w:t>
      </w:r>
    </w:p>
    <w:p w14:paraId="7D04F4BD">
      <w:pPr>
        <w:pStyle w:val="2"/>
        <w:spacing w:line="360" w:lineRule="auto"/>
        <w:ind w:firstLine="2640" w:firstLineChars="1200"/>
        <w:rPr>
          <w:rFonts w:hint="eastAsia" w:ascii="宋体" w:hAnsi="宋体" w:eastAsia="宋体" w:cs="宋体"/>
          <w:bCs/>
          <w:color w:val="000000"/>
          <w:sz w:val="22"/>
          <w:u w:val="single"/>
        </w:rPr>
      </w:pPr>
      <w:r>
        <w:rPr>
          <w:rFonts w:hint="eastAsia" w:ascii="宋体" w:hAnsi="宋体" w:eastAsia="宋体" w:cs="宋体"/>
          <w:bCs/>
          <w:color w:val="000000"/>
          <w:sz w:val="22"/>
        </w:rPr>
        <w:t>开户银行：</w:t>
      </w:r>
      <w:r>
        <w:rPr>
          <w:rFonts w:hint="eastAsia" w:ascii="宋体" w:hAnsi="宋体" w:eastAsia="宋体" w:cs="宋体"/>
          <w:bCs/>
          <w:color w:val="000000"/>
          <w:sz w:val="22"/>
          <w:u w:val="single"/>
        </w:rPr>
        <w:t xml:space="preserve">          </w:t>
      </w:r>
    </w:p>
    <w:p w14:paraId="116E9ADE">
      <w:pPr>
        <w:pStyle w:val="5"/>
        <w:spacing w:line="360" w:lineRule="auto"/>
        <w:ind w:firstLine="2640" w:firstLineChars="1200"/>
        <w:rPr>
          <w:rFonts w:hint="eastAsia" w:ascii="宋体" w:hAnsi="宋体" w:eastAsia="宋体" w:cs="宋体"/>
          <w:sz w:val="32"/>
          <w:szCs w:val="18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2"/>
        </w:rPr>
        <w:t>账号：</w:t>
      </w:r>
      <w:r>
        <w:rPr>
          <w:rFonts w:hint="eastAsia" w:ascii="宋体" w:hAnsi="宋体" w:eastAsia="宋体" w:cs="宋体"/>
          <w:bCs/>
          <w:color w:val="000000"/>
          <w:sz w:val="22"/>
          <w:szCs w:val="22"/>
          <w:u w:val="single"/>
        </w:rPr>
        <w:t xml:space="preserve">              </w:t>
      </w:r>
    </w:p>
    <w:p w14:paraId="14979022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（三）结算方式：由乙方与采购人结算，发票开采购单位，到采购单位办理付款手续。甲方付款前，乙方应提供相应等额有效的增值税专用发票，否则甲方有权拒绝付款并不视为违约。</w:t>
      </w:r>
    </w:p>
    <w:p w14:paraId="29708BAD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四、交货条件</w:t>
      </w:r>
    </w:p>
    <w:p w14:paraId="323040F3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（一）交货地点：采购人指定地点。</w:t>
      </w:r>
    </w:p>
    <w:p w14:paraId="1B6BA523">
      <w:pPr>
        <w:spacing w:line="360" w:lineRule="auto"/>
        <w:ind w:firstLine="440" w:firstLineChars="200"/>
        <w:rPr>
          <w:rFonts w:hint="eastAsia" w:ascii="宋体" w:hAnsi="宋体" w:eastAsia="宋体" w:cs="宋体"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（二）交货期： 按照采购人要求，所有设备安装结束经采购人验收合格后 ，根据当地财政拨款情况，达到付款条件起 30 日内，支付合同总金额的 100.00%。</w:t>
      </w:r>
    </w:p>
    <w:p w14:paraId="0F8E03B3">
      <w:pPr>
        <w:spacing w:line="360" w:lineRule="auto"/>
        <w:ind w:firstLine="1100" w:firstLineChars="5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color w:val="000000"/>
          <w:sz w:val="22"/>
          <w:szCs w:val="21"/>
        </w:rPr>
        <w:t>质保期：自验收合格之日起不少于2年。</w:t>
      </w:r>
    </w:p>
    <w:p w14:paraId="038AF945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（三）交货方式：乙方负责装卸、货物运输、摆放、安装至指定地点。</w:t>
      </w:r>
    </w:p>
    <w:p w14:paraId="198336B2">
      <w:pPr>
        <w:spacing w:line="360" w:lineRule="auto"/>
        <w:ind w:left="779" w:leftChars="266" w:hanging="220" w:hangingChars="1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制造厂的检验、设备检验合格证书，质量保证书等文件验收时须一并提供；</w:t>
      </w:r>
    </w:p>
    <w:p w14:paraId="26190D1C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设备验收标准；</w:t>
      </w:r>
    </w:p>
    <w:p w14:paraId="5AB7323C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技术说明书及必须的其他技术资料；</w:t>
      </w:r>
    </w:p>
    <w:p w14:paraId="55E6C593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使用说明书；</w:t>
      </w:r>
    </w:p>
    <w:p w14:paraId="006D8AC9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零部件目录；</w:t>
      </w:r>
    </w:p>
    <w:p w14:paraId="19B81B61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备品备件、易损件、耗材（价格）清单。</w:t>
      </w:r>
    </w:p>
    <w:p w14:paraId="127D34A9">
      <w:pPr>
        <w:pStyle w:val="2"/>
        <w:spacing w:line="360" w:lineRule="auto"/>
        <w:rPr>
          <w:rFonts w:hint="eastAsia" w:ascii="宋体" w:hAnsi="宋体" w:eastAsia="宋体" w:cs="宋体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</w:rPr>
        <w:t xml:space="preserve">   （四）设备到场时，外箱包装无损，随产品必须附该产品的检验合格证、检验报告等资料，如无相关资料甲方可拒绝接收。如合同设备外箱包装受损或发现合同设备包装箱件数不符，应在 2个工作日内通知乙方，以便乙方办理合同设备遇险索赔手续。</w:t>
      </w:r>
    </w:p>
    <w:p w14:paraId="3868A96F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五、运输</w:t>
      </w:r>
    </w:p>
    <w:p w14:paraId="49066114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（一）运输由乙方负责，运杂费已包含在合同总价内，包括从货物供应地点所含的运输费、装卸费、仓储费、保险费，安装调试费等。</w:t>
      </w:r>
    </w:p>
    <w:p w14:paraId="28AD1C14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（二）运输方式由乙方自行选择，但必须保证按期交货。</w:t>
      </w:r>
    </w:p>
    <w:p w14:paraId="4323C915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六、质量保证</w:t>
      </w:r>
    </w:p>
    <w:p w14:paraId="65E8CB2A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乙方所供货物必须执行下列条款：</w:t>
      </w:r>
    </w:p>
    <w:p w14:paraId="65AE65DE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（一）保证技术指标先进、质量性能可靠、进货渠道正常，配置合理，全面满足竞争性磋商文件要求。</w:t>
      </w:r>
    </w:p>
    <w:p w14:paraId="308530A5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（二）符合国家、省、市有关规范要求。</w:t>
      </w:r>
    </w:p>
    <w:p w14:paraId="619B65E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（三）具有良好的外观，适合场所的使用。</w:t>
      </w:r>
    </w:p>
    <w:p w14:paraId="0E0A085A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（四）自安装、调试正常运行并验收合格之日起：</w:t>
      </w:r>
    </w:p>
    <w:p w14:paraId="37BBF10F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1、如出现质量问题，甲方有权选择换货或退货。</w:t>
      </w:r>
    </w:p>
    <w:p w14:paraId="56D23367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2、乙方承诺其所提供的产品未侵犯任何第三方的合法权益，否则乙方应承担因此而给甲方造成的全部损失。</w:t>
      </w:r>
    </w:p>
    <w:p w14:paraId="300230DC">
      <w:pPr>
        <w:spacing w:line="360" w:lineRule="auto"/>
        <w:ind w:firstLine="440" w:firstLineChars="200"/>
        <w:rPr>
          <w:rFonts w:hint="eastAsia" w:ascii="宋体" w:hAnsi="宋体" w:eastAsia="宋体" w:cs="宋体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3、乙方对其所提供的产品负责，如因产品存在瑕疵、缺陷等原因而造成任何人身、财产等安全事故的，由乙方承担全部责任及费用。</w:t>
      </w:r>
    </w:p>
    <w:p w14:paraId="65EB54B7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七、售后服务</w:t>
      </w:r>
    </w:p>
    <w:p w14:paraId="06034C75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乙方所供货物提供以下售后服务：</w:t>
      </w:r>
    </w:p>
    <w:p w14:paraId="1A990D49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（一）质保期内：</w:t>
      </w:r>
    </w:p>
    <w:p w14:paraId="5796030A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1、发生质量问题，接到甲方通知后，应于当日派出专业的维修人员到现场进行检测维修，发生的全部费用由乙方承担，若需送回生产厂，乙方承担往返费用；</w:t>
      </w:r>
    </w:p>
    <w:p w14:paraId="6FCD9C6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2、定期派技术人员到现场走访，给予检查维护；</w:t>
      </w:r>
    </w:p>
    <w:p w14:paraId="57208371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3、排除故障的期限不得超过24小时（工作日）。否则甲方有权指定第三方维修，维修费用由乙方承担。</w:t>
      </w:r>
    </w:p>
    <w:p w14:paraId="43BAF8C7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（二）质保期结束前，全面保养维护，确保正常运行。</w:t>
      </w:r>
    </w:p>
    <w:p w14:paraId="60043031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八、技术与服务</w:t>
      </w:r>
    </w:p>
    <w:p w14:paraId="4B81D7DE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（一）技术资料：</w:t>
      </w:r>
    </w:p>
    <w:p w14:paraId="2093C767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1、货物合格证；</w:t>
      </w:r>
    </w:p>
    <w:p w14:paraId="600B7A15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2、货物使用说明书（中文）；</w:t>
      </w:r>
    </w:p>
    <w:p w14:paraId="54C4DBDD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3、其他资料。</w:t>
      </w:r>
    </w:p>
    <w:p w14:paraId="39BC30B0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（二）服务承诺：以竞争性磋商响应文件、澄清表（函）、合同和随货物的相关文件为准。</w:t>
      </w:r>
    </w:p>
    <w:p w14:paraId="4072E182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九、验收</w:t>
      </w:r>
    </w:p>
    <w:p w14:paraId="3F40F752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（一）货物到达甲方指定地点后，甲方根据合同要求，进行外观验收，确认产地、规格、型号和数量。</w:t>
      </w:r>
    </w:p>
    <w:p w14:paraId="5044E732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（二）货物安装、调试并正常运行后，由乙方进行自检，合格后，准备验收文件，并书面通知甲方。</w:t>
      </w:r>
    </w:p>
    <w:p w14:paraId="41F1938D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（三）甲方确认乙方的自检内容后，组织乙方、确认方（必要时请有关专家）进行验收，验收合格后，填写政府采购项目验收单（一式柒份）作为对货物的最终认可。</w:t>
      </w:r>
    </w:p>
    <w:p w14:paraId="595F2181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（四）乙方向甲方提交货物实施过程中的所有资料。以便甲方日后管理和维护。</w:t>
      </w:r>
    </w:p>
    <w:p w14:paraId="1513C358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（五）验收依据：</w:t>
      </w:r>
    </w:p>
    <w:p w14:paraId="6118D149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1、竞争性磋商文件、竞争性磋商响应文件、澄清表（函）；</w:t>
      </w:r>
    </w:p>
    <w:p w14:paraId="1ABA7301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2、本合同及附件文本；</w:t>
      </w:r>
    </w:p>
    <w:p w14:paraId="3A8A6B73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3、国家相应的标准、规范。</w:t>
      </w:r>
    </w:p>
    <w:p w14:paraId="20213236">
      <w:pPr>
        <w:spacing w:line="360" w:lineRule="auto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十、违约责任</w:t>
      </w:r>
    </w:p>
    <w:p w14:paraId="5C40A38F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（一）除本合同另有约定外，按《政府采购法》、《民法典》中的相关条款执行。</w:t>
      </w:r>
    </w:p>
    <w:p w14:paraId="47A57E0E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（二）未按合同要求提供货物或质量不能满足招标技术要求，乙方必须无条件更换，提高技术，完善质量，否则，甲方会同确认方有权终止合同，并要求乙方承担本合同总价款百分之三十的违约金。</w:t>
      </w:r>
    </w:p>
    <w:p w14:paraId="78EF0C0E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乙方延迟交货，每逾一日，应承担本合同总价款的千分之一作为违约金；逾期超过十日的，甲方有权单方解除合同，并要求乙方承担本合同总价款百分之三十的违约金。因此产生的律师费、诉讼费、保全费等费用均由乙方承担。</w:t>
      </w:r>
    </w:p>
    <w:p w14:paraId="123F4E90">
      <w:pPr>
        <w:spacing w:line="360" w:lineRule="auto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十一、合同争议解决的方式</w:t>
      </w:r>
    </w:p>
    <w:p w14:paraId="46486711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本合同在履行过程中发生的争议，由甲、乙双方当事人协商解决，协商不成的按下列第（二）种方式解决：</w:t>
      </w:r>
    </w:p>
    <w:p w14:paraId="3C1F097A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（一）提交西安仲裁委员会仲裁；</w:t>
      </w:r>
    </w:p>
    <w:p w14:paraId="4A5572E6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（二）依法向甲方所在地人民法院起诉。</w:t>
      </w:r>
    </w:p>
    <w:p w14:paraId="704828AF">
      <w:pPr>
        <w:spacing w:line="360" w:lineRule="auto"/>
        <w:rPr>
          <w:rFonts w:hint="eastAsia" w:ascii="宋体" w:hAnsi="宋体" w:eastAsia="宋体" w:cs="宋体"/>
          <w:b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2"/>
          <w:szCs w:val="21"/>
        </w:rPr>
        <w:t>十二、合同生效</w:t>
      </w:r>
    </w:p>
    <w:p w14:paraId="2A4C79E9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（一）本合同经双方签字盖章后生效。</w:t>
      </w:r>
    </w:p>
    <w:p w14:paraId="07BA9FD3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（二）合同生效后，甲、乙双方须严格执行本合同条款的规定，全面履行合同，违者按《中华人民共和国民法典》的有关规定承担相应责任。</w:t>
      </w:r>
    </w:p>
    <w:p w14:paraId="7A323E40">
      <w:pPr>
        <w:spacing w:line="360" w:lineRule="auto"/>
        <w:ind w:firstLine="440" w:firstLineChars="200"/>
        <w:rPr>
          <w:rFonts w:hint="eastAsia" w:ascii="宋体" w:hAnsi="宋体" w:eastAsia="宋体" w:cs="宋体"/>
          <w:bCs/>
          <w:color w:val="000000"/>
          <w:sz w:val="22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（三）本合同一式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>四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份，甲乙双方各执</w:t>
      </w:r>
      <w:r>
        <w:rPr>
          <w:rFonts w:hint="eastAsia" w:ascii="宋体" w:hAnsi="宋体" w:eastAsia="宋体" w:cs="宋体"/>
          <w:bCs/>
          <w:color w:val="000000"/>
          <w:sz w:val="22"/>
          <w:szCs w:val="21"/>
          <w:u w:val="single"/>
        </w:rPr>
        <w:t>二</w:t>
      </w:r>
      <w:r>
        <w:rPr>
          <w:rFonts w:hint="eastAsia" w:ascii="宋体" w:hAnsi="宋体" w:eastAsia="宋体" w:cs="宋体"/>
          <w:bCs/>
          <w:color w:val="000000"/>
          <w:sz w:val="22"/>
          <w:szCs w:val="21"/>
        </w:rPr>
        <w:t>份。</w:t>
      </w:r>
    </w:p>
    <w:p w14:paraId="4A6BB5A0">
      <w:pPr>
        <w:pStyle w:val="2"/>
        <w:spacing w:line="360" w:lineRule="auto"/>
        <w:rPr>
          <w:rFonts w:hint="eastAsia" w:ascii="宋体" w:hAnsi="宋体" w:eastAsia="宋体" w:cs="宋体"/>
          <w:bCs/>
          <w:color w:val="000000"/>
          <w:sz w:val="22"/>
        </w:rPr>
        <w:sectPr>
          <w:pgSz w:w="11906" w:h="16838"/>
          <w:pgMar w:top="1440" w:right="1247" w:bottom="1440" w:left="1247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Cs/>
          <w:color w:val="000000"/>
          <w:sz w:val="22"/>
        </w:rPr>
        <w:t>（以下无正文）</w:t>
      </w:r>
    </w:p>
    <w:p w14:paraId="7D6FBA10">
      <w:pPr>
        <w:pStyle w:val="5"/>
        <w:rPr>
          <w:rFonts w:hint="eastAsia" w:ascii="宋体" w:hAnsi="宋体" w:eastAsia="宋体" w:cs="宋体"/>
          <w:sz w:val="32"/>
          <w:szCs w:val="18"/>
        </w:rPr>
      </w:pPr>
    </w:p>
    <w:p w14:paraId="4ECE6EFA">
      <w:pPr>
        <w:spacing w:line="360" w:lineRule="auto"/>
        <w:rPr>
          <w:rFonts w:hint="eastAsia" w:ascii="宋体" w:hAnsi="宋体" w:eastAsia="宋体" w:cs="宋体"/>
          <w:sz w:val="20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（本页为签署页）</w:t>
      </w:r>
    </w:p>
    <w:p w14:paraId="4FD19FAF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770" w:firstLineChars="350"/>
        <w:textAlignment w:val="bottom"/>
        <w:rPr>
          <w:rFonts w:hint="eastAsia" w:ascii="宋体" w:hAnsi="宋体" w:eastAsia="宋体" w:cs="宋体"/>
          <w:kern w:val="0"/>
          <w:sz w:val="22"/>
          <w:szCs w:val="21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941EA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4D9F5C9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甲方名称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2"/>
                <w:szCs w:val="21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:</w:t>
            </w:r>
          </w:p>
          <w:p w14:paraId="75BFF29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地址：</w:t>
            </w:r>
          </w:p>
          <w:p w14:paraId="6E43FC6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代表人（签字）：</w:t>
            </w:r>
          </w:p>
          <w:p w14:paraId="4E910141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电话：</w:t>
            </w:r>
          </w:p>
          <w:p w14:paraId="17F7A92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开户银行：</w:t>
            </w:r>
          </w:p>
          <w:p w14:paraId="75FD7996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帐号：</w:t>
            </w:r>
          </w:p>
        </w:tc>
        <w:tc>
          <w:tcPr>
            <w:tcW w:w="4643" w:type="dxa"/>
          </w:tcPr>
          <w:p w14:paraId="3ECEF54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乙方名称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2"/>
                <w:szCs w:val="21"/>
              </w:rPr>
              <w:t>（盖章）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:</w:t>
            </w:r>
          </w:p>
          <w:p w14:paraId="61E6940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地址：</w:t>
            </w:r>
          </w:p>
          <w:p w14:paraId="38BEDDCB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代表人（签字）：</w:t>
            </w:r>
          </w:p>
          <w:p w14:paraId="32FA3C2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电话：</w:t>
            </w:r>
          </w:p>
          <w:p w14:paraId="1F7B85A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开户银行：</w:t>
            </w:r>
          </w:p>
          <w:p w14:paraId="3E9E82B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  <w:t>帐号：</w:t>
            </w:r>
          </w:p>
        </w:tc>
      </w:tr>
      <w:tr w14:paraId="3A607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41AD2BB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</w:p>
        </w:tc>
        <w:tc>
          <w:tcPr>
            <w:tcW w:w="4643" w:type="dxa"/>
          </w:tcPr>
          <w:p w14:paraId="4C70FD1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kern w:val="0"/>
                <w:sz w:val="22"/>
                <w:szCs w:val="21"/>
              </w:rPr>
            </w:pPr>
          </w:p>
        </w:tc>
      </w:tr>
    </w:tbl>
    <w:p w14:paraId="2F862CB6">
      <w:pPr>
        <w:pStyle w:val="2"/>
        <w:rPr>
          <w:rFonts w:hint="eastAsia" w:ascii="宋体" w:hAnsi="宋体" w:eastAsia="宋体" w:cs="宋体"/>
        </w:rPr>
      </w:pPr>
    </w:p>
    <w:p w14:paraId="3D2777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747AA"/>
    <w:rsid w:val="34B7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正文1"/>
    <w:qFormat/>
    <w:uiPriority w:val="99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2025-11-05T10:26:00Z</dcterms:created>
  <dc:creator>WPS_小小小小小小文</dc:creator>
  <cp:lastModifiedBy>WPS_小小小小小小文</cp:lastModifiedBy>
  <dcterms:modified xsi:type="dcterms:W3CDTF">2025-11-05T10:26:57Z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78AC4555AC164DE3A810D9928DFF7224_11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