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063AD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甲方（采购人）：</w:t>
      </w:r>
    </w:p>
    <w:p w14:paraId="04656651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乙方（供应商）：</w:t>
      </w:r>
    </w:p>
    <w:p w14:paraId="29B9C75C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根据《中华人民共和国政府采购法》、《中华人民共和国民法典》等相关法律，甲、乙双方就</w:t>
      </w: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项目名称、项目编号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标包号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），经平等协商达成合同如下：</w:t>
      </w:r>
    </w:p>
    <w:p w14:paraId="5DD915D4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一、合同文件</w:t>
      </w:r>
    </w:p>
    <w:p w14:paraId="00049D3B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本合同所附下列文件是构成本合同不可分割的部分，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与本合同具有同等法律效力。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组成合同的各项文件应互相解释，互为说明，解释合同文件的优先顺序如下：</w:t>
      </w:r>
    </w:p>
    <w:p w14:paraId="4EA2FDF9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（一）合同格式以及合同条款</w:t>
      </w:r>
    </w:p>
    <w:p w14:paraId="64001125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（二）成交通知书</w:t>
      </w:r>
    </w:p>
    <w:p w14:paraId="7AF1AB8E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（三）成交供应商在评标过程中做出的有关澄清、说明、承诺或者补正文件</w:t>
      </w:r>
    </w:p>
    <w:p w14:paraId="44C83289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（四）成交供应商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响应文件</w:t>
      </w:r>
    </w:p>
    <w:p w14:paraId="2FDA3F49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（五）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文件</w:t>
      </w:r>
    </w:p>
    <w:p w14:paraId="0F41238C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（六）本合同附件</w:t>
      </w:r>
    </w:p>
    <w:p w14:paraId="21F8BA43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同一层次的合同文件规定有矛盾的以较后时间制定的为准。</w:t>
      </w:r>
    </w:p>
    <w:p w14:paraId="53EBEDEC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二、合同的范围和条件</w:t>
      </w:r>
    </w:p>
    <w:p w14:paraId="37DBDACE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本合同的范围和条件应与上述合同文件的规定相一致。</w:t>
      </w:r>
    </w:p>
    <w:p w14:paraId="2C029C7E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三、服务项目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与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文件中投标服务明细表一致。</w:t>
      </w:r>
    </w:p>
    <w:p w14:paraId="675EF743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四、合同金额</w:t>
      </w:r>
    </w:p>
    <w:p w14:paraId="15FAAC26">
      <w:pPr>
        <w:spacing w:after="0" w:line="360" w:lineRule="auto"/>
        <w:ind w:firstLine="480"/>
        <w:rPr>
          <w:rFonts w:hint="default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1、保险费用包括交强险和商业险。</w:t>
      </w:r>
    </w:p>
    <w:p w14:paraId="213B1CC4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（一）合同总价款为人民币(大写)             (￥:             )，含税价，实际合同总价即中标价为一次性报价，不受市场价变化或实际工作量变化的影响。</w:t>
      </w:r>
    </w:p>
    <w:p w14:paraId="040DADCB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车辆信息以最终甲方提供的信息为准。最终合同价格以实际数量据实结算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最终结算金额不超过采购预算，采购预算275000.00元/包。</w:t>
      </w:r>
    </w:p>
    <w:p w14:paraId="77F740C9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五、付款方式</w:t>
      </w:r>
    </w:p>
    <w:p w14:paraId="05A56B11">
      <w:pPr>
        <w:spacing w:after="0" w:line="360" w:lineRule="auto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 xml:space="preserve">（1）支付方式：银行转账，由采购人以人民币负责结算。 </w:t>
      </w:r>
    </w:p>
    <w:p w14:paraId="6DD6E189">
      <w:pPr>
        <w:spacing w:after="0" w:line="360" w:lineRule="auto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（2）付款方式：</w:t>
      </w:r>
    </w:p>
    <w:p w14:paraId="321A1B60">
      <w:pPr>
        <w:spacing w:after="0" w:line="360" w:lineRule="auto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①甲方按月提供给乙方车辆投保信息，每月投保多少车量，审批后按月支付对应的保险费；</w:t>
      </w:r>
    </w:p>
    <w:p w14:paraId="5214A4AF">
      <w:pPr>
        <w:spacing w:after="0" w:line="360" w:lineRule="auto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②办理保险手续时，每月初，乙方持相关单据到甲方办理结算；结算完成后，乙方按照结算金额向甲方开具相应发票。</w:t>
      </w:r>
    </w:p>
    <w:p w14:paraId="6E909DA3">
      <w:pPr>
        <w:spacing w:after="0" w:line="360" w:lineRule="auto"/>
        <w:ind w:firstLine="480" w:firstLineChars="20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③甲方在支付保险费时，按乙方所承诺的费率进行审核，审核后支付实际的保险费。</w:t>
      </w:r>
    </w:p>
    <w:p w14:paraId="1503D230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六、服务期限、地点</w:t>
      </w:r>
      <w:r>
        <w:rPr>
          <w:rFonts w:ascii="仿宋" w:hAnsi="仿宋" w:eastAsia="仿宋"/>
          <w:color w:val="auto"/>
          <w:sz w:val="24"/>
          <w:szCs w:val="24"/>
          <w:highlight w:val="none"/>
        </w:rPr>
        <w:tab/>
      </w:r>
    </w:p>
    <w:p w14:paraId="3EFB357B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、服务期限：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。</w:t>
      </w:r>
    </w:p>
    <w:p w14:paraId="197B3009">
      <w:pPr>
        <w:spacing w:after="0" w:line="360" w:lineRule="auto"/>
        <w:ind w:firstLine="480"/>
        <w:rPr>
          <w:rFonts w:hint="default" w:ascii="仿宋" w:hAnsi="仿宋" w:eastAsia="仿宋"/>
          <w:color w:val="auto"/>
          <w:sz w:val="24"/>
          <w:szCs w:val="24"/>
          <w:highlight w:val="none"/>
          <w:lang w:val="en-US" w:eastAsia="zh-CN"/>
        </w:rPr>
      </w:pP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、服务地点：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采购人指定地点。</w:t>
      </w:r>
    </w:p>
    <w:p w14:paraId="531121B4">
      <w:pPr>
        <w:spacing w:after="0" w:line="360" w:lineRule="auto"/>
        <w:ind w:firstLine="480"/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七、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验收</w:t>
      </w:r>
    </w:p>
    <w:p w14:paraId="47421C25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1、验收依据：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文件、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 xml:space="preserve">文件、澄清表（函）；本合同及附件文本；国家相应的标准、规范。 </w:t>
      </w:r>
    </w:p>
    <w:p w14:paraId="4927D7CA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2、乙方提供的服务、货物应符合国家（或行业）规定标准。</w:t>
      </w:r>
    </w:p>
    <w:p w14:paraId="54E464FF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八、违约条款</w:t>
      </w:r>
    </w:p>
    <w:p w14:paraId="65B13DB4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</w:pP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的正常使用，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有权单方解除本合同，乙方应无条件向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退回已收取的全部合同价款。</w:t>
      </w:r>
    </w:p>
    <w:p w14:paraId="51EBAE2B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乙方延迟提供服务，每延迟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>一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日，按合同金额的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万分之五向甲方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支付违约金。</w:t>
      </w:r>
    </w:p>
    <w:p w14:paraId="4FA5E4FE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、一方不按期履行合同，并经另一方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书面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提示后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>五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日内仍不履行合同的，守约方有权解除合同，违约方要承担相应的法律责任。</w:t>
      </w:r>
    </w:p>
    <w:p w14:paraId="502E3663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、如因一方违约，双方未能就赔偿损失达成协议，引起诉讼或仲裁时，违约方除应赔偿对方经济损失外，还应承担因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通过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诉讼或仲裁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实现债权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所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产生的保全费、保险费以及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支付的律师代理费等相关费用。</w:t>
      </w:r>
    </w:p>
    <w:p w14:paraId="151AC277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、其它应承担的违约责任，以《中华人民共和国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》和其它有关法律、法规规定为准，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无相关规定的，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双方协商解决。</w:t>
      </w:r>
    </w:p>
    <w:p w14:paraId="0074FBD1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、按照本合同规定应该偿付的违约金、赔偿金等，应当在明确责任后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>五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日内，按银行规定或双方商定的结算办法付清，否则按逾期付款处理。</w:t>
      </w:r>
    </w:p>
    <w:p w14:paraId="76AF0B24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九、不可抗力条款</w:t>
      </w:r>
    </w:p>
    <w:p w14:paraId="05B6D11E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因不可抗力致使一方不能及时或完全履行合同的，应及时通知采购代理机构及另一方，双方互不承担责任，并在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>三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天内提供有关不可抗力的相应证明。合同未履行部分是否继续履行、如何履行等问题，可由双方协商解决。</w:t>
      </w:r>
    </w:p>
    <w:p w14:paraId="142DE065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十、争议的解决方式</w:t>
      </w:r>
    </w:p>
    <w:p w14:paraId="3CA408D9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合同发生纠纷时，双方应协商解决，协商不成可以采用下列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2 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方式解决：</w:t>
      </w:r>
    </w:p>
    <w:p w14:paraId="6BBE359D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、提交仲裁委员会仲裁；</w:t>
      </w:r>
    </w:p>
    <w:p w14:paraId="04E2F6BF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、向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甲方所在地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人民法院诉讼。</w:t>
      </w:r>
    </w:p>
    <w:p w14:paraId="1EF406A6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十一、补充协议</w:t>
      </w:r>
    </w:p>
    <w:p w14:paraId="4A0168DE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合同未尽事宜，经双方协商可签订补充协议，所签订的补充协议与本合同具有同等的法律效力，补充协议的生效应符合本合同的有关规定。合同补充条款应同时报政府采购监督管理部门备案。</w:t>
      </w:r>
    </w:p>
    <w:p w14:paraId="12D962C3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十二、合同保存</w:t>
      </w:r>
    </w:p>
    <w:p w14:paraId="3B7CE2B3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本合同经双方签字并盖章之日起生效。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捌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份，甲方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肆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份，乙方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肆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份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具有同等法律效力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。</w:t>
      </w:r>
    </w:p>
    <w:p w14:paraId="4830E946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十三、其他需要补充的内容：</w:t>
      </w:r>
    </w:p>
    <w:p w14:paraId="26E8A6B4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、乙方应按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文件、响应文件及乙方在谈判过程中做出的书面说明或承诺提供及时、快速、优质的服务。</w:t>
      </w:r>
    </w:p>
    <w:p w14:paraId="014D0590">
      <w:pPr>
        <w:spacing w:after="0" w:line="360" w:lineRule="auto"/>
        <w:ind w:firstLine="480"/>
        <w:rPr>
          <w:rFonts w:hint="default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、其他服务内容：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</w:t>
      </w:r>
    </w:p>
    <w:p w14:paraId="0A7F9307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val="en-US" w:eastAsia="zh-CN"/>
        </w:rPr>
        <w:t>以下无正文，为签署页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53EBF574">
      <w:pPr>
        <w:pStyle w:val="2"/>
        <w:rPr>
          <w:color w:val="auto"/>
          <w:highlight w:val="none"/>
        </w:rPr>
      </w:pPr>
    </w:p>
    <w:p w14:paraId="0BD14410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甲方：</w:t>
      </w: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公章</w:t>
      </w: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)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乙方：</w:t>
      </w: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公章</w:t>
      </w:r>
      <w:r>
        <w:rPr>
          <w:rFonts w:ascii="仿宋" w:hAnsi="仿宋" w:eastAsia="仿宋" w:cs="宋体"/>
          <w:color w:val="auto"/>
          <w:sz w:val="24"/>
          <w:szCs w:val="24"/>
          <w:highlight w:val="none"/>
        </w:rPr>
        <w:t>)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：</w:t>
      </w:r>
    </w:p>
    <w:p w14:paraId="4353BE5A">
      <w:pPr>
        <w:spacing w:after="0" w:line="360" w:lineRule="auto"/>
        <w:ind w:firstLine="480" w:firstLineChars="20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法定代表人或其授权代表（签字）：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法定代表人或其授权代表（签字）：</w:t>
      </w:r>
    </w:p>
    <w:p w14:paraId="7FAC9D38">
      <w:pPr>
        <w:spacing w:after="0" w:line="360" w:lineRule="auto"/>
        <w:ind w:firstLine="480"/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</w:pPr>
    </w:p>
    <w:p w14:paraId="485D2113">
      <w:pPr>
        <w:spacing w:after="0" w:line="360" w:lineRule="auto"/>
        <w:ind w:firstLine="480"/>
        <w:rPr>
          <w:rFonts w:hint="default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>地址：                                地址：</w:t>
      </w:r>
    </w:p>
    <w:p w14:paraId="2C6E53FD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开户银行：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开户银行：</w:t>
      </w:r>
    </w:p>
    <w:p w14:paraId="73B80F71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账号：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账号：</w:t>
      </w:r>
    </w:p>
    <w:p w14:paraId="3F76920C">
      <w:pPr>
        <w:spacing w:after="0" w:line="360" w:lineRule="auto"/>
        <w:ind w:firstLine="48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宋体"/>
          <w:color w:val="auto"/>
          <w:sz w:val="24"/>
          <w:szCs w:val="24"/>
          <w:highlight w:val="none"/>
        </w:rPr>
        <w:t>联系电话：</w:t>
      </w:r>
    </w:p>
    <w:p w14:paraId="6667116A">
      <w:pPr>
        <w:pStyle w:val="6"/>
        <w:widowControl/>
        <w:rPr>
          <w:rFonts w:hint="eastAsia" w:ascii="仿宋" w:hAnsi="仿宋"/>
          <w:color w:val="auto"/>
          <w:sz w:val="24"/>
          <w:szCs w:val="24"/>
          <w:highlight w:val="none"/>
        </w:rPr>
      </w:pPr>
      <w:r>
        <w:rPr>
          <w:rFonts w:hint="eastAsia" w:ascii="仿宋" w:hAnsi="仿宋"/>
          <w:color w:val="auto"/>
          <w:sz w:val="24"/>
          <w:szCs w:val="24"/>
          <w:highlight w:val="none"/>
        </w:rPr>
        <w:t>签订日期：</w:t>
      </w:r>
      <w:r>
        <w:rPr>
          <w:rFonts w:hint="eastAsia" w:ascii="仿宋" w:hAnsi="仿宋"/>
          <w:color w:val="auto"/>
          <w:sz w:val="24"/>
          <w:szCs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/>
          <w:color w:val="auto"/>
          <w:sz w:val="24"/>
          <w:szCs w:val="24"/>
          <w:highlight w:val="none"/>
        </w:rPr>
        <w:t>签订日期：</w:t>
      </w:r>
    </w:p>
    <w:p w14:paraId="26FEAF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3326A"/>
    <w:rsid w:val="1143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正文空2格  1."/>
    <w:basedOn w:val="1"/>
    <w:qFormat/>
    <w:uiPriority w:val="99"/>
    <w:pPr>
      <w:widowControl w:val="0"/>
      <w:snapToGrid/>
      <w:spacing w:after="0" w:line="360" w:lineRule="auto"/>
      <w:ind w:firstLine="480" w:firstLineChars="200"/>
      <w:jc w:val="both"/>
    </w:pPr>
    <w:rPr>
      <w:rFonts w:ascii="宋体" w:hAnsi="Times New Roman" w:eastAsia="仿宋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2025-11-24T08:59:00Z</dcterms:created>
  <dc:creator>doit</dc:creator>
  <cp:lastModifiedBy>doit</cp:lastModifiedBy>
  <dcterms:modified xsi:type="dcterms:W3CDTF">2025-11-24T09:00:05Z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5EDF54B806D145F39CE28F0E9039E723_11</vt:lpwstr>
  </property>
  <property fmtid="{D5CDD505-2E9C-101B-9397-08002B2CF9AE}" pid="4" name="KSOTemplateDocerSaveRecord">
    <vt:lpwstr>eyJoZGlkIjoiODhhNzg2ODExNWVjNDZhYjA0MGVhMzdlOWIyOWZhZjMiLCJ1c2VySWQiOiI1NDQyNTk1OTUifQ==</vt:lpwstr>
  </property>
</Properties>
</file>