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456CE">
      <w:pPr>
        <w:pStyle w:val="3"/>
        <w:widowControl/>
        <w:shd w:val="clear" w:color="auto" w:fill="FFFFFF"/>
        <w:spacing w:beforeAutospacing="0" w:afterAutospacing="0" w:line="450" w:lineRule="atLeast"/>
        <w:jc w:val="center"/>
        <w:rPr>
          <w:rFonts w:hint="eastAsia" w:ascii="仿宋" w:hAnsi="仿宋" w:eastAsia="仿宋" w:cs="仿宋"/>
          <w:color w:val="auto"/>
          <w:sz w:val="39"/>
          <w:szCs w:val="39"/>
          <w:highlight w:val="none"/>
        </w:rPr>
      </w:pPr>
      <w:r>
        <w:rPr>
          <w:rFonts w:hint="eastAsia" w:ascii="仿宋" w:hAnsi="仿宋" w:eastAsia="仿宋" w:cs="仿宋"/>
          <w:color w:val="auto"/>
          <w:sz w:val="39"/>
          <w:szCs w:val="39"/>
          <w:highlight w:val="none"/>
          <w:shd w:val="clear" w:color="auto" w:fill="FFFFFF"/>
        </w:rPr>
        <w:t>拟签订采购合同文本</w:t>
      </w:r>
    </w:p>
    <w:p w14:paraId="465A1A4D">
      <w:pPr>
        <w:spacing w:before="156" w:beforeLines="50" w:after="156" w:afterLines="50" w:line="360" w:lineRule="auto"/>
        <w:jc w:val="center"/>
        <w:rPr>
          <w:rFonts w:hint="eastAsia" w:ascii="仿宋" w:hAnsi="仿宋" w:eastAsia="仿宋" w:cs="仿宋"/>
          <w:b/>
          <w:color w:val="auto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32"/>
          <w:highlight w:val="none"/>
        </w:rPr>
        <w:t>(本合同仅供参考 具体以双方签订为准）</w:t>
      </w:r>
    </w:p>
    <w:p w14:paraId="1445A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 xml:space="preserve">  （全称）</w:t>
      </w:r>
    </w:p>
    <w:p w14:paraId="59A2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>（全称）</w:t>
      </w:r>
    </w:p>
    <w:p w14:paraId="77E7D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714E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一、项目概况</w:t>
      </w:r>
      <w:bookmarkStart w:id="0" w:name="_GoBack"/>
      <w:bookmarkEnd w:id="0"/>
    </w:p>
    <w:p w14:paraId="7354E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2025年网络安全服务项目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4378D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2.项目地点：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采购人指定地点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58C84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3.项目内容：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68AC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（交付的服务内容、数量与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等所指明的，或者与本合同所指明的服务内容相一致。&lt;附清单&gt;）</w:t>
      </w:r>
    </w:p>
    <w:p w14:paraId="6EB9A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二、组成本合同的文件</w:t>
      </w:r>
    </w:p>
    <w:p w14:paraId="1CE51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1.协议书；</w:t>
      </w:r>
    </w:p>
    <w:p w14:paraId="108B9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成交通知书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、澄清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、补充文件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487AF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3.相关服务建议书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79513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4.附录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，即：附表内相关服务的范围和内容；</w:t>
      </w:r>
    </w:p>
    <w:p w14:paraId="6F90B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701C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三、服务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期限</w:t>
      </w:r>
    </w:p>
    <w:p w14:paraId="7B92D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2A066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、合同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价款</w:t>
      </w:r>
    </w:p>
    <w:p w14:paraId="3EA06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1.合同总金额：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人民币（大写）          （¥      元）</w:t>
      </w:r>
    </w:p>
    <w:p w14:paraId="51E8E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2.合同总价一次性包死，不受市场价格变化因素的影响。</w:t>
      </w:r>
    </w:p>
    <w:p w14:paraId="51A47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合同价格为含税价，供应商提供服务所发生的一切税费（包括增值税）等都已包含于合同价款中。</w:t>
      </w:r>
    </w:p>
    <w:p w14:paraId="3D6A7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、结算方式</w:t>
      </w:r>
    </w:p>
    <w:p w14:paraId="02236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1.付款方式：①项目实施完成并出具阶段性报告，甲方收到报告后，根据区财政局的付款进度进行付款，达到付款条件起30日内，支付合同总金额的50.00%；</w:t>
      </w:r>
    </w:p>
    <w:p w14:paraId="16E81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②根据区财政局的付款进度进行付款，达到付款条件起30日内，支付合同总金额的50.00%。</w:t>
      </w:r>
    </w:p>
    <w:p w14:paraId="6F89A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2.结算方式：银行转账。 </w:t>
      </w:r>
    </w:p>
    <w:p w14:paraId="415DD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3.结算单位：由甲方以人民币负责结算，乙方开具合同价款的全额发票给甲方。</w:t>
      </w:r>
    </w:p>
    <w:p w14:paraId="089DF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、双方的权利和义务</w:t>
      </w:r>
    </w:p>
    <w:p w14:paraId="0244F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（一）甲方的权利和义务</w:t>
      </w:r>
    </w:p>
    <w:p w14:paraId="0562D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1．甲方有权向乙方询问工作进展情况及相关的内容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有权阐述对具体问题的意见和建议。</w:t>
      </w:r>
    </w:p>
    <w:p w14:paraId="232D3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.当甲方认定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专业技术人员不按合同履行其职责，或与第三人串通给甲方造成经济损失的，甲方有权要求更换技术专业人员，直至终止合同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并要求乙方承担相应的赔偿责任。</w:t>
      </w:r>
    </w:p>
    <w:p w14:paraId="09AA1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．甲方应负责与本项目有关的第三人的协调，为乙方工作提供外部条件。</w:t>
      </w:r>
    </w:p>
    <w:p w14:paraId="1BE99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．甲方应当在约定的时间内，向乙方提供与本项目有关的资料。</w:t>
      </w:r>
    </w:p>
    <w:p w14:paraId="40456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．甲方应当按照合同约定支付合同价款。</w:t>
      </w:r>
    </w:p>
    <w:p w14:paraId="51D19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（二）乙方的权利和义务</w:t>
      </w:r>
    </w:p>
    <w:p w14:paraId="7D5A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1.乙方在项目实施过程中，发现甲方提供的技术资料、数据或者工作条件等不符合合同的约定或者存在问题的，应及时将情况书面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反馈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甲方。</w:t>
      </w:r>
    </w:p>
    <w:p w14:paraId="76AE1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2．乙方在项目实施过程中，有权对第三人提出与本业务有关的问题进行核对或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问。</w:t>
      </w:r>
    </w:p>
    <w:p w14:paraId="7506B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．向甲方提供与本项目有关的资料，包括承担本业务的专业人员名单、工作计划等，并按合同专用条件中约定的范围实施业务。</w:t>
      </w:r>
    </w:p>
    <w:p w14:paraId="4C5D5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．按照合同约定和甲方要求的服务目标提供技术服务，解决技术问题，提供相关成果资料等服务，保证服务质量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。</w:t>
      </w:r>
    </w:p>
    <w:p w14:paraId="5FDF5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.在项目实施期间，乙方应按照甲方的要求提供培训。同时，针对项目出现较大争议的情况，乙方能提出有效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解决争议的方案。</w:t>
      </w:r>
    </w:p>
    <w:p w14:paraId="772FD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.技术服务存在质量缺陷的，乙方应负责改进和采取补救措施，以保证服务达到约定质量要求；甲方验收不合格的，乙方应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返工，直至通过甲方验收为止，因此造成延误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或损失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的，由乙方承担相关责任。</w:t>
      </w:r>
    </w:p>
    <w:p w14:paraId="1C429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 xml:space="preserve">七、服务质量保证 </w:t>
      </w:r>
    </w:p>
    <w:p w14:paraId="51B66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（一）乙方需派一名项目负责人，直接与甲方沟通，项目负责人接收甲方提出的问题与要求，并及时反馈给工作组，解决在项目实施过程中遇到的问题。 </w:t>
      </w:r>
    </w:p>
    <w:p w14:paraId="6DCE6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  <w:t>（二）乙方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所提供的服务及相关资料须保证符合国家相关程序和相关规定，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  <w:t>相关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资料应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  <w:t>确保真实性、可靠性。</w:t>
      </w:r>
    </w:p>
    <w:p w14:paraId="36D4F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（三）乙方应当保证服务内容质量完全符合合同规定的要求，并对服务内容质量问题负责。</w:t>
      </w:r>
    </w:p>
    <w:p w14:paraId="05245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（四）采购项目执行内容需要调整时，甲乙双方协商同意后，签署项目变更单或合同补充协议，对相应内容进行调整。</w:t>
      </w:r>
    </w:p>
    <w:p w14:paraId="6CBD9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（五）知识产权：成交供应商应保证采购人在使用项目成果时，不承担任何涉及知识产权法律诉讼的责任。</w:t>
      </w:r>
    </w:p>
    <w:p w14:paraId="2B5F6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八、验收</w:t>
      </w:r>
    </w:p>
    <w:p w14:paraId="59401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1.乙方按照项目需求完成网络安全服务后，由甲方组织验收。  </w:t>
      </w:r>
    </w:p>
    <w:p w14:paraId="570C3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2.验收依据：(1)合同文本；(2)国家有关的验收标准及规范；(3)竞争性磋商文件；(4)磋商响应文件。</w:t>
      </w:r>
    </w:p>
    <w:p w14:paraId="63ECD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3.其他约定：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。</w:t>
      </w:r>
    </w:p>
    <w:p w14:paraId="0FB4F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九、违约责任</w:t>
      </w:r>
    </w:p>
    <w:p w14:paraId="78680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（一）按《中华人民共和国政府采购法》、《中华人民共和国民法典》中的相关条款执行。</w:t>
      </w:r>
    </w:p>
    <w:p w14:paraId="34F12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（二）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未按合同要求提供服务或服务质量不能满足本次项目要求，甲方有权终止合同和对乙方违约行为进行追究，同时按有关规定进行相应的处罚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6744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、保密</w:t>
      </w:r>
    </w:p>
    <w:p w14:paraId="57B3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 w14:paraId="144CB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不可抗力情况下的免责约定，双方约定不可抗力情况包括：五级以上地震、大风、大雨、大雪。如果因不可抗力影响合同正常履行，甲乙双方协商顺延工作时限。</w:t>
      </w:r>
    </w:p>
    <w:p w14:paraId="15EF9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十一、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本合同在履行过程中发生的争议，由甲、乙双方当事人协商解决，协商不成的依法向甲方所在地法院起诉。</w:t>
      </w:r>
    </w:p>
    <w:p w14:paraId="1FD34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、其他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如有，须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在合同中具体明确）</w:t>
      </w:r>
    </w:p>
    <w:p w14:paraId="1AE32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十三、合同订立</w:t>
      </w:r>
    </w:p>
    <w:p w14:paraId="36F53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1.订立时间：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日。</w:t>
      </w:r>
    </w:p>
    <w:p w14:paraId="3097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2.订立地点：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63ECE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份，具有同等法律效力。采购人执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 供应商执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份。各方签字盖章后生效，合同执行完毕自动失效。（合同的服务承诺则长期有效）</w:t>
      </w:r>
    </w:p>
    <w:p w14:paraId="563E6526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</w:p>
    <w:p w14:paraId="236FEAB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br w:type="page"/>
      </w:r>
    </w:p>
    <w:p w14:paraId="46FFE0AE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（以下无正文）</w:t>
      </w:r>
    </w:p>
    <w:p w14:paraId="2B8C4600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  方（单位公章）                       乙  方（单位公章）</w:t>
      </w:r>
    </w:p>
    <w:p w14:paraId="02C0830E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单位名称：                               单位名称：</w:t>
      </w:r>
    </w:p>
    <w:p w14:paraId="6C871C6C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址：                                 地  址：</w:t>
      </w:r>
    </w:p>
    <w:p w14:paraId="110312A7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                             法定代表人：</w:t>
      </w:r>
    </w:p>
    <w:p w14:paraId="7C64ADE0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联系电话：                               联系电话：</w:t>
      </w:r>
    </w:p>
    <w:p w14:paraId="2F2C1BFC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</w:t>
      </w:r>
    </w:p>
    <w:p w14:paraId="47AFC536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帐    号：                               帐    号：</w:t>
      </w:r>
    </w:p>
    <w:p w14:paraId="19771CDD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</w:t>
      </w:r>
    </w:p>
    <w:p w14:paraId="7B9F889C">
      <w:pPr>
        <w:tabs>
          <w:tab w:val="left" w:pos="980"/>
        </w:tabs>
        <w:kinsoku w:val="0"/>
        <w:spacing w:line="580" w:lineRule="exact"/>
        <w:ind w:left="420" w:leftChars="200"/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签订日期：   年  月  日                  签订日期：    年  月  日</w:t>
      </w:r>
    </w:p>
    <w:p w14:paraId="5E1D30DA">
      <w:pPr>
        <w:pStyle w:val="4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709C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F0752"/>
    <w:rsid w:val="449F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2025-12-02T09:22:00Z</dcterms:created>
  <dc:creator>pepper</dc:creator>
  <cp:lastModifiedBy>pepper</cp:lastModifiedBy>
  <dcterms:modified xsi:type="dcterms:W3CDTF">2025-12-02T09:23:04Z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B07D952CAE8846B997EE1431934775B0_11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