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C41A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磋商报价表</w:t>
      </w:r>
    </w:p>
    <w:p w14:paraId="4112E1B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0" w:name="_Toc27139"/>
      <w:bookmarkStart w:id="1" w:name="_Toc8534"/>
      <w:r>
        <w:rPr>
          <w:rFonts w:hint="eastAsia" w:ascii="宋体" w:hAnsi="宋体" w:eastAsia="宋体" w:cs="宋体"/>
          <w:b/>
          <w:bCs/>
          <w:kern w:val="0"/>
          <w:sz w:val="28"/>
          <w:szCs w:val="28"/>
        </w:rPr>
        <w:t>报价一览表</w:t>
      </w:r>
      <w:bookmarkEnd w:id="0"/>
      <w:bookmarkEnd w:id="1"/>
    </w:p>
    <w:p w14:paraId="59B6A9E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项目名称：</w:t>
      </w:r>
    </w:p>
    <w:p w14:paraId="2692514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w:t>
      </w:r>
    </w:p>
    <w:tbl>
      <w:tblPr>
        <w:tblStyle w:val="2"/>
        <w:tblW w:w="9399" w:type="dxa"/>
        <w:jc w:val="center"/>
        <w:tblLayout w:type="fixed"/>
        <w:tblCellMar>
          <w:top w:w="0" w:type="dxa"/>
          <w:left w:w="108" w:type="dxa"/>
          <w:bottom w:w="0" w:type="dxa"/>
          <w:right w:w="108" w:type="dxa"/>
        </w:tblCellMar>
      </w:tblPr>
      <w:tblGrid>
        <w:gridCol w:w="2187"/>
        <w:gridCol w:w="7212"/>
      </w:tblGrid>
      <w:tr w14:paraId="48C4414D">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21C87C47">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磋商</w:t>
            </w:r>
            <w:r>
              <w:rPr>
                <w:rFonts w:hint="eastAsia" w:ascii="宋体" w:hAnsi="宋体" w:eastAsia="宋体" w:cs="宋体"/>
                <w:kern w:val="0"/>
                <w:sz w:val="24"/>
                <w:szCs w:val="24"/>
                <w:highlight w:val="none"/>
                <w:lang w:val="en-US" w:eastAsia="zh-CN"/>
              </w:rPr>
              <w:t>总</w:t>
            </w:r>
            <w:r>
              <w:rPr>
                <w:rFonts w:hint="eastAsia" w:ascii="宋体" w:hAnsi="宋体" w:eastAsia="宋体" w:cs="宋体"/>
                <w:kern w:val="0"/>
                <w:sz w:val="24"/>
                <w:szCs w:val="24"/>
                <w:highlight w:val="none"/>
              </w:rPr>
              <w:t>报价</w:t>
            </w:r>
          </w:p>
          <w:p w14:paraId="39147F6F">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val="zh-CN" w:eastAsia="zh-CN"/>
              </w:rPr>
            </w:pPr>
            <w:r>
              <w:rPr>
                <w:rFonts w:hint="eastAsia" w:ascii="宋体" w:hAnsi="宋体" w:eastAsia="宋体" w:cs="宋体"/>
                <w:kern w:val="0"/>
                <w:sz w:val="24"/>
                <w:szCs w:val="24"/>
                <w:highlight w:val="none"/>
                <w:lang w:val="zh-CN" w:eastAsia="zh-CN"/>
              </w:rPr>
              <w:t>（</w:t>
            </w:r>
            <w:r>
              <w:rPr>
                <w:rFonts w:hint="eastAsia" w:ascii="宋体" w:hAnsi="宋体" w:eastAsia="宋体" w:cs="宋体"/>
                <w:kern w:val="0"/>
                <w:sz w:val="24"/>
                <w:szCs w:val="24"/>
                <w:highlight w:val="none"/>
                <w:lang w:val="en-US" w:eastAsia="zh-CN"/>
              </w:rPr>
              <w:t>元</w:t>
            </w:r>
            <w:r>
              <w:rPr>
                <w:rFonts w:hint="eastAsia" w:ascii="宋体" w:hAnsi="宋体" w:eastAsia="宋体" w:cs="宋体"/>
                <w:kern w:val="0"/>
                <w:sz w:val="24"/>
                <w:szCs w:val="24"/>
                <w:highlight w:val="none"/>
                <w:lang w:val="zh-CN" w:eastAsia="zh-CN"/>
              </w:rPr>
              <w:t>）</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31D95687">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lang w:val="en-US" w:eastAsia="zh-CN"/>
              </w:rPr>
              <w:t>人民币</w:t>
            </w:r>
            <w:r>
              <w:rPr>
                <w:rFonts w:hint="eastAsia" w:ascii="宋体" w:hAnsi="宋体" w:eastAsia="宋体" w:cs="宋体"/>
                <w:kern w:val="0"/>
                <w:sz w:val="24"/>
                <w:szCs w:val="24"/>
                <w:highlight w:val="none"/>
              </w:rPr>
              <w:t>大写：</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6D8C795F">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u w:val="single"/>
                <w:lang w:val="en-US" w:eastAsia="zh-CN" w:bidi="ar-SA"/>
              </w:rPr>
              <w:t xml:space="preserve">                        </w:t>
            </w:r>
          </w:p>
        </w:tc>
      </w:tr>
      <w:tr w14:paraId="05C607DC">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1849C136">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服务期限</w:t>
            </w:r>
            <w:bookmarkStart w:id="8" w:name="_GoBack"/>
            <w:bookmarkEnd w:id="8"/>
          </w:p>
        </w:tc>
        <w:tc>
          <w:tcPr>
            <w:tcW w:w="7212" w:type="dxa"/>
            <w:tcBorders>
              <w:top w:val="single" w:color="auto" w:sz="6" w:space="0"/>
              <w:left w:val="single" w:color="auto" w:sz="6" w:space="0"/>
              <w:bottom w:val="single" w:color="auto" w:sz="6" w:space="0"/>
              <w:right w:val="single" w:color="auto" w:sz="4" w:space="0"/>
            </w:tcBorders>
            <w:noWrap w:val="0"/>
            <w:vAlign w:val="center"/>
          </w:tcPr>
          <w:p w14:paraId="3385BDBF">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textAlignment w:val="auto"/>
              <w:rPr>
                <w:rFonts w:hint="eastAsia" w:ascii="宋体" w:hAnsi="宋体" w:eastAsia="宋体" w:cs="宋体"/>
                <w:kern w:val="0"/>
                <w:sz w:val="24"/>
                <w:szCs w:val="24"/>
                <w:highlight w:val="none"/>
              </w:rPr>
            </w:pPr>
          </w:p>
        </w:tc>
      </w:tr>
      <w:tr w14:paraId="349A1848">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499F4040">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rPr>
              <w:t>备注</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7F865803">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both"/>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
              </w:rPr>
              <w:t>表内报价内容以元为单位，保留小数点后（两位）。</w:t>
            </w:r>
          </w:p>
        </w:tc>
      </w:tr>
    </w:tbl>
    <w:p w14:paraId="78D328CC">
      <w:pPr>
        <w:widowControl w:val="0"/>
        <w:spacing w:after="120"/>
        <w:jc w:val="both"/>
        <w:rPr>
          <w:rFonts w:hint="eastAsia" w:ascii="宋体" w:hAnsi="宋体" w:eastAsia="宋体" w:cs="宋体"/>
          <w:kern w:val="2"/>
          <w:sz w:val="21"/>
          <w:highlight w:val="none"/>
          <w:lang w:val="en-US" w:eastAsia="zh-CN" w:bidi="ar-SA"/>
        </w:rPr>
      </w:pPr>
    </w:p>
    <w:p w14:paraId="644265C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p>
    <w:p w14:paraId="62E42E3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A3A999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4E9B734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762D106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p>
    <w:p w14:paraId="38A67809">
      <w:pPr>
        <w:spacing w:line="480" w:lineRule="auto"/>
        <w:jc w:val="left"/>
        <w:rPr>
          <w:rFonts w:hint="eastAsia" w:ascii="宋体" w:hAnsi="宋体" w:eastAsia="宋体" w:cs="宋体"/>
          <w:color w:val="auto"/>
          <w:kern w:val="0"/>
          <w:sz w:val="24"/>
          <w:szCs w:val="24"/>
          <w:highlight w:val="none"/>
        </w:rPr>
      </w:pPr>
    </w:p>
    <w:p w14:paraId="5B6D45D2">
      <w:pPr>
        <w:widowControl w:val="0"/>
        <w:ind w:left="0" w:leftChars="0" w:firstLine="0" w:firstLineChars="0"/>
        <w:jc w:val="both"/>
        <w:rPr>
          <w:rFonts w:hint="eastAsia" w:ascii="宋体" w:hAnsi="宋体" w:eastAsia="宋体" w:cs="宋体"/>
          <w:color w:val="auto"/>
          <w:sz w:val="24"/>
          <w:szCs w:val="24"/>
          <w:highlight w:val="none"/>
          <w:lang w:val="en-US" w:eastAsia="zh-CN" w:bidi="ar-SA"/>
        </w:rPr>
      </w:pPr>
    </w:p>
    <w:p w14:paraId="62E872A0">
      <w:pPr>
        <w:widowControl w:val="0"/>
        <w:ind w:left="0" w:leftChars="0" w:firstLine="0" w:firstLineChars="0"/>
        <w:jc w:val="both"/>
        <w:rPr>
          <w:rFonts w:hint="eastAsia" w:ascii="宋体" w:hAnsi="宋体" w:eastAsia="宋体" w:cs="宋体"/>
          <w:sz w:val="24"/>
          <w:highlight w:val="none"/>
          <w:lang w:val="en-US" w:eastAsia="zh-CN" w:bidi="ar-SA"/>
        </w:rPr>
      </w:pPr>
    </w:p>
    <w:p w14:paraId="78A87894">
      <w:pPr>
        <w:rPr>
          <w:rFonts w:hint="eastAsia" w:ascii="宋体" w:hAnsi="宋体" w:eastAsia="宋体" w:cs="宋体"/>
          <w:b/>
          <w:bCs/>
          <w:kern w:val="0"/>
          <w:sz w:val="28"/>
          <w:szCs w:val="28"/>
        </w:rPr>
      </w:pPr>
      <w:bookmarkStart w:id="2" w:name="_Toc837"/>
      <w:bookmarkStart w:id="3" w:name="_Toc11567"/>
      <w:r>
        <w:rPr>
          <w:rFonts w:hint="eastAsia" w:ascii="宋体" w:hAnsi="宋体" w:eastAsia="宋体" w:cs="宋体"/>
          <w:b/>
          <w:bCs/>
          <w:kern w:val="0"/>
          <w:sz w:val="28"/>
          <w:szCs w:val="28"/>
        </w:rPr>
        <w:br w:type="page"/>
      </w:r>
    </w:p>
    <w:p w14:paraId="06D0609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磋商分项报价表</w:t>
      </w:r>
      <w:bookmarkEnd w:id="2"/>
      <w:bookmarkEnd w:id="3"/>
    </w:p>
    <w:p w14:paraId="1C5B638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（格式自拟）</w:t>
      </w:r>
    </w:p>
    <w:p w14:paraId="7CF62A6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2592239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4B22FDF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316D3FE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73D32D9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79A00C7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490351A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0371B1C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47AA35F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67CD8EA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5F5DCED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7EE70CD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10847AE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7A01C61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210BB4C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0A787B0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12BFC8F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391FD21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263ED24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41EF253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180EFEF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0F3C215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278EDCC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383BAEC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5D06AC0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2130433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268F44F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14:paraId="52E5109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供应商承诺书</w:t>
      </w:r>
    </w:p>
    <w:p w14:paraId="2C2DFDB6">
      <w:pPr>
        <w:spacing w:line="500" w:lineRule="exact"/>
        <w:ind w:firstLine="562" w:firstLineChars="200"/>
        <w:rPr>
          <w:rFonts w:hint="eastAsia" w:ascii="宋体" w:hAnsi="宋体" w:eastAsia="宋体" w:cs="宋体"/>
          <w:color w:val="auto"/>
          <w:kern w:val="0"/>
          <w:sz w:val="24"/>
          <w:szCs w:val="24"/>
          <w:highlight w:val="none"/>
          <w:lang w:val="zh-CN"/>
        </w:rPr>
      </w:pPr>
      <w:bookmarkStart w:id="4" w:name="_Toc21500"/>
      <w:bookmarkStart w:id="5" w:name="_Toc4742"/>
      <w:r>
        <w:rPr>
          <w:rFonts w:hint="eastAsia" w:ascii="宋体" w:hAnsi="宋体" w:eastAsia="宋体" w:cs="宋体"/>
          <w:b/>
          <w:bCs/>
          <w:kern w:val="0"/>
          <w:sz w:val="28"/>
          <w:szCs w:val="28"/>
          <w:lang w:val="zh-CN"/>
        </w:rPr>
        <w:t>（一）陕西省政府采购供应商拒绝政府采购领域商业贿赂承诺书</w:t>
      </w:r>
      <w:bookmarkEnd w:id="4"/>
      <w:bookmarkEnd w:id="5"/>
    </w:p>
    <w:p w14:paraId="1423887D">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为响应党中央、国务院关于治理政府采购领域商业贿赂行为的号召，我公司在此庄严承诺：</w:t>
      </w:r>
    </w:p>
    <w:p w14:paraId="613ED9C7">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1.在参与政府采购活动中遵纪守法、诚信经营、公平竞标。</w:t>
      </w:r>
    </w:p>
    <w:p w14:paraId="3B54ECB6">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2.不向政府采购人、采购代理机构和政府采购评审专家进行任何形式的商业贿赂以谋取交易机会。</w:t>
      </w:r>
    </w:p>
    <w:p w14:paraId="2CC50F68">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3.不向政府采购代理机构和采购人提供虚假资质文件或采用虚假应标方式参与政府采购市场竞争并谋取成交、成交。</w:t>
      </w:r>
    </w:p>
    <w:p w14:paraId="5B033D45">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4.不采取“围标、陪标”等商业欺诈手段获得政府采购定单。</w:t>
      </w:r>
    </w:p>
    <w:p w14:paraId="5DE5257A">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5.不采取不正当手段诋毁、排挤其他供应商。</w:t>
      </w:r>
    </w:p>
    <w:p w14:paraId="7216D2EC">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6.不在提供商品和服务时“偷梁换柱、以次充好”损害采购人的合法权益。</w:t>
      </w:r>
    </w:p>
    <w:p w14:paraId="545EDE77">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7.不与采购人、采购代理机构政府采购评审专家或其它供应商恶意串通，进行质疑和投诉，维护政府采购市场秩序。</w:t>
      </w:r>
    </w:p>
    <w:p w14:paraId="5B645214">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8.尊重和接受政府采购监督管理部门的监督和政府采购代理机构招标采购要求，承担因违约行为给采购人造成的损失。</w:t>
      </w:r>
    </w:p>
    <w:p w14:paraId="4B4F54D6">
      <w:pPr>
        <w:spacing w:line="500" w:lineRule="exact"/>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9.不发生其他有悖于政府采购公开、公平、公正和诚信原则的行为。</w:t>
      </w:r>
    </w:p>
    <w:p w14:paraId="2A8DEF5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承诺单位（</w:t>
      </w:r>
      <w:r>
        <w:rPr>
          <w:rFonts w:hint="eastAsia" w:ascii="宋体" w:hAnsi="宋体" w:eastAsia="宋体" w:cs="宋体"/>
          <w:color w:val="000000"/>
          <w:kern w:val="0"/>
          <w:sz w:val="24"/>
          <w:szCs w:val="20"/>
          <w:highlight w:val="none"/>
          <w:lang w:val="en-US" w:eastAsia="zh-CN"/>
        </w:rPr>
        <w:t>公</w:t>
      </w:r>
      <w:r>
        <w:rPr>
          <w:rFonts w:hint="eastAsia" w:ascii="宋体" w:hAnsi="宋体" w:eastAsia="宋体" w:cs="宋体"/>
          <w:color w:val="000000"/>
          <w:kern w:val="0"/>
          <w:sz w:val="24"/>
          <w:szCs w:val="20"/>
          <w:highlight w:val="none"/>
        </w:rPr>
        <w:t>章）：</w:t>
      </w:r>
    </w:p>
    <w:p w14:paraId="797B23AE">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w:t>
      </w:r>
      <w:r>
        <w:rPr>
          <w:rFonts w:hint="eastAsia" w:ascii="宋体" w:hAnsi="宋体" w:eastAsia="宋体" w:cs="宋体"/>
          <w:color w:val="000000"/>
          <w:kern w:val="0"/>
          <w:sz w:val="24"/>
          <w:szCs w:val="20"/>
          <w:highlight w:val="none"/>
          <w:lang w:val="en-US" w:eastAsia="zh-CN"/>
        </w:rPr>
        <w:t>或盖章</w:t>
      </w:r>
      <w:r>
        <w:rPr>
          <w:rFonts w:hint="eastAsia" w:ascii="宋体" w:hAnsi="宋体" w:eastAsia="宋体" w:cs="宋体"/>
          <w:color w:val="000000"/>
          <w:kern w:val="0"/>
          <w:sz w:val="24"/>
          <w:szCs w:val="20"/>
          <w:highlight w:val="none"/>
        </w:rPr>
        <w:t>）：</w:t>
      </w:r>
    </w:p>
    <w:p w14:paraId="5D7D5E1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地</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址：</w:t>
      </w:r>
    </w:p>
    <w:p w14:paraId="7BECC0E6">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邮</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编：</w:t>
      </w:r>
    </w:p>
    <w:p w14:paraId="6F82F8A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电</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话：</w:t>
      </w:r>
    </w:p>
    <w:p w14:paraId="1441991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lang w:val="en-US" w:eastAsia="zh-CN"/>
        </w:rPr>
        <w:t xml:space="preserve">日   期：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30DF787C">
      <w:pPr>
        <w:rPr>
          <w:rFonts w:hint="eastAsia" w:ascii="宋体" w:hAnsi="宋体" w:eastAsia="宋体" w:cs="宋体"/>
          <w:b/>
          <w:bCs/>
          <w:kern w:val="0"/>
          <w:sz w:val="28"/>
          <w:szCs w:val="28"/>
          <w:lang w:val="zh-CN"/>
        </w:rPr>
      </w:pPr>
      <w:bookmarkStart w:id="6" w:name="_Toc24855"/>
      <w:bookmarkStart w:id="7" w:name="_Toc9263"/>
      <w:r>
        <w:rPr>
          <w:rFonts w:hint="eastAsia" w:ascii="宋体" w:hAnsi="宋体" w:eastAsia="宋体" w:cs="宋体"/>
          <w:b/>
          <w:bCs/>
          <w:kern w:val="0"/>
          <w:sz w:val="28"/>
          <w:szCs w:val="28"/>
          <w:lang w:val="zh-CN"/>
        </w:rPr>
        <w:br w:type="page"/>
      </w:r>
    </w:p>
    <w:p w14:paraId="63C4801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（二）企业关系关联承诺书</w:t>
      </w:r>
      <w:bookmarkEnd w:id="6"/>
      <w:bookmarkEnd w:id="7"/>
    </w:p>
    <w:p w14:paraId="1C5986E3">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1.供应商在本项目磋商中，不存在与其它供应商负责人为同一人，有控股、管理等关联关系承诺：</w:t>
      </w:r>
    </w:p>
    <w:p w14:paraId="154441C4">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1.1管理关系说明：</w:t>
      </w:r>
    </w:p>
    <w:p w14:paraId="3DFB9D3F">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86E7290">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我单位的上级管理单位有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608A8B3">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1.2股权关系说明：</w:t>
      </w:r>
    </w:p>
    <w:p w14:paraId="0D83937F">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FCBFCFB">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单位控股。</w:t>
      </w:r>
    </w:p>
    <w:p w14:paraId="2DE772ED">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1.3单位负责人：</w:t>
      </w:r>
      <w:r>
        <w:rPr>
          <w:rFonts w:hint="eastAsia" w:ascii="宋体" w:hAnsi="宋体" w:eastAsia="宋体" w:cs="宋体"/>
          <w:color w:val="auto"/>
          <w:kern w:val="0"/>
          <w:sz w:val="24"/>
          <w:szCs w:val="24"/>
          <w:highlight w:val="none"/>
          <w:u w:val="single"/>
        </w:rPr>
        <w:t xml:space="preserve">                </w:t>
      </w:r>
    </w:p>
    <w:p w14:paraId="348BF108">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（是或否，没有填否）为采购项目提供整体设计、规范编制或者项目管理、监理、检测等服务的供应商。</w:t>
      </w:r>
    </w:p>
    <w:p w14:paraId="3AC0ED10">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rPr>
        <w:t xml:space="preserve">                               </w:t>
      </w:r>
    </w:p>
    <w:p w14:paraId="6D66D42B">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14:paraId="4D0B3D27">
      <w:pPr>
        <w:spacing w:line="500" w:lineRule="exact"/>
        <w:ind w:firstLine="240" w:firstLineChars="100"/>
        <w:rPr>
          <w:rFonts w:hint="eastAsia" w:ascii="宋体" w:hAnsi="宋体" w:eastAsia="宋体" w:cs="宋体"/>
          <w:color w:val="auto"/>
          <w:kern w:val="0"/>
          <w:sz w:val="24"/>
          <w:szCs w:val="24"/>
          <w:highlight w:val="none"/>
        </w:rPr>
      </w:pPr>
    </w:p>
    <w:p w14:paraId="5E5A4FEE">
      <w:pPr>
        <w:widowControl w:val="0"/>
        <w:spacing w:after="120"/>
        <w:jc w:val="both"/>
        <w:rPr>
          <w:rFonts w:hint="eastAsia" w:ascii="宋体" w:hAnsi="宋体" w:eastAsia="宋体" w:cs="宋体"/>
          <w:color w:val="auto"/>
          <w:kern w:val="2"/>
          <w:sz w:val="21"/>
          <w:highlight w:val="none"/>
          <w:lang w:val="en-US" w:eastAsia="zh-CN" w:bidi="ar-SA"/>
        </w:rPr>
      </w:pPr>
    </w:p>
    <w:p w14:paraId="43E901D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1010EE3">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39E8FB3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4895C53B">
      <w:pPr>
        <w:rPr>
          <w:rFonts w:hint="eastAsia" w:ascii="宋体" w:hAnsi="宋体" w:eastAsia="宋体" w:cs="宋体"/>
          <w:kern w:val="0"/>
          <w:sz w:val="24"/>
          <w:szCs w:val="20"/>
        </w:rPr>
      </w:pPr>
      <w:r>
        <w:rPr>
          <w:rFonts w:hint="eastAsia" w:ascii="宋体" w:hAnsi="宋体" w:eastAsia="宋体" w:cs="宋体"/>
          <w:kern w:val="0"/>
          <w:sz w:val="24"/>
          <w:szCs w:val="20"/>
        </w:rPr>
        <w:br w:type="page"/>
      </w:r>
    </w:p>
    <w:p w14:paraId="4757995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其它资料</w:t>
      </w:r>
    </w:p>
    <w:p w14:paraId="3A65251D">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1.依据竞争性磋商文件要求，供应商认为有必要说明的其他内容。</w:t>
      </w:r>
    </w:p>
    <w:p w14:paraId="054C206B">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2.其他可以证明供应商实力的文件。</w:t>
      </w:r>
    </w:p>
    <w:p w14:paraId="4A41A4E1">
      <w:pPr>
        <w:rPr>
          <w:rFonts w:hint="eastAsia" w:ascii="宋体" w:hAnsi="宋体" w:eastAsia="宋体" w:cs="宋体"/>
          <w:kern w:val="0"/>
          <w:sz w:val="24"/>
          <w:szCs w:val="20"/>
        </w:rPr>
      </w:pPr>
    </w:p>
    <w:p w14:paraId="7B04CB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zNjYwYjliYTE5YjE1MjNlODUzMWZiYWE1ZGI0NDIifQ=="/>
  </w:docVars>
  <w:rsids>
    <w:rsidRoot w:val="54D56B4C"/>
    <w:rsid w:val="06035C4C"/>
    <w:rsid w:val="091044E3"/>
    <w:rsid w:val="0C683A97"/>
    <w:rsid w:val="179808E1"/>
    <w:rsid w:val="1D5D57EA"/>
    <w:rsid w:val="1E1F7199"/>
    <w:rsid w:val="2BA036FF"/>
    <w:rsid w:val="2CD94420"/>
    <w:rsid w:val="33B43E8F"/>
    <w:rsid w:val="36A4650C"/>
    <w:rsid w:val="46C23D52"/>
    <w:rsid w:val="471750FA"/>
    <w:rsid w:val="54D56B4C"/>
    <w:rsid w:val="65784572"/>
    <w:rsid w:val="6E820211"/>
    <w:rsid w:val="70DC1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859</Words>
  <Characters>879</Characters>
  <Lines>0</Lines>
  <Paragraphs>0</Paragraphs>
  <TotalTime>4</TotalTime>
  <ScaleCrop>false</ScaleCrop>
  <LinksUpToDate>false</LinksUpToDate>
  <CharactersWithSpaces>1089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2025-03-26T08:47:00Z</dcterms:created>
  <dc:creator>满心欢喜</dc:creator>
  <cp:lastModifiedBy>江格</cp:lastModifiedBy>
  <dcterms:modified xsi:type="dcterms:W3CDTF">2025-06-06T06:57:31Z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CF633AD06E2943E2A419FC11BEE216CC_11</vt:lpwstr>
  </property>
  <property fmtid="{D5CDD505-2E9C-101B-9397-08002B2CF9AE}" pid="4" name="KSOTemplateDocerSaveRecord">
    <vt:lpwstr>eyJoZGlkIjoiNmUzNjYwYjliYTE5YjE1MjNlODUzMWZiYWE1ZGI0NDIiLCJ1c2VySWQiOiI0NjU2ODIyMzgifQ==</vt:lpwstr>
  </property>
</Properties>
</file>