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版本号：QHY-2025-ZB-00120250606001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未央六村堡工业园区环境影响评价项目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QHY-2025-ZB-001</w:t>
      </w:r>
      <w:r>
        <w:br/>
      </w:r>
      <w:r>
        <w:br/>
      </w:r>
      <w:r>
        <w:br/>
      </w:r>
    </w:p>
    <w:p>
      <w:pPr>
        <w:pStyle w:val="null3"/>
        <w:jc w:val="center"/>
        <w:outlineLvl w:val="2"/>
      </w:pPr>
      <w:r>
        <w:rPr>
          <w:rFonts w:ascii="仿宋_GB2312" w:hAnsi="仿宋_GB2312" w:cs="仿宋_GB2312" w:eastAsia="仿宋_GB2312"/>
          <w:sz w:val="28"/>
          <w:b/>
        </w:rPr>
        <w:t>西安未央工业园管理委员会</w:t>
      </w:r>
    </w:p>
    <w:p>
      <w:pPr>
        <w:pStyle w:val="null3"/>
        <w:jc w:val="center"/>
        <w:outlineLvl w:val="2"/>
      </w:pPr>
      <w:r>
        <w:rPr>
          <w:rFonts w:ascii="仿宋_GB2312" w:hAnsi="仿宋_GB2312" w:cs="仿宋_GB2312" w:eastAsia="仿宋_GB2312"/>
          <w:sz w:val="28"/>
          <w:b/>
        </w:rPr>
        <w:t>陕西齐海宇工程项目管理有限公司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陕西齐海宇工程项目管理有限公司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西安未央工业园管理委员会</w:t>
      </w:r>
      <w:r>
        <w:rPr>
          <w:rFonts w:ascii="仿宋_GB2312" w:hAnsi="仿宋_GB2312" w:cs="仿宋_GB2312" w:eastAsia="仿宋_GB2312"/>
        </w:rPr>
        <w:t>委托，拟对</w:t>
      </w:r>
      <w:r>
        <w:rPr>
          <w:rFonts w:ascii="仿宋_GB2312" w:hAnsi="仿宋_GB2312" w:cs="仿宋_GB2312" w:eastAsia="仿宋_GB2312"/>
        </w:rPr>
        <w:t>未央六村堡工业园区环境影响评价项目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QHY-2025-ZB-001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未央六村堡工业园区环境影响评价项目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未央六村堡工业园区环境影响评价项目。主要功能包括:规划分析、现状调查与评价、环境影响识别与评价指标体系构建、影响进行分析预测和评估；规划方案综合论证和优化调整建议；环境影响减缓对策和措施、环境影响跟踪评价计划等。目标:从决策源头预防因规划和建设项目实施后对环境造成不良影响,促进经济、社会和环境的全面协调可持续发展。需满足的要求：环境影响评价成果需满足规划纲要、研究、编制、上报审批4个阶段的编制深度、审批报批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采购包1（未央六村堡工业园区环境影响评价项目）：属于专门面向中小企业采购。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1、法定代表人授权书：提供法定代表人授权书（附法定代表人、被授权人身份证复印件）法定代表人直接参加磋商，须提供法定代表人身份证明；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未被“信用中国”网站（www.creditchina.gov.cn）列入失信被执行人（页面跳转至“中国执行信息公开网”http://zxgk.court.gov.cn/shixin/）和重大税收违法失信主体，未被中国政府采购网（www.ccgp.gov.cn）列入政府采购严重违法失信行为记录名单；</w:t>
      </w:r>
    </w:p>
    <w:p>
      <w:pPr>
        <w:pStyle w:val="null3"/>
      </w:pPr>
      <w:r>
        <w:rPr>
          <w:rFonts w:ascii="仿宋_GB2312" w:hAnsi="仿宋_GB2312" w:cs="仿宋_GB2312" w:eastAsia="仿宋_GB2312"/>
        </w:rPr>
        <w:t>3、项目负责人资格：拟派项目负责人须具有行政主管部门颁发的环境影响评价工程师职业资格证书。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西安未央工业园管理委员会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西安市未央区北三环西中国燃气西北区域营销管理中心4楼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029-86111550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陕西齐海宇工程项目管理有限公司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西安市未央区朱宏路8号保亿公元印12幢808室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029-89151632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采购包1：761,120.00元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成交单位在领取成交通知书前，须向采购代理机构一次性支付招标代理服务费。招标代理服务费账户： 户名：陕西齐海宇工程项目管理有限公司 开户行：中国建设银行股份有限公司西安文景小区支行 账号：61050110057800000789 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西安未央工业园管理委员会</w:t>
      </w:r>
      <w:r>
        <w:rPr>
          <w:rFonts w:ascii="仿宋_GB2312" w:hAnsi="仿宋_GB2312" w:cs="仿宋_GB2312" w:eastAsia="仿宋_GB2312"/>
        </w:rPr>
        <w:t>和</w:t>
      </w:r>
      <w:r>
        <w:rPr>
          <w:rFonts w:ascii="仿宋_GB2312" w:hAnsi="仿宋_GB2312" w:cs="仿宋_GB2312" w:eastAsia="仿宋_GB2312"/>
        </w:rPr>
        <w:t>陕西齐海宇工程项目管理有限公司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西安未央工业园管理委员会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陕西齐海宇工程项目管理有限公司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西安未央工业园管理委员会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陕西齐海宇工程项目管理有限公司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联系人：陕西齐海宇工程项目管理有限公司</w:t>
      </w:r>
    </w:p>
    <w:p>
      <w:pPr>
        <w:pStyle w:val="null3"/>
      </w:pPr>
      <w:r>
        <w:rPr>
          <w:rFonts w:ascii="仿宋_GB2312" w:hAnsi="仿宋_GB2312" w:cs="仿宋_GB2312" w:eastAsia="仿宋_GB2312"/>
        </w:rPr>
        <w:t>联系电话：029-89151632</w:t>
      </w:r>
    </w:p>
    <w:p>
      <w:pPr>
        <w:pStyle w:val="null3"/>
      </w:pPr>
      <w:r>
        <w:rPr>
          <w:rFonts w:ascii="仿宋_GB2312" w:hAnsi="仿宋_GB2312" w:cs="仿宋_GB2312" w:eastAsia="仿宋_GB2312"/>
        </w:rPr>
        <w:t>地址：西安市未央区朱宏路8号保亿公元印12幢808室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未央六村堡工业园区环境影响评价项目。主要功能包括:规划分析、现状调查与评价、环境影响识别与评价指标体系构建、影响进行分析预测和评估；规划方案综合论证和优化调整建议；环境影响减缓对策和措施、环境影响跟踪评价计划等。目标:从决策源头预防因规划和建设项目实施后对环境造成不良影响,促进经济、社会和环境的全面协调可持续发展。需满足的要求：环境影响评价成果需满足规划纲要、研究、编制、上报审批4个阶段的编制深度、审批报批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761,120.00</w:t>
      </w:r>
    </w:p>
    <w:p>
      <w:pPr>
        <w:pStyle w:val="null3"/>
      </w:pPr>
      <w:r>
        <w:rPr>
          <w:rFonts w:ascii="仿宋_GB2312" w:hAnsi="仿宋_GB2312" w:cs="仿宋_GB2312" w:eastAsia="仿宋_GB2312"/>
        </w:rPr>
        <w:t>采购包最高限价（元）: 761,120.00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未央六村堡工业园区环境影响评价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761,120.00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标的名称：未央六村堡工业园区环境影响评价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240"/>
              <w:jc w:val="both"/>
            </w:pPr>
            <w:r>
              <w:rPr>
                <w:rFonts w:ascii="仿宋_GB2312" w:hAnsi="仿宋_GB2312" w:cs="仿宋_GB2312" w:eastAsia="仿宋_GB2312"/>
                <w:sz w:val="24"/>
              </w:rPr>
              <w:t xml:space="preserve"> 项目范围：总规模</w:t>
            </w:r>
            <w:r>
              <w:rPr>
                <w:rFonts w:ascii="仿宋_GB2312" w:hAnsi="仿宋_GB2312" w:cs="仿宋_GB2312" w:eastAsia="仿宋_GB2312"/>
                <w:sz w:val="24"/>
              </w:rPr>
              <w:t>2.69平方公里(4037亩)，其中城镇开发边界内建设用地指标为2.14平方公里(3210亩)。涉及耕地保护目标3.31公顷(39.65亩)，其中2.31公顷(34.65亩)耕地保护目标位于开发边界外。耕地保护目标与建设用地无冲突。基本农田0.2069公顷(3.1亩)，经沟通耕保处，该区域基本农田保护任务行政管理归沣东。</w:t>
            </w:r>
          </w:p>
          <w:p>
            <w:pPr>
              <w:pStyle w:val="null3"/>
              <w:ind w:firstLine="240"/>
              <w:jc w:val="both"/>
            </w:pPr>
            <w:r>
              <w:rPr>
                <w:rFonts w:ascii="仿宋_GB2312" w:hAnsi="仿宋_GB2312" w:cs="仿宋_GB2312" w:eastAsia="仿宋_GB2312"/>
                <w:sz w:val="24"/>
              </w:rPr>
              <w:t xml:space="preserve"> 主要功能包括</w:t>
            </w:r>
            <w:r>
              <w:rPr>
                <w:rFonts w:ascii="仿宋_GB2312" w:hAnsi="仿宋_GB2312" w:cs="仿宋_GB2312" w:eastAsia="仿宋_GB2312"/>
                <w:sz w:val="24"/>
              </w:rPr>
              <w:t>:规划分析、现状调查与评价、环境影响识别与评价指标体系构建、影响进行分析、预测和评估；规划方案综合论证和优化调整建议；环境影响减缓对策和措施，环境影响跟踪评价计划等。</w:t>
            </w:r>
          </w:p>
          <w:p>
            <w:pPr>
              <w:pStyle w:val="null3"/>
              <w:ind w:firstLine="480"/>
              <w:jc w:val="both"/>
            </w:pPr>
            <w:r>
              <w:rPr>
                <w:rFonts w:ascii="仿宋_GB2312" w:hAnsi="仿宋_GB2312" w:cs="仿宋_GB2312" w:eastAsia="仿宋_GB2312"/>
                <w:sz w:val="24"/>
              </w:rPr>
              <w:t>目标</w:t>
            </w:r>
            <w:r>
              <w:rPr>
                <w:rFonts w:ascii="仿宋_GB2312" w:hAnsi="仿宋_GB2312" w:cs="仿宋_GB2312" w:eastAsia="仿宋_GB2312"/>
                <w:sz w:val="24"/>
              </w:rPr>
              <w:t>:从决策源头预防因规划和建设项目实施后对环境造成不良影响，促进经济、社会和环境的全面协调可持续发展。</w:t>
            </w:r>
          </w:p>
          <w:p>
            <w:pPr>
              <w:pStyle w:val="null3"/>
              <w:jc w:val="both"/>
            </w:pPr>
            <w:r>
              <w:rPr>
                <w:rFonts w:ascii="仿宋_GB2312" w:hAnsi="仿宋_GB2312" w:cs="仿宋_GB2312" w:eastAsia="仿宋_GB2312"/>
                <w:sz w:val="24"/>
                <w:b/>
              </w:rPr>
              <w:t>二、编制依据</w:t>
            </w:r>
          </w:p>
          <w:p>
            <w:pPr>
              <w:pStyle w:val="null3"/>
              <w:ind w:firstLine="480"/>
              <w:jc w:val="both"/>
            </w:pPr>
            <w:r>
              <w:rPr>
                <w:rFonts w:ascii="仿宋_GB2312" w:hAnsi="仿宋_GB2312" w:cs="仿宋_GB2312" w:eastAsia="仿宋_GB2312"/>
                <w:sz w:val="24"/>
              </w:rPr>
              <w:t>国家相关行业标准及西安市规划编制相关要求、分工等文件。</w:t>
            </w:r>
          </w:p>
          <w:p>
            <w:pPr>
              <w:pStyle w:val="null3"/>
              <w:jc w:val="both"/>
            </w:pPr>
            <w:r>
              <w:rPr>
                <w:rFonts w:ascii="仿宋_GB2312" w:hAnsi="仿宋_GB2312" w:cs="仿宋_GB2312" w:eastAsia="仿宋_GB2312"/>
                <w:sz w:val="24"/>
                <w:b/>
              </w:rPr>
              <w:t>三、环境影响评价工作内容</w:t>
            </w:r>
          </w:p>
          <w:p>
            <w:pPr>
              <w:pStyle w:val="null3"/>
              <w:ind w:firstLine="480"/>
              <w:jc w:val="both"/>
            </w:pPr>
            <w:r>
              <w:rPr>
                <w:rFonts w:ascii="仿宋_GB2312" w:hAnsi="仿宋_GB2312" w:cs="仿宋_GB2312" w:eastAsia="仿宋_GB2312"/>
                <w:sz w:val="24"/>
              </w:rPr>
              <w:t>(1）收集和调研项目所在区域基础资料；</w:t>
            </w:r>
          </w:p>
          <w:p>
            <w:pPr>
              <w:pStyle w:val="null3"/>
              <w:ind w:firstLine="480"/>
              <w:jc w:val="both"/>
            </w:pPr>
            <w:r>
              <w:rPr>
                <w:rFonts w:ascii="仿宋_GB2312" w:hAnsi="仿宋_GB2312" w:cs="仿宋_GB2312" w:eastAsia="仿宋_GB2312"/>
                <w:sz w:val="24"/>
              </w:rPr>
              <w:t>(2）编制环境影响报告书；</w:t>
            </w:r>
          </w:p>
          <w:p>
            <w:pPr>
              <w:pStyle w:val="null3"/>
              <w:ind w:firstLine="480"/>
              <w:jc w:val="both"/>
            </w:pPr>
            <w:r>
              <w:rPr>
                <w:rFonts w:ascii="仿宋_GB2312" w:hAnsi="仿宋_GB2312" w:cs="仿宋_GB2312" w:eastAsia="仿宋_GB2312"/>
                <w:sz w:val="24"/>
              </w:rPr>
              <w:t>(3）按专家以及环境保护部门的意见修改完善环境影响报告书；</w:t>
            </w:r>
          </w:p>
          <w:p>
            <w:pPr>
              <w:pStyle w:val="null3"/>
              <w:ind w:firstLine="480"/>
              <w:jc w:val="both"/>
            </w:pPr>
            <w:r>
              <w:rPr>
                <w:rFonts w:ascii="仿宋_GB2312" w:hAnsi="仿宋_GB2312" w:cs="仿宋_GB2312" w:eastAsia="仿宋_GB2312"/>
                <w:sz w:val="24"/>
              </w:rPr>
              <w:t>(4）办理建设项目环境影响评价公众参与公告、建设项目环评文件审批前公示等各项手续；</w:t>
            </w:r>
          </w:p>
          <w:p>
            <w:pPr>
              <w:pStyle w:val="null3"/>
              <w:ind w:firstLine="480"/>
              <w:jc w:val="both"/>
            </w:pPr>
            <w:r>
              <w:rPr>
                <w:rFonts w:ascii="仿宋_GB2312" w:hAnsi="仿宋_GB2312" w:cs="仿宋_GB2312" w:eastAsia="仿宋_GB2312"/>
                <w:sz w:val="24"/>
              </w:rPr>
              <w:t>(5）办理环境影响报告书报批手续，并取得环保部门的审查意见。</w:t>
            </w:r>
          </w:p>
          <w:p>
            <w:pPr>
              <w:pStyle w:val="null3"/>
              <w:jc w:val="both"/>
            </w:pPr>
            <w:r>
              <w:rPr>
                <w:rFonts w:ascii="仿宋_GB2312" w:hAnsi="仿宋_GB2312" w:cs="仿宋_GB2312" w:eastAsia="仿宋_GB2312"/>
                <w:sz w:val="24"/>
                <w:b/>
              </w:rPr>
              <w:t>四、技术要求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对未央六村堡工业园区现状问题和制约因素进行分析评价。对片区现状土地使用情况、建设情况、产业发展情况、基础设施布局等进行分析评价；对区域环境质量现状及变化趋势（包括：空气质量、地表水环境质量、地下水环境质量、土壤环境质量、声环境质量）进行分析评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2）规划协调性分析。分析规划与国家、省级、地方层面政策、法规和上位规划的相符性。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3）规划方案环境影响分析。针对规划方案从空间布局、产业布局、基础设施布局等方面分析预测生态环境影响和资源承载力。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规划实施污染因素分析。规划实施带来的环境影响预测与分析评价，包括：地表水环境影响评价、地下水环境影响预测、环境空气质量影响分析、声环境质量影响分析、固废处理处置影响分析、土壤环境影响预测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规划优化建议与环境影响减缓措施。从环境空气质量、地表水环境影响、地下水环境影响、固体废弃物处置、声环境影响、土壤环境影响、生态环境影响等方面提出环境影响减缓措施；根据国土空间详细规划方案提出优化调整建议，并提出跟踪评价建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6）园区环境管理与准入。从管理目标、方案、制度、机构等方面提出园区环境管理方案；以国土空间“三区三线”划定成果为依据，细化环境管控分区，设置符合要求的产业园区环境准入条件。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7）符合国家法律法规和相关行业标准。包含：国家环境保护法律、法规，国务院行政法规，部门规章，地方环境保护法律、法规，相关法定规划，技术导则、技术规范，以及相关技术文件等。</w:t>
            </w:r>
          </w:p>
          <w:p>
            <w:pPr>
              <w:pStyle w:val="null3"/>
              <w:jc w:val="both"/>
            </w:pPr>
            <w:r>
              <w:rPr>
                <w:rFonts w:ascii="仿宋_GB2312" w:hAnsi="仿宋_GB2312" w:cs="仿宋_GB2312" w:eastAsia="仿宋_GB2312"/>
                <w:sz w:val="24"/>
                <w:b/>
              </w:rPr>
              <w:t>五、服务期限</w:t>
            </w:r>
          </w:p>
          <w:p>
            <w:pPr>
              <w:pStyle w:val="null3"/>
              <w:ind w:firstLine="480"/>
              <w:jc w:val="both"/>
            </w:pPr>
            <w:r>
              <w:rPr>
                <w:rFonts w:ascii="仿宋_GB2312" w:hAnsi="仿宋_GB2312" w:cs="仿宋_GB2312" w:eastAsia="仿宋_GB2312"/>
                <w:sz w:val="24"/>
              </w:rPr>
              <w:t>自合同签订之日起</w:t>
            </w:r>
            <w:r>
              <w:rPr>
                <w:rFonts w:ascii="仿宋_GB2312" w:hAnsi="仿宋_GB2312" w:cs="仿宋_GB2312" w:eastAsia="仿宋_GB2312"/>
                <w:sz w:val="24"/>
              </w:rPr>
              <w:t>3个月内完成。</w:t>
            </w:r>
          </w:p>
          <w:p>
            <w:pPr>
              <w:pStyle w:val="null3"/>
              <w:jc w:val="both"/>
            </w:pPr>
            <w:r>
              <w:rPr>
                <w:rFonts w:ascii="仿宋_GB2312" w:hAnsi="仿宋_GB2312" w:cs="仿宋_GB2312" w:eastAsia="仿宋_GB2312"/>
                <w:sz w:val="24"/>
                <w:b/>
              </w:rPr>
              <w:t>六、</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按期完成环境影响评价报告，通过环保部门的审查并最终获得批复。</w:t>
            </w:r>
          </w:p>
          <w:p>
            <w:pPr>
              <w:pStyle w:val="null3"/>
              <w:jc w:val="both"/>
            </w:pPr>
            <w:r>
              <w:rPr>
                <w:rFonts w:ascii="仿宋_GB2312" w:hAnsi="仿宋_GB2312" w:cs="仿宋_GB2312" w:eastAsia="仿宋_GB2312"/>
                <w:sz w:val="24"/>
                <w:b/>
              </w:rPr>
              <w:t>七、</w:t>
            </w:r>
            <w:r>
              <w:rPr>
                <w:rFonts w:ascii="仿宋_GB2312" w:hAnsi="仿宋_GB2312" w:cs="仿宋_GB2312" w:eastAsia="仿宋_GB2312"/>
                <w:sz w:val="24"/>
                <w:b/>
              </w:rPr>
              <w:t>服务地点</w:t>
            </w:r>
          </w:p>
          <w:p>
            <w:pPr>
              <w:pStyle w:val="null3"/>
              <w:jc w:val="both"/>
            </w:pPr>
            <w:r>
              <w:rPr>
                <w:rFonts w:ascii="仿宋_GB2312" w:hAnsi="仿宋_GB2312" w:cs="仿宋_GB2312" w:eastAsia="仿宋_GB2312"/>
                <w:sz w:val="24"/>
              </w:rPr>
              <w:t xml:space="preserve">   采购人指定地点</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按期完成环境影响评价报告，通过环保部门的审查并最终获得批复。</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项目实施完毕，取得环保主管部门的环评批复文件后，乙方依据开具符合国家相关要求的增值税专用发票，甲方收到发票且核对无误</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1.有效的主体资格证明：具有独立承担民事责任能力的法人、其他组织或自然人并出具合法有效的营业执照或事业单位法人证书等国家规定的相关证明，自然人参与的提供其身份证明。 2.基本资格条件：提供《基本资格条件承诺函》，供应商应对承诺内容的真实性、合法性、有效性负责。若虚假承诺的，视同为“提供虚假材料谋取中标、成交”的违法行为，根据《中华人民共和国政府采购法》等法律法规追究相应责任。 备注：不提供《基本资格条件承诺函》的供应商需提交如下证明材料： a.财务状况证明：提供2023年度或2024年度经审计的财务报告（成立时间至提交磋商响应文件截止时间不足一年的可提供成立后任意时段的资产负债表），或其基本存款账户开户银行出具的资信证明及基本存款账户开户许可证（基本账户信息表）。 b.社会保障资金缴纳证明：提供磋商响应文件递交截止时间前一年内已缴存的至少一个月的社会保障资金缴存单据或社保机构开具的社会保险参保缴费情况证明，依法不需要缴纳社会保障资金的单位应提供相关证明材料。 c.税收缴纳证明：提供磋商响应文件递交截止时间前一年内已缴纳的至少一个月的纳税证明或完税证明，依法免税的单位应提供相关证明材料。 d.参加政府采购活动前三年内，在经营活动中没有重大违法记录的书面声明。 e.提供具有履行合同所必需的设备和专业技术能力的承诺。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财务状况证明或《基本资格条件承诺函》。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拟派项目负责人须具有行政主管部门颁发的环境影响评价工程师职业资格证书。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供应商认为有必要说明的其它内容或资料.docx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应满足磋商文件中要求的合同履行期限</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1.服务方案 针对本项目提供服务方案，包括但不限于①项目前期资料收集、分析；②项目区域现状问题分析；③项目区域环境质量现状监测等；根据以上每项内容详细、全面、细致程度计0-3分，未提供不计分。本项共计9分。 2.项目实施方案 根据供应商提供的①项目组织架构；②服务内容；③工作流程；④工作进度计划及成果交付时限；⑤环境评价报告编写等。根据以上每项内容详细、全面、细致程度计0-3分，未提供不计分。本项共计15分。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根据供应商提供的①项目实施质量保证措施；②成果质量保证措施等方面进行综合评分。根据以上每项内容详细、全面、细致程度计0-3分，未提供不计分。本项共计6分。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拟派项目团队人员需包括但不限于：①岗位职责安排；②团队管理制度；③人员培训；④团队监督机制等。 根据以上每项内容详细、全面、细致程度计0-1分，未提供不计分。本项共计4分。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1、拟派项目团队人员：具备高级职称每人计2分，具备中级职称每人计1分，计满6分为止。 2、拟派项目团队人员：具备注册环境影响评价工程师（项目负责人除外），每人计2分，计满6分为止； 注：以上内容须提供拟派人员的有效证明材料（含身份证、相关证书,且为本单位人员，并提供相关证明），未提供证明材料或提供不完整的均不计分。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根据供应商提供的①保密承诺和相关措施；②数据安全保密措施。以上内容每提供一项，根据内容详细、全面、细致程度计0-2分，未提供不计分。本项共计4分。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根据供应商提供的①重点难点分析；②合理化建议；③应急措施。以上内容每提供一项，根据内容详细、全面、细致程度计0-2分，未提供不计分。本项共计6分。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针对供应商提供的①售后服务流程；②服务响应计划等方面进行综合评分。根据以上每项内容详细、全面、细致程度计0-3分，未提供不计分。本项共计6分。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1、供应商在中华人民共和国生态环境部“环境影响评价信用平台”备案并无失信记录，提供证明材料得3分，未提供不计分； 2、供应商提供CMA检测证书得2分，未提供不计分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提供近年（2022年1月1日起至今）已完成的类似业绩合同为准，提供一个业绩计1分，计满3分为止。 注:未提供或未盖章或不清晰无法判断的不计分。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详见附件：供应商认为有必要说明的其它内容或资料.docx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