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版本号：SXZHZC2025-CS199.20250319001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校车租赁(二次)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SXZHZC2025-CS199.</w:t>
      </w:r>
      <w:r>
        <w:br/>
      </w:r>
      <w:r>
        <w:br/>
      </w:r>
      <w:r>
        <w:br/>
      </w:r>
    </w:p>
    <w:p>
      <w:pPr>
        <w:pStyle w:val="null3"/>
        <w:jc w:val="center"/>
        <w:outlineLvl w:val="2"/>
      </w:pPr>
      <w:r>
        <w:rPr>
          <w:rFonts w:ascii="仿宋_GB2312" w:hAnsi="仿宋_GB2312" w:cs="仿宋_GB2312" w:eastAsia="仿宋_GB2312"/>
          <w:sz w:val="28"/>
          <w:b/>
        </w:rPr>
        <w:t>西安市未央区教育局</w:t>
      </w:r>
    </w:p>
    <w:p>
      <w:pPr>
        <w:pStyle w:val="null3"/>
        <w:jc w:val="center"/>
        <w:outlineLvl w:val="2"/>
      </w:pPr>
      <w:r>
        <w:rPr>
          <w:rFonts w:ascii="仿宋_GB2312" w:hAnsi="仿宋_GB2312" w:cs="仿宋_GB2312" w:eastAsia="仿宋_GB2312"/>
          <w:sz w:val="28"/>
          <w:b/>
        </w:rPr>
        <w:t>陕西泽航项目管理有限公司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陕西泽航项目管理有限公司</w:t>
      </w:r>
      <w:r>
        <w:rPr>
          <w:rFonts w:ascii="仿宋_GB2312" w:hAnsi="仿宋_GB2312" w:cs="仿宋_GB2312" w:eastAsia="仿宋_GB2312"/>
        </w:rPr>
        <w:t>（以下简称“代理机构”）受</w:t>
      </w:r>
      <w:r>
        <w:rPr>
          <w:rFonts w:ascii="仿宋_GB2312" w:hAnsi="仿宋_GB2312" w:cs="仿宋_GB2312" w:eastAsia="仿宋_GB2312"/>
        </w:rPr>
        <w:t>西安市未央区教育局</w:t>
      </w:r>
      <w:r>
        <w:rPr>
          <w:rFonts w:ascii="仿宋_GB2312" w:hAnsi="仿宋_GB2312" w:cs="仿宋_GB2312" w:eastAsia="仿宋_GB2312"/>
        </w:rPr>
        <w:t>委托，拟对</w:t>
      </w:r>
      <w:r>
        <w:rPr>
          <w:rFonts w:ascii="仿宋_GB2312" w:hAnsi="仿宋_GB2312" w:cs="仿宋_GB2312" w:eastAsia="仿宋_GB2312"/>
        </w:rPr>
        <w:t>校车租赁(二次)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SXZHZC2025-CS199.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校车租赁(二次)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未央区公办学校学生校车接送共涉及校园1所，其中5个月（春季学期）接送学生158人，4个月（秋季学期）接送学生69人。</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采购包1（校园校车租赁服务项目）：属于专门面向中小企业采购。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书：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西安市未央区教育局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陕西省西安市未央区汇文南路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石老师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029-86239876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陕西泽航项目管理有限公司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陕西省西安市经济技术开发区明光路205号明丰伯马都1幢1单元10909室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张婉莹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029-86477988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西安市未央区政府采购管理股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029-86276259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采购包1：415,740.00元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代理服务费收费标准：定额收取人民币壹万元整（¥10000.00元） 成交供应商在领取成交通知书前，须向采购代理机构一次性支付招标代理服务费。 户名：陕西泽航项目管理有限公司 开户行：中国工商银行股份有限公司西安经济技术开发区支行 账号：3700000609200406578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西安市未央区教育局</w:t>
      </w:r>
      <w:r>
        <w:rPr>
          <w:rFonts w:ascii="仿宋_GB2312" w:hAnsi="仿宋_GB2312" w:cs="仿宋_GB2312" w:eastAsia="仿宋_GB2312"/>
        </w:rPr>
        <w:t>和</w:t>
      </w:r>
      <w:r>
        <w:rPr>
          <w:rFonts w:ascii="仿宋_GB2312" w:hAnsi="仿宋_GB2312" w:cs="仿宋_GB2312" w:eastAsia="仿宋_GB2312"/>
        </w:rPr>
        <w:t>陕西泽航项目管理有限公司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西安市未央区教育局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陕西泽航项目管理有限公司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西安市未央区教育局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陕西泽航项目管理有限公司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符合相关行业标准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联系人：张婉莹</w:t>
      </w:r>
    </w:p>
    <w:p>
      <w:pPr>
        <w:pStyle w:val="null3"/>
      </w:pPr>
      <w:r>
        <w:rPr>
          <w:rFonts w:ascii="仿宋_GB2312" w:hAnsi="仿宋_GB2312" w:cs="仿宋_GB2312" w:eastAsia="仿宋_GB2312"/>
        </w:rPr>
        <w:t>联系电话：029-86477988</w:t>
      </w:r>
    </w:p>
    <w:p>
      <w:pPr>
        <w:pStyle w:val="null3"/>
      </w:pPr>
      <w:r>
        <w:rPr>
          <w:rFonts w:ascii="仿宋_GB2312" w:hAnsi="仿宋_GB2312" w:cs="仿宋_GB2312" w:eastAsia="仿宋_GB2312"/>
        </w:rPr>
        <w:t>地址：陕西省西安市经济技术开发区明光路205号明丰伯马都1幢1单元10909室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1、基本情况：未央区公办学校学生校车接送共涉及校园1所，其中5个月（春季学期）接送学生158人，4个月（秋季学期）接送学生69人。 2、运营资质要求：符合《校车安全管理条例》、《陕西省实施〈校车安全管理条例〉办法》、《西安市校车安全管理办法》要求，依据市、区县人民政府规定设立的本辖区内的校车运营单位。以包租校车形式运营，校车运营单位提供校车及驾驶劳务，按照约定的起始地、目的地和路线行驶，按照政府购买服务支付费用的校车运行方式运营。 3、服务期：自合同签订之日后服务开始之日起至2025年秋季学期结束之日。</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415,740.00</w:t>
      </w:r>
    </w:p>
    <w:p>
      <w:pPr>
        <w:pStyle w:val="null3"/>
      </w:pPr>
      <w:r>
        <w:rPr>
          <w:rFonts w:ascii="仿宋_GB2312" w:hAnsi="仿宋_GB2312" w:cs="仿宋_GB2312" w:eastAsia="仿宋_GB2312"/>
        </w:rPr>
        <w:t>采购包最高限价（元）: 415,740.00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校园校车租赁服务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415,740.00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交通运输业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标的名称：校园校车租赁服务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w:t>
            </w:r>
          </w:p>
        </w:tc>
        <w:tc>
          <w:tcPr>
            <w:tcW w:type="dxa" w:w="2076"/>
          </w:tcPr>
          <w:p/>
        </w:tc>
        <w:tc>
          <w:tcPr>
            <w:tcW w:type="dxa" w:w="2076"/>
          </w:tcPr>
          <w:tbl>
            <w:tblPr>
              <w:tblInd w:type="dxa" w:w="120"/>
              <w:tblBorders>
                <w:top w:val="none" w:color="000000" w:sz="4"/>
                <w:left w:val="none" w:color="000000" w:sz="4"/>
                <w:bottom w:val="none" w:color="000000" w:sz="4"/>
                <w:right w:val="none" w:color="000000" w:sz="4"/>
                <w:insideH w:val="none"/>
                <w:insideV w:val="none"/>
              </w:tblBorders>
            </w:tblPr>
            <w:tblGrid>
              <w:gridCol w:w="130"/>
              <w:gridCol w:w="1730"/>
            </w:tblGrid>
            <w:tr>
              <w:tc>
                <w:tcPr>
                  <w:tcW w:type="dxa" w:w="130"/>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序号</w:t>
                  </w:r>
                </w:p>
              </w:tc>
              <w:tc>
                <w:tcPr>
                  <w:tcW w:type="dxa" w:w="1730"/>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技术参数与性能指标</w:t>
                  </w:r>
                </w:p>
              </w:tc>
            </w:tr>
            <w:tr>
              <w:tc>
                <w:tcPr>
                  <w:tcW w:type="dxa" w:w="13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1</w:t>
                  </w:r>
                </w:p>
              </w:tc>
              <w:tc>
                <w:tcPr>
                  <w:tcW w:type="dxa" w:w="173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rPr>
                    <w:t>服务内容：</w:t>
                  </w:r>
                </w:p>
                <w:p>
                  <w:pPr>
                    <w:pStyle w:val="null3"/>
                    <w:jc w:val="both"/>
                  </w:pPr>
                  <w:r>
                    <w:rPr>
                      <w:rFonts w:ascii="仿宋_GB2312" w:hAnsi="仿宋_GB2312" w:cs="仿宋_GB2312" w:eastAsia="仿宋_GB2312"/>
                      <w:sz w:val="21"/>
                    </w:rPr>
                    <w:t>按照甲方提供的学生名单，按照规定路线提供校车接送学生服务。</w:t>
                  </w:r>
                </w:p>
              </w:tc>
            </w:tr>
            <w:tr>
              <w:tc>
                <w:tcPr>
                  <w:tcW w:type="dxa" w:w="13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2</w:t>
                  </w:r>
                </w:p>
              </w:tc>
              <w:tc>
                <w:tcPr>
                  <w:tcW w:type="dxa" w:w="173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rPr>
                    <w:t>技术要求：</w:t>
                  </w:r>
                </w:p>
                <w:p>
                  <w:pPr>
                    <w:pStyle w:val="null3"/>
                    <w:jc w:val="both"/>
                  </w:pPr>
                  <w:r>
                    <w:rPr>
                      <w:rFonts w:ascii="仿宋_GB2312" w:hAnsi="仿宋_GB2312" w:cs="仿宋_GB2312" w:eastAsia="仿宋_GB2312"/>
                      <w:sz w:val="21"/>
                    </w:rPr>
                    <w:t>1.校车运营公司须符合《校车安全管理条例》的规定，取得校车使用许可。</w:t>
                  </w:r>
                </w:p>
                <w:p>
                  <w:pPr>
                    <w:pStyle w:val="null3"/>
                    <w:jc w:val="both"/>
                  </w:pPr>
                  <w:r>
                    <w:rPr>
                      <w:rFonts w:ascii="仿宋_GB2312" w:hAnsi="仿宋_GB2312" w:cs="仿宋_GB2312" w:eastAsia="仿宋_GB2312"/>
                      <w:sz w:val="21"/>
                    </w:rPr>
                    <w:t>2.校车运营公司提供的校车，应提供建立安全维护档案，保证校车处于良好技术状态。</w:t>
                  </w:r>
                </w:p>
                <w:p>
                  <w:pPr>
                    <w:pStyle w:val="null3"/>
                    <w:jc w:val="both"/>
                  </w:pPr>
                  <w:r>
                    <w:rPr>
                      <w:rFonts w:ascii="仿宋_GB2312" w:hAnsi="仿宋_GB2312" w:cs="仿宋_GB2312" w:eastAsia="仿宋_GB2312"/>
                      <w:sz w:val="21"/>
                    </w:rPr>
                    <w:t>3.校车运营公司校车提供具有相应资质的维修企业资质及维修保证协议。承接校车维修业务的企业按照规定的维修技术规范进行维修校车，并对所维修的校车实行质量保证期制度，在质量保证期内对校车的维修质量负责。</w:t>
                  </w:r>
                </w:p>
                <w:p>
                  <w:pPr>
                    <w:pStyle w:val="null3"/>
                    <w:jc w:val="both"/>
                  </w:pPr>
                  <w:r>
                    <w:rPr>
                      <w:rFonts w:ascii="仿宋_GB2312" w:hAnsi="仿宋_GB2312" w:cs="仿宋_GB2312" w:eastAsia="仿宋_GB2312"/>
                      <w:sz w:val="21"/>
                    </w:rPr>
                    <w:t>4.校车运营公司须建立健全校车安全管理制度，配备安全管理人员，加强校车的安全维护，定期对校车驾驶人进行安全教育，组织校车驾驶人学习道路交通安全法律法规以及安全防范、应急处置和应急救援知识，保障学生乘坐校车安全。</w:t>
                  </w:r>
                </w:p>
                <w:p>
                  <w:pPr>
                    <w:pStyle w:val="null3"/>
                    <w:jc w:val="both"/>
                  </w:pPr>
                  <w:r>
                    <w:rPr>
                      <w:rFonts w:ascii="仿宋_GB2312" w:hAnsi="仿宋_GB2312" w:cs="仿宋_GB2312" w:eastAsia="仿宋_GB2312"/>
                      <w:sz w:val="21"/>
                    </w:rPr>
                    <w:t>5.校车运营公司应提供校车配备具有行驶记录实时监控功能的卫星定位装置，配备专职人员负责监控校车实时行驶状态，在校车运行时间实行值班制度，分析处理动态信息。</w:t>
                  </w:r>
                </w:p>
              </w:tc>
            </w:tr>
            <w:tr>
              <w:tc>
                <w:tcPr>
                  <w:tcW w:type="dxa" w:w="13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3</w:t>
                  </w:r>
                </w:p>
              </w:tc>
              <w:tc>
                <w:tcPr>
                  <w:tcW w:type="dxa" w:w="173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rPr>
                    <w:t>服务要求：</w:t>
                  </w:r>
                </w:p>
                <w:p>
                  <w:pPr>
                    <w:pStyle w:val="null3"/>
                    <w:jc w:val="both"/>
                  </w:pPr>
                  <w:r>
                    <w:rPr>
                      <w:rFonts w:ascii="仿宋_GB2312" w:hAnsi="仿宋_GB2312" w:cs="仿宋_GB2312" w:eastAsia="仿宋_GB2312"/>
                      <w:sz w:val="21"/>
                    </w:rPr>
                    <w:t>1.乙方在履行合同期间，若所提供的服务不能按照合同要求执行，如减少双方约定的服务范围，管理人员及驾驶员、照管员等人员的业务水平、工作态度达不到规范要求等，则甲方有权要求乙方在指定时间内更换管理及服务人员。</w:t>
                  </w:r>
                </w:p>
                <w:p>
                  <w:pPr>
                    <w:pStyle w:val="null3"/>
                    <w:jc w:val="both"/>
                  </w:pPr>
                  <w:r>
                    <w:rPr>
                      <w:rFonts w:ascii="仿宋_GB2312" w:hAnsi="仿宋_GB2312" w:cs="仿宋_GB2312" w:eastAsia="仿宋_GB2312"/>
                      <w:sz w:val="21"/>
                    </w:rPr>
                    <w:t>2.乙方不得采用任何方式将整体或部分服务责任及利益转让，不得将未征得甲方同意的校车接送服务业务以任何形式分包或转包。</w:t>
                  </w:r>
                </w:p>
              </w:tc>
            </w:tr>
            <w:tr>
              <w:tc>
                <w:tcPr>
                  <w:tcW w:type="dxa" w:w="13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4</w:t>
                  </w:r>
                </w:p>
              </w:tc>
              <w:tc>
                <w:tcPr>
                  <w:tcW w:type="dxa" w:w="173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rPr>
                    <w:t>本次招标二</w:t>
                  </w:r>
                  <w:r>
                    <w:rPr>
                      <w:rFonts w:ascii="仿宋_GB2312" w:hAnsi="仿宋_GB2312" w:cs="仿宋_GB2312" w:eastAsia="仿宋_GB2312"/>
                      <w:sz w:val="21"/>
                    </w:rPr>
                    <w:t>个</w:t>
                  </w:r>
                  <w:r>
                    <w:rPr>
                      <w:rFonts w:ascii="仿宋_GB2312" w:hAnsi="仿宋_GB2312" w:cs="仿宋_GB2312" w:eastAsia="仿宋_GB2312"/>
                      <w:sz w:val="21"/>
                    </w:rPr>
                    <w:t>学期服务结束，经验收考核合格后，续签</w:t>
                  </w:r>
                  <w:r>
                    <w:rPr>
                      <w:rFonts w:ascii="仿宋_GB2312" w:hAnsi="仿宋_GB2312" w:cs="仿宋_GB2312" w:eastAsia="仿宋_GB2312"/>
                      <w:sz w:val="21"/>
                    </w:rPr>
                    <w:t>2026年春季学期接送学生69人合同（该项不包含在本次采购范围内）。</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驾驶员要求：取得相应准驾车型驾驶证并具有5年以上驾驶经历，年龄在25周岁以上、不超过60周岁；最近连续3个记分周期内没有被记满分记录；无致人死亡或者重伤的交通事故责任记录；无饮酒后驾驶或者醉酒驾驶机动车记录，最近1年内无驾驶客运车辆超员、超速等严重交通违法行为记录；无犯罪记录；身心健康，无传染性疾病，无癫痫、精神病等可能危及行车安全的疾病病史，无酗酒、吸毒行为记录。（2）项目负责人从事车辆运输管理3年及以上。（3）安全员经过岗位安全培训，从事车辆运输安全管理3年及以上。（4）人员数量：每车配一名驾驶员（持有效《机动车驾驶证》）和一名安全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拟投入本项目车辆装备应齐全完好，配备车载监控设备和GPS终端设备，车辆全部应具有北斗、GPS实时监控系统，可以通过网络将实时录像视频传输到监控平台；车辆停放及行驶期间可以全过程视频监控和即时发现安全问题。 2、投入本项目的车辆车况要求：车辆必须完好无损，安全设施齐全，年审合格，符合采购人有关规定。</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为所有车辆、人员办理相关保险。</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自合同签订之日后服务开始之日起至2025年秋季学期结束之日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符合相关行业标准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见合同相关条款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商在领取成交通知书前，须向采购代理机构提供纸质版响应文件3套（1正2副），U盘2份（包括响应文件的全部内容）且提供的响应文件必须与在陕西省政府采购综合管理平台的项目电子化交易系统中提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 2.提供2022年度或2023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 3.提供具有履行合同所必需的设备和专业技术能力的承诺； 4.提供响应文件提交截止时间前一年内已缴纳的至少一个月的纳税证明或完税证明（增值税、营业税、企业所得税至少提供一种），纳税证明或完税证明上应有代收机构或税务机关的公章或业务专用章，依法免税的供应商应提供相应证明文件； 5.提供响应文件提交截止时间前一年内已缴存的至少一个月的社会保障资金缴存单据或社保机构开具的社会保险参保缴费情况证明，依法不需要缴纳社会保障资金的供应商应提供相应证明文件；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上传2022年度或2023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磋商过程中，磋商小组认为供应商报价明显低于其他有效供应商的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分项报价表 中小企业声明函 技术和商务偏离表 响应文件封面 资格证明文件 业绩证明材料 残疾人福利性单位声明函 服务方案 标的清单 陕西省政府采购供应商拒绝政府采购领域商业贿赂承诺书 响应函 合同条款响应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分项报价表 中小企业声明函 技术和商务偏离表 响应文件封面 资格证明文件 业绩证明材料 残疾人福利性单位声明函 服务方案 标的清单 陕西省政府采购供应商拒绝政府采购领域商业贿赂承诺书 响应函 合同条款响应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技术和商务偏离表 合同条款响应</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分项报价表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服务方案 技术和商务偏离表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详细评审80.0000分</w:t>
            </w:r>
          </w:p>
          <w:p>
            <w:pPr>
              <w:pStyle w:val="null3"/>
            </w:pPr>
            <w:r>
              <w:rPr>
                <w:rFonts w:ascii="仿宋_GB2312" w:hAnsi="仿宋_GB2312" w:cs="仿宋_GB2312" w:eastAsia="仿宋_GB2312"/>
              </w:rPr>
              <w:t>报价得分20.0000分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评审内容：①总体服务设想②车辆安排和调度方案③路线安排方案。 评审标准：方案各部分内容全面详细、阐述条理清晰详尽、符合本项目采购需求得9分；评审内容每缺一项扣3分；评审内容有缺陷（缺陷是指：内容粗略、逻辑混乱、描述过于简单、与项目特点不匹配、凭空编造、逻辑漏洞、出现常识性错误、存在不适用项目实际情况的情形或只有标题没有实质性内容等）的扣0.1-2.9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评审内容：①安全保障方案②安全教育方案③车辆安全检查与隐患治理④安全管理机构。 评审标准：方案各部分内容全面详细、阐述条理清晰详尽、符合本项目采购需求并能保障校车运行安全，得12分；评审内容每缺一项扣3分；评审内容有缺陷（缺陷是指：内容粗略、逻辑混乱、描述过于简单、与项目特点不匹配、凭空编造、逻辑漏洞、出现常识性错误、存在不适用项目实际情况的情形、不能保证实施过程中的安全或只有标题没有实质性内容等）的扣0.1-2.9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车辆管理方案</w:t>
            </w:r>
          </w:p>
        </w:tc>
        <w:tc>
          <w:tcPr>
            <w:tcW w:type="dxa" w:w="2492"/>
          </w:tcPr>
          <w:p>
            <w:pPr>
              <w:pStyle w:val="null3"/>
            </w:pPr>
            <w:r>
              <w:rPr>
                <w:rFonts w:ascii="仿宋_GB2312" w:hAnsi="仿宋_GB2312" w:cs="仿宋_GB2312" w:eastAsia="仿宋_GB2312"/>
              </w:rPr>
              <w:t>根据供应商提供的车辆管理方案，进行评价：①实时视频监控管理指挥系统②专职监控管理人员负责监控校车实时行驶状态，有相应的管理方案。③在校车运营时间段内有专人值守，实现实时监管。④视频监控管理指挥系统应具备查询所有车辆至少30天内的行车情况，在地图上动态显示车辆行车轨迹，提供相关证明材料。全部满足要求得8分；每缺少一项或不满足扣2分。评审内容有缺陷（缺陷是指：内容粗略、逻辑混乱、描述过于简单、与项目特点不匹配、凭空编造、逻辑漏洞、出现常识性错误、存在不适用项目实际情况的情形、不能保证实施过程中的安全或只有标题没有实质性内容等）的扣0.1-1.9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保险方案</w:t>
            </w:r>
          </w:p>
        </w:tc>
        <w:tc>
          <w:tcPr>
            <w:tcW w:type="dxa" w:w="2492"/>
          </w:tcPr>
          <w:p>
            <w:pPr>
              <w:pStyle w:val="null3"/>
            </w:pPr>
            <w:r>
              <w:rPr>
                <w:rFonts w:ascii="仿宋_GB2312" w:hAnsi="仿宋_GB2312" w:cs="仿宋_GB2312" w:eastAsia="仿宋_GB2312"/>
              </w:rPr>
              <w:t>供应商提供为校车投保交强险、商业保险及其他相关保险的方案。1.商业险按照车损、三责100万、不计免赔出保。全部满足要求得2分，不满足不得分。2.承运人险不低于100万元/座，满足得2分，不满足不得分。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服务团队人员</w:t>
            </w:r>
          </w:p>
        </w:tc>
        <w:tc>
          <w:tcPr>
            <w:tcW w:type="dxa" w:w="2492"/>
          </w:tcPr>
          <w:p>
            <w:pPr>
              <w:pStyle w:val="null3"/>
            </w:pPr>
            <w:r>
              <w:rPr>
                <w:rFonts w:ascii="仿宋_GB2312" w:hAnsi="仿宋_GB2312" w:cs="仿宋_GB2312" w:eastAsia="仿宋_GB2312"/>
              </w:rPr>
              <w:t>根据供应商拟投入本项目人员配备情况进行综合评价：1.项目负责人：为本项目配备的项目负责人从事车辆运输管理3年以上，3年以来无交通违法记录，满足得2分，不满足不得分。（提供相关证明材料。） 2.安全管理人员：为本项目配备从事车辆运输管理3年以上专职安全员，满足得2分，不满足不得分。（提供相关证明材料。）3.驾驶员：取得相应准驾车型驾驶证并具有5年以上驾驶经历，年龄在25周岁以上、不超过60周岁；最近连续3个记分周期内没有被 记满分记录；无致人死亡或者重伤的交通事故责任记录；无饮酒后驾驶或者醉酒驾驶机动车记录，最近1年内无驾驶客运车辆超员、超速等严重交通违法行为记录；无犯罪记录；身心健康，无传染性疾病，无癫痫、精神病等可能危及行车安全的疾病病史，无酗酒、吸毒行为记录。满足得2分，不满足不得分。（提供相关证明材料或承诺。）</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评审内容：①培训制度②培训方式③培训目标④培训内容⑤培训流程。 评审标准：方案各部分内容全面详细、阐述条理清晰详尽、符合本项目采购需求得10分；评审内容每缺一项扣2分；评审内容有缺陷（缺陷是指：内容粗略、逻辑混乱、描述过于简单、与项目特点不匹配、凭空编造、逻辑漏洞、出现常识性错误、存在不适用项目实际情况的情形、不利于项目目标的实现、不能保证工作顺利开展或只有标题没有实质性内容等）的扣0.1-1.9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评审内容：①考勤制度②安全管理制度③考核制度④员工奖惩制度。 评审标准：方案各部分内容全面详细、阐述条理清晰详尽、符合本项目采购需求得8分；评审内容每缺一项扣2分；评审内容有缺陷（缺陷是指：内容粗略、逻辑混乱、描述过于简单、与项目特点不匹配、凭空编造、逻辑漏洞、出现常识性错误、存在不适用项目实际情况的情形、不利于项目目标的实现、不能保证工作顺利开展或只有标题没有实质性内容等）的扣0.1-1.9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投诉处理方案</w:t>
            </w:r>
          </w:p>
        </w:tc>
        <w:tc>
          <w:tcPr>
            <w:tcW w:type="dxa" w:w="2492"/>
          </w:tcPr>
          <w:p>
            <w:pPr>
              <w:pStyle w:val="null3"/>
            </w:pPr>
            <w:r>
              <w:rPr>
                <w:rFonts w:ascii="仿宋_GB2312" w:hAnsi="仿宋_GB2312" w:cs="仿宋_GB2312" w:eastAsia="仿宋_GB2312"/>
              </w:rPr>
              <w:t>根据供应商提供的投诉处理方案进行综合评价：方案内容全面详细、阐述条理清晰详尽、符合本项目采购需求得4分；评审内容缺项不得分；评审内容有缺陷（缺陷是指：内容粗略、逻辑混乱、描述过于简单、与项目特点不匹配、凭空编造、逻辑漏洞、出现常识性错误、存在不适用项目实际情况的情形或只有标题没有实质性内容等）的扣0.1-3.9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根据供应商提供的应急处理方案（交通事故、车辆维修等需要应急处理事项的方案），进行综合评价：方案内容全面详细、阐述条理清晰详尽、符合本项目采购需求得4分；评审内容缺项不得分；评审内容有缺陷（缺陷是指：内容粗略、逻辑混乱、描述过于简单、与项目特点不匹配、凭空编造、逻辑漏洞、出现常识性错误、存在不适用项目实际情况的情形或只有标题没有实质性内容等）的扣0.1-3.9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项目重点难点分析及解决方案</w:t>
            </w:r>
          </w:p>
        </w:tc>
        <w:tc>
          <w:tcPr>
            <w:tcW w:type="dxa" w:w="2492"/>
          </w:tcPr>
          <w:p>
            <w:pPr>
              <w:pStyle w:val="null3"/>
            </w:pPr>
            <w:r>
              <w:rPr>
                <w:rFonts w:ascii="仿宋_GB2312" w:hAnsi="仿宋_GB2312" w:cs="仿宋_GB2312" w:eastAsia="仿宋_GB2312"/>
              </w:rPr>
              <w:t>评审内容：①本项目实施面临的重点、难点进行分析②对本项目重点、难点的解决方案。 评审标准：方案各部分内容全面详细、阐述条理清晰详尽、符合本项目采购需求得6分；评审内容每缺一项扣3分；评审内容有缺陷（缺陷是指：内容粗略、逻辑混乱、描述过于简单、与项目特点不匹配、凭空编造、逻辑漏洞、出现常识性错误、存在不适用项目实际情况的情形或只有标题没有实质性内容等）的扣0.1-2.9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评审内容：①服务承诺②供应商以往从事校车运营管理服务工作期间，未发生过重大的管理责任事件（含造成不良社会影响的事件等）。 第①项评审标准：承诺内容全面详细、阐述条理清晰详尽、切实可行，符合本项目采购需求得2分；评审内容缺项不得分；评审内容有缺陷（缺陷是指：内容粗略、逻辑混乱、描述过于简单、与项目特点不匹配、凭空编造、逻辑漏洞、出现常识性错误、存在不适用项目实际情况的情形或只有标题没有实质性内容等）的扣0.1-1.9分。 第②项评审标准：提供以往从事校车运营管理服务工作期间，未发生过重大的管理责任事件（含造成不良社会影响的事件等）的承诺函，提供得1分，未提供不得分。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提供供应商2022年1月至响应文件提交截止日类似项目业绩（以合同复印件为准），每提供一份业绩得2分，最高得6分。若提供虚假业绩，一经发现，按无效磋商处理。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（2）满足磋商文件实质性要求且最终报价最低的供应商的价格为磋商基准价，其价格分为满分20分。 （3）磋商报价得分=（磋商基准价/最终磋商报价）×20。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详见附件：合同条款响应</w:t>
      </w:r>
    </w:p>
    <w:p>
      <w:pPr>
        <w:pStyle w:val="null3"/>
        <w:ind w:firstLine="960"/>
      </w:pPr>
      <w:r>
        <w:rPr>
          <w:rFonts w:ascii="仿宋_GB2312" w:hAnsi="仿宋_GB2312" w:cs="仿宋_GB2312" w:eastAsia="仿宋_GB2312"/>
        </w:rPr>
        <w:t>详见附件：技术和商务偏离表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详见附件：业绩证明材料</w:t>
      </w:r>
    </w:p>
    <w:p>
      <w:pPr>
        <w:pStyle w:val="null3"/>
        <w:ind w:firstLine="960"/>
      </w:pPr>
      <w:r>
        <w:rPr>
          <w:rFonts w:ascii="仿宋_GB2312" w:hAnsi="仿宋_GB2312" w:cs="仿宋_GB2312" w:eastAsia="仿宋_GB2312"/>
        </w:rPr>
        <w:t>详见附件：资格证明文件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