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1DF8F7">
      <w:pPr>
        <w:numPr>
          <w:ilvl w:val="0"/>
          <w:numId w:val="0"/>
        </w:numPr>
        <w:snapToGrid w:val="0"/>
        <w:spacing w:beforeLines="100" w:afterLines="50" w:line="360" w:lineRule="auto"/>
        <w:jc w:val="center"/>
        <w:outlineLvl w:val="0"/>
        <w:rPr>
          <w:rFonts w:hint="eastAsia" w:ascii="宋体" w:hAnsi="宋体" w:cs="宋体"/>
          <w:b/>
          <w:bCs/>
          <w:color w:val="auto"/>
          <w:sz w:val="32"/>
          <w:szCs w:val="32"/>
          <w:highlight w:val="none"/>
          <w:lang w:val="zh-CN"/>
        </w:rPr>
      </w:pPr>
      <w:r>
        <w:rPr>
          <w:rFonts w:hint="eastAsia" w:ascii="宋体" w:hAnsi="宋体" w:cs="宋体"/>
          <w:b/>
          <w:bCs/>
          <w:color w:val="auto"/>
          <w:sz w:val="32"/>
          <w:szCs w:val="32"/>
          <w:highlight w:val="none"/>
          <w:lang w:val="zh-CN"/>
        </w:rPr>
        <w:t>合同格式</w:t>
      </w:r>
    </w:p>
    <w:p w14:paraId="26E01407">
      <w:pPr>
        <w:shd w:val="clear" w:color="auto" w:fill="auto"/>
        <w:jc w:val="center"/>
        <w:rPr>
          <w:rFonts w:hint="eastAsia" w:ascii="宋体" w:hAnsi="宋体" w:eastAsia="宋体" w:cs="宋体"/>
          <w:sz w:val="24"/>
          <w:szCs w:val="24"/>
          <w:highlight w:val="none"/>
          <w:lang w:eastAsia="zh-CN"/>
        </w:rPr>
      </w:pPr>
    </w:p>
    <w:p w14:paraId="01ADCE8A">
      <w:pPr>
        <w:pStyle w:val="2"/>
        <w:rPr>
          <w:rFonts w:hint="eastAsia" w:ascii="宋体" w:hAnsi="宋体" w:eastAsia="宋体" w:cs="宋体"/>
          <w:sz w:val="24"/>
          <w:szCs w:val="24"/>
          <w:highlight w:val="none"/>
          <w:lang w:eastAsia="zh-CN"/>
        </w:rPr>
      </w:pPr>
    </w:p>
    <w:p w14:paraId="16F6BBDB">
      <w:pPr>
        <w:rPr>
          <w:rFonts w:hint="eastAsia"/>
          <w:lang w:eastAsia="zh-CN"/>
        </w:rPr>
      </w:pPr>
    </w:p>
    <w:p w14:paraId="648953F5">
      <w:pPr>
        <w:shd w:val="clear" w:color="auto" w:fill="auto"/>
        <w:jc w:val="center"/>
        <w:rPr>
          <w:rFonts w:hint="eastAsia" w:ascii="宋体" w:hAnsi="宋体" w:eastAsia="宋体" w:cs="宋体"/>
          <w:b/>
          <w:bCs/>
          <w:sz w:val="24"/>
          <w:szCs w:val="24"/>
          <w:highlight w:val="none"/>
          <w:lang w:eastAsia="zh-CN"/>
        </w:rPr>
      </w:pPr>
    </w:p>
    <w:p w14:paraId="1300F600">
      <w:pPr>
        <w:pStyle w:val="9"/>
        <w:spacing w:line="360" w:lineRule="auto"/>
        <w:ind w:left="0" w:leftChars="0" w:firstLine="0" w:firstLineChars="0"/>
        <w:jc w:val="center"/>
        <w:rPr>
          <w:rFonts w:hint="eastAsia" w:ascii="宋体" w:hAnsi="宋体" w:eastAsia="宋体" w:cs="宋体"/>
          <w:b/>
          <w:sz w:val="52"/>
          <w:szCs w:val="52"/>
        </w:rPr>
      </w:pPr>
      <w:r>
        <w:rPr>
          <w:rFonts w:hint="eastAsia" w:ascii="宋体" w:hAnsi="宋体" w:eastAsia="宋体" w:cs="宋体"/>
          <w:b/>
          <w:sz w:val="52"/>
          <w:szCs w:val="52"/>
          <w:lang w:eastAsia="zh-CN"/>
        </w:rPr>
        <w:t>西安110千伏文景变文勘清表土方外运工程</w:t>
      </w:r>
      <w:r>
        <w:rPr>
          <w:rFonts w:hint="eastAsia" w:ascii="宋体" w:hAnsi="宋体" w:eastAsia="宋体" w:cs="宋体"/>
          <w:b/>
          <w:sz w:val="52"/>
          <w:szCs w:val="52"/>
        </w:rPr>
        <w:t>施工合同</w:t>
      </w:r>
    </w:p>
    <w:p w14:paraId="1F85D197">
      <w:pPr>
        <w:pStyle w:val="9"/>
        <w:spacing w:line="360" w:lineRule="auto"/>
        <w:ind w:left="0" w:leftChars="0" w:firstLine="0" w:firstLineChars="0"/>
        <w:jc w:val="center"/>
        <w:rPr>
          <w:rFonts w:hint="eastAsia" w:ascii="宋体" w:hAnsi="宋体" w:eastAsia="宋体" w:cs="宋体"/>
          <w:b/>
          <w:sz w:val="52"/>
          <w:szCs w:val="52"/>
        </w:rPr>
      </w:pPr>
    </w:p>
    <w:p w14:paraId="01CD1826">
      <w:pPr>
        <w:pStyle w:val="9"/>
        <w:spacing w:line="360" w:lineRule="auto"/>
        <w:ind w:left="0" w:leftChars="0" w:firstLine="0" w:firstLineChars="0"/>
        <w:jc w:val="center"/>
        <w:rPr>
          <w:rFonts w:hint="eastAsia" w:ascii="宋体" w:hAnsi="宋体" w:eastAsia="宋体" w:cs="宋体"/>
          <w:b/>
          <w:sz w:val="72"/>
          <w:szCs w:val="72"/>
        </w:rPr>
      </w:pPr>
    </w:p>
    <w:p w14:paraId="7823EE7C">
      <w:pPr>
        <w:pStyle w:val="9"/>
        <w:spacing w:line="360" w:lineRule="auto"/>
        <w:ind w:left="0" w:leftChars="0" w:firstLine="0" w:firstLineChars="0"/>
        <w:rPr>
          <w:rFonts w:hint="eastAsia" w:ascii="宋体" w:hAnsi="宋体" w:eastAsia="宋体" w:cs="宋体"/>
          <w:b/>
          <w:sz w:val="36"/>
          <w:szCs w:val="36"/>
        </w:rPr>
      </w:pPr>
    </w:p>
    <w:p w14:paraId="72FB056D">
      <w:pPr>
        <w:pStyle w:val="9"/>
        <w:spacing w:line="360" w:lineRule="auto"/>
        <w:ind w:left="0" w:leftChars="0" w:firstLine="0" w:firstLineChars="0"/>
        <w:rPr>
          <w:rFonts w:hint="eastAsia" w:ascii="宋体" w:hAnsi="宋体" w:eastAsia="宋体" w:cs="宋体"/>
          <w:b/>
          <w:sz w:val="36"/>
          <w:szCs w:val="36"/>
        </w:rPr>
      </w:pPr>
    </w:p>
    <w:p w14:paraId="48427D5E">
      <w:pPr>
        <w:pStyle w:val="9"/>
        <w:spacing w:line="360" w:lineRule="auto"/>
        <w:ind w:left="0" w:leftChars="0" w:firstLine="0" w:firstLineChars="0"/>
        <w:rPr>
          <w:rFonts w:hint="eastAsia" w:ascii="宋体" w:hAnsi="宋体" w:eastAsia="宋体" w:cs="宋体"/>
          <w:b/>
          <w:sz w:val="36"/>
          <w:szCs w:val="36"/>
        </w:rPr>
      </w:pPr>
    </w:p>
    <w:p w14:paraId="071FD0FC">
      <w:pPr>
        <w:pStyle w:val="9"/>
        <w:spacing w:line="360" w:lineRule="auto"/>
        <w:ind w:left="0" w:leftChars="0" w:firstLine="0" w:firstLineChars="0"/>
        <w:rPr>
          <w:rFonts w:hint="eastAsia" w:ascii="宋体" w:hAnsi="宋体" w:eastAsia="宋体" w:cs="宋体"/>
          <w:b/>
          <w:sz w:val="36"/>
          <w:szCs w:val="36"/>
        </w:rPr>
      </w:pPr>
    </w:p>
    <w:p w14:paraId="131BDC2E">
      <w:pPr>
        <w:pStyle w:val="9"/>
        <w:spacing w:line="360" w:lineRule="auto"/>
        <w:ind w:left="0" w:leftChars="0" w:firstLine="0" w:firstLineChars="0"/>
        <w:rPr>
          <w:rFonts w:hint="eastAsia" w:ascii="宋体" w:hAnsi="宋体" w:eastAsia="宋体" w:cs="宋体"/>
          <w:b/>
          <w:sz w:val="36"/>
          <w:szCs w:val="36"/>
        </w:rPr>
      </w:pPr>
    </w:p>
    <w:p w14:paraId="1DE1AA6F">
      <w:pPr>
        <w:pStyle w:val="9"/>
        <w:spacing w:line="360" w:lineRule="auto"/>
        <w:ind w:left="0" w:leftChars="0" w:firstLine="0" w:firstLineChars="0"/>
        <w:rPr>
          <w:rFonts w:hint="eastAsia" w:ascii="宋体" w:hAnsi="宋体" w:eastAsia="宋体" w:cs="宋体"/>
          <w:b/>
          <w:sz w:val="36"/>
          <w:szCs w:val="36"/>
        </w:rPr>
      </w:pPr>
    </w:p>
    <w:p w14:paraId="2B62223B">
      <w:pPr>
        <w:pStyle w:val="9"/>
        <w:spacing w:line="360" w:lineRule="auto"/>
        <w:ind w:left="0" w:leftChars="0" w:firstLine="0" w:firstLineChars="0"/>
        <w:jc w:val="center"/>
        <w:rPr>
          <w:rFonts w:hint="eastAsia" w:ascii="宋体" w:hAnsi="宋体" w:eastAsia="宋体" w:cs="宋体"/>
          <w:b/>
          <w:sz w:val="36"/>
          <w:szCs w:val="36"/>
        </w:rPr>
      </w:pPr>
      <w:r>
        <w:rPr>
          <w:rFonts w:hint="eastAsia" w:ascii="宋体" w:hAnsi="宋体" w:eastAsia="宋体" w:cs="宋体"/>
          <w:b/>
          <w:sz w:val="36"/>
          <w:szCs w:val="36"/>
          <w:lang w:eastAsia="zh-CN"/>
        </w:rPr>
        <w:t>西安市未央区未央宫街道办事处</w:t>
      </w:r>
    </w:p>
    <w:p w14:paraId="1703148B">
      <w:pPr>
        <w:pStyle w:val="9"/>
        <w:spacing w:line="360" w:lineRule="auto"/>
        <w:ind w:left="0" w:leftChars="0" w:firstLine="0" w:firstLineChars="0"/>
        <w:jc w:val="center"/>
        <w:rPr>
          <w:rFonts w:hint="eastAsia" w:ascii="宋体" w:hAnsi="宋体" w:eastAsia="宋体" w:cs="宋体"/>
          <w:b/>
          <w:sz w:val="36"/>
          <w:szCs w:val="36"/>
        </w:rPr>
      </w:pPr>
      <w:r>
        <w:rPr>
          <w:rFonts w:hint="eastAsia" w:ascii="宋体" w:hAnsi="宋体" w:eastAsia="宋体" w:cs="宋体"/>
          <w:b/>
          <w:sz w:val="36"/>
          <w:szCs w:val="36"/>
        </w:rPr>
        <w:t>年   月   日</w:t>
      </w:r>
    </w:p>
    <w:p w14:paraId="55256B04">
      <w:pPr>
        <w:spacing w:line="360" w:lineRule="auto"/>
        <w:jc w:val="center"/>
        <w:rPr>
          <w:rFonts w:hint="eastAsia" w:ascii="宋体" w:hAnsi="宋体" w:eastAsia="宋体" w:cs="宋体"/>
          <w:b/>
          <w:bCs/>
          <w:sz w:val="52"/>
          <w:szCs w:val="52"/>
        </w:rPr>
      </w:pPr>
      <w:r>
        <w:rPr>
          <w:rFonts w:hint="eastAsia" w:ascii="宋体" w:hAnsi="宋体" w:eastAsia="宋体" w:cs="宋体"/>
          <w:b/>
          <w:bCs/>
          <w:sz w:val="52"/>
          <w:szCs w:val="52"/>
        </w:rPr>
        <w:br w:type="page"/>
      </w:r>
      <w:r>
        <w:rPr>
          <w:rFonts w:hint="eastAsia" w:ascii="宋体" w:hAnsi="宋体" w:eastAsia="宋体" w:cs="宋体"/>
          <w:b/>
          <w:bCs/>
          <w:sz w:val="52"/>
          <w:szCs w:val="52"/>
        </w:rPr>
        <w:t>施 工 合 同</w:t>
      </w:r>
      <w:bookmarkStart w:id="1" w:name="_GoBack"/>
      <w:bookmarkEnd w:id="1"/>
    </w:p>
    <w:p w14:paraId="4144B093">
      <w:pPr>
        <w:pStyle w:val="9"/>
        <w:spacing w:line="360" w:lineRule="auto"/>
        <w:ind w:firstLine="400"/>
        <w:rPr>
          <w:rFonts w:hint="eastAsia" w:ascii="宋体" w:hAnsi="宋体" w:eastAsia="宋体" w:cs="宋体"/>
          <w:sz w:val="24"/>
          <w:szCs w:val="24"/>
        </w:rPr>
      </w:pPr>
    </w:p>
    <w:p w14:paraId="76858E39">
      <w:pPr>
        <w:spacing w:line="360" w:lineRule="auto"/>
        <w:rPr>
          <w:rFonts w:hint="eastAsia" w:ascii="宋体" w:hAnsi="宋体" w:eastAsia="宋体" w:cs="宋体"/>
          <w:bCs/>
          <w:sz w:val="24"/>
          <w:szCs w:val="24"/>
          <w:u w:val="single"/>
        </w:rPr>
      </w:pPr>
      <w:r>
        <w:rPr>
          <w:rFonts w:hint="eastAsia" w:ascii="宋体" w:hAnsi="宋体" w:eastAsia="宋体" w:cs="宋体"/>
          <w:bCs/>
          <w:sz w:val="24"/>
          <w:szCs w:val="24"/>
        </w:rPr>
        <w:t>甲      方：</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eastAsia="zh-CN"/>
        </w:rPr>
        <w:t>西安市未央区未央宫街道办事处</w:t>
      </w:r>
      <w:r>
        <w:rPr>
          <w:rFonts w:hint="eastAsia" w:ascii="宋体" w:hAnsi="宋体" w:eastAsia="宋体" w:cs="宋体"/>
          <w:bCs/>
          <w:sz w:val="24"/>
          <w:szCs w:val="24"/>
          <w:u w:val="single"/>
        </w:rPr>
        <w:t xml:space="preserve"> </w:t>
      </w:r>
    </w:p>
    <w:p w14:paraId="5CDA7D76">
      <w:pPr>
        <w:spacing w:line="360" w:lineRule="auto"/>
        <w:rPr>
          <w:rFonts w:hint="eastAsia" w:ascii="宋体" w:hAnsi="宋体" w:eastAsia="宋体" w:cs="宋体"/>
          <w:bCs/>
          <w:sz w:val="24"/>
          <w:szCs w:val="24"/>
          <w:u w:val="single"/>
        </w:rPr>
      </w:pPr>
      <w:r>
        <w:rPr>
          <w:rFonts w:hint="eastAsia" w:ascii="宋体" w:hAnsi="宋体" w:eastAsia="宋体" w:cs="宋体"/>
          <w:bCs/>
          <w:sz w:val="24"/>
          <w:szCs w:val="24"/>
        </w:rPr>
        <w:t xml:space="preserve">法定代表人:  </w:t>
      </w:r>
      <w:r>
        <w:rPr>
          <w:rFonts w:hint="eastAsia" w:ascii="宋体" w:hAnsi="宋体" w:eastAsia="宋体" w:cs="宋体"/>
          <w:bCs/>
          <w:sz w:val="24"/>
          <w:szCs w:val="24"/>
          <w:u w:val="single"/>
        </w:rPr>
        <w:t xml:space="preserve">            </w:t>
      </w:r>
      <w:r>
        <w:rPr>
          <w:rFonts w:hint="eastAsia" w:hAnsi="宋体" w:cs="宋体"/>
          <w:bCs/>
          <w:sz w:val="24"/>
          <w:szCs w:val="24"/>
          <w:u w:val="single"/>
          <w:lang w:val="en-US" w:eastAsia="zh-CN"/>
        </w:rPr>
        <w:t xml:space="preserve">           </w:t>
      </w:r>
      <w:r>
        <w:rPr>
          <w:rFonts w:hint="eastAsia" w:ascii="宋体" w:hAnsi="宋体" w:eastAsia="宋体" w:cs="宋体"/>
          <w:bCs/>
          <w:sz w:val="24"/>
          <w:szCs w:val="24"/>
          <w:u w:val="single"/>
        </w:rPr>
        <w:t xml:space="preserve">      </w:t>
      </w:r>
    </w:p>
    <w:p w14:paraId="5ABB27DC">
      <w:pPr>
        <w:pStyle w:val="9"/>
        <w:spacing w:line="360" w:lineRule="auto"/>
        <w:ind w:left="0" w:leftChars="0" w:firstLine="0" w:firstLineChars="0"/>
        <w:rPr>
          <w:rFonts w:hint="default" w:ascii="宋体" w:hAnsi="宋体" w:eastAsia="宋体" w:cs="宋体"/>
          <w:sz w:val="24"/>
          <w:szCs w:val="24"/>
          <w:u w:val="single"/>
          <w:lang w:val="en-US" w:eastAsia="zh-CN"/>
        </w:rPr>
      </w:pPr>
      <w:r>
        <w:rPr>
          <w:rFonts w:hint="eastAsia" w:ascii="宋体" w:hAnsi="宋体" w:eastAsia="宋体" w:cs="宋体"/>
          <w:sz w:val="24"/>
          <w:szCs w:val="24"/>
        </w:rPr>
        <w:t xml:space="preserve">法人委托人：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p>
    <w:p w14:paraId="3CEA1C03">
      <w:pPr>
        <w:spacing w:line="360" w:lineRule="auto"/>
        <w:rPr>
          <w:rFonts w:hint="default" w:ascii="宋体" w:hAnsi="宋体" w:eastAsia="宋体" w:cs="宋体"/>
          <w:bCs/>
          <w:sz w:val="24"/>
          <w:szCs w:val="24"/>
          <w:lang w:val="en-US" w:eastAsia="zh-CN"/>
        </w:rPr>
      </w:pPr>
      <w:r>
        <w:rPr>
          <w:rFonts w:hint="eastAsia" w:ascii="宋体" w:hAnsi="宋体" w:eastAsia="宋体" w:cs="宋体"/>
          <w:bCs/>
          <w:sz w:val="24"/>
          <w:szCs w:val="24"/>
        </w:rPr>
        <w:t xml:space="preserve">乙      方:  </w:t>
      </w:r>
      <w:r>
        <w:rPr>
          <w:rFonts w:hint="eastAsia" w:ascii="宋体" w:hAnsi="宋体" w:eastAsia="宋体" w:cs="宋体"/>
          <w:bCs/>
          <w:sz w:val="24"/>
          <w:szCs w:val="24"/>
          <w:u w:val="single"/>
        </w:rPr>
        <w:t xml:space="preserve">                       </w:t>
      </w:r>
      <w:r>
        <w:rPr>
          <w:rFonts w:hint="eastAsia" w:hAnsi="宋体" w:cs="宋体"/>
          <w:bCs/>
          <w:sz w:val="24"/>
          <w:szCs w:val="24"/>
          <w:u w:val="single"/>
          <w:lang w:val="en-US" w:eastAsia="zh-CN"/>
        </w:rPr>
        <w:t xml:space="preserve">      </w:t>
      </w:r>
    </w:p>
    <w:p w14:paraId="0B04EF20">
      <w:pPr>
        <w:spacing w:line="360" w:lineRule="auto"/>
        <w:rPr>
          <w:rFonts w:hint="default" w:ascii="宋体" w:hAnsi="宋体" w:eastAsia="宋体" w:cs="宋体"/>
          <w:bCs/>
          <w:sz w:val="24"/>
          <w:szCs w:val="24"/>
          <w:u w:val="single"/>
          <w:lang w:val="en-US" w:eastAsia="zh-CN"/>
        </w:rPr>
      </w:pPr>
      <w:r>
        <w:rPr>
          <w:rFonts w:hint="eastAsia" w:ascii="宋体" w:hAnsi="宋体" w:eastAsia="宋体" w:cs="宋体"/>
          <w:bCs/>
          <w:sz w:val="24"/>
          <w:szCs w:val="24"/>
        </w:rPr>
        <w:t xml:space="preserve">法定代表人:  </w:t>
      </w:r>
      <w:r>
        <w:rPr>
          <w:rFonts w:hint="eastAsia" w:ascii="宋体" w:hAnsi="宋体" w:eastAsia="宋体" w:cs="宋体"/>
          <w:bCs/>
          <w:sz w:val="24"/>
          <w:szCs w:val="24"/>
          <w:u w:val="single"/>
        </w:rPr>
        <w:t xml:space="preserve">                       </w:t>
      </w:r>
      <w:r>
        <w:rPr>
          <w:rFonts w:hint="eastAsia" w:hAnsi="宋体" w:cs="宋体"/>
          <w:bCs/>
          <w:sz w:val="24"/>
          <w:szCs w:val="24"/>
          <w:u w:val="single"/>
          <w:lang w:val="en-US" w:eastAsia="zh-CN"/>
        </w:rPr>
        <w:t xml:space="preserve">      </w:t>
      </w:r>
    </w:p>
    <w:p w14:paraId="0F1CC977">
      <w:pPr>
        <w:snapToGrid w:val="0"/>
        <w:spacing w:line="360" w:lineRule="auto"/>
        <w:ind w:firstLine="480" w:firstLineChars="200"/>
        <w:rPr>
          <w:rFonts w:hint="eastAsia" w:ascii="宋体" w:hAnsi="宋体" w:eastAsia="宋体" w:cs="宋体"/>
          <w:sz w:val="24"/>
          <w:szCs w:val="24"/>
        </w:rPr>
      </w:pPr>
    </w:p>
    <w:p w14:paraId="1472C893">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依照《中华人民共和国民法典》、《中华人民共和国建筑法》及其他有关法律、行政法规，遵循平等、自愿、公平和诚实信用的原则，甲乙双方就“</w:t>
      </w:r>
      <w:r>
        <w:rPr>
          <w:rFonts w:hint="eastAsia" w:ascii="宋体" w:hAnsi="宋体" w:eastAsia="宋体" w:cs="宋体"/>
          <w:bCs/>
          <w:sz w:val="24"/>
          <w:szCs w:val="24"/>
          <w:u w:val="single"/>
        </w:rPr>
        <w:t xml:space="preserve">                        </w:t>
      </w:r>
      <w:r>
        <w:rPr>
          <w:rFonts w:hint="eastAsia" w:ascii="宋体" w:hAnsi="宋体" w:eastAsia="宋体" w:cs="宋体"/>
          <w:sz w:val="24"/>
          <w:szCs w:val="24"/>
        </w:rPr>
        <w:t>” 工程协商一致，订立本合同。</w:t>
      </w:r>
    </w:p>
    <w:p w14:paraId="1586179F">
      <w:pPr>
        <w:widowControl/>
        <w:numPr>
          <w:ilvl w:val="0"/>
          <w:numId w:val="1"/>
        </w:numPr>
        <w:snapToGrid w:val="0"/>
        <w:spacing w:line="360" w:lineRule="auto"/>
        <w:ind w:firstLine="482" w:firstLineChars="200"/>
        <w:jc w:val="left"/>
        <w:rPr>
          <w:rFonts w:hint="eastAsia" w:ascii="宋体" w:hAnsi="宋体" w:eastAsia="宋体" w:cs="宋体"/>
          <w:sz w:val="24"/>
          <w:szCs w:val="24"/>
        </w:rPr>
      </w:pPr>
      <w:r>
        <w:rPr>
          <w:rFonts w:hint="eastAsia" w:ascii="宋体" w:hAnsi="宋体" w:eastAsia="宋体" w:cs="宋体"/>
          <w:b/>
          <w:bCs/>
          <w:sz w:val="24"/>
          <w:szCs w:val="24"/>
        </w:rPr>
        <w:t xml:space="preserve">工程承包范围 : </w:t>
      </w:r>
      <w:r>
        <w:rPr>
          <w:rFonts w:hint="eastAsia" w:ascii="宋体" w:hAnsi="宋体" w:eastAsia="宋体" w:cs="宋体"/>
          <w:sz w:val="24"/>
          <w:szCs w:val="24"/>
        </w:rPr>
        <w:t>以甲方提供的施工图纸、施工方案及施工要求、工程量清单、技术要求、现场的实际情况、施工合同、投标文件及合同以外的经双方确认的工程变更及签证等为依据，完成“</w:t>
      </w:r>
      <w:r>
        <w:rPr>
          <w:rFonts w:hint="eastAsia" w:ascii="宋体" w:hAnsi="宋体" w:eastAsia="宋体" w:cs="宋体"/>
          <w:bCs/>
          <w:sz w:val="24"/>
          <w:szCs w:val="24"/>
          <w:u w:val="single"/>
        </w:rPr>
        <w:t xml:space="preserve">              </w:t>
      </w:r>
      <w:r>
        <w:rPr>
          <w:rFonts w:hint="eastAsia" w:ascii="宋体" w:hAnsi="宋体" w:eastAsia="宋体" w:cs="宋体"/>
          <w:sz w:val="24"/>
          <w:szCs w:val="24"/>
        </w:rPr>
        <w:t>”全部施工内容。（工程内容详见合同附件）</w:t>
      </w:r>
    </w:p>
    <w:p w14:paraId="1234345D">
      <w:pPr>
        <w:snapToGrid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二、工程承包方式 : </w:t>
      </w:r>
      <w:r>
        <w:rPr>
          <w:rFonts w:hint="eastAsia" w:ascii="宋体" w:hAnsi="宋体" w:eastAsia="宋体" w:cs="宋体"/>
          <w:sz w:val="24"/>
          <w:szCs w:val="24"/>
        </w:rPr>
        <w:t>包工包料。</w:t>
      </w:r>
    </w:p>
    <w:p w14:paraId="019482D3">
      <w:pPr>
        <w:snapToGrid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三、工期要求: </w:t>
      </w:r>
      <w:r>
        <w:rPr>
          <w:rFonts w:hint="eastAsia" w:ascii="宋体" w:hAnsi="宋体" w:eastAsia="宋体" w:cs="宋体"/>
          <w:sz w:val="24"/>
          <w:szCs w:val="24"/>
        </w:rPr>
        <w:t>工期为</w:t>
      </w:r>
      <w:r>
        <w:rPr>
          <w:rFonts w:hint="eastAsia" w:ascii="宋体" w:hAnsi="宋体" w:eastAsia="宋体" w:cs="宋体"/>
          <w:sz w:val="24"/>
          <w:szCs w:val="24"/>
          <w:u w:val="single"/>
        </w:rPr>
        <w:t xml:space="preserve">      </w:t>
      </w:r>
      <w:r>
        <w:rPr>
          <w:rFonts w:hint="eastAsia" w:ascii="宋体" w:hAnsi="宋体" w:eastAsia="宋体" w:cs="宋体"/>
          <w:sz w:val="24"/>
          <w:szCs w:val="24"/>
        </w:rPr>
        <w:t>日历天。开工时间自合同签订日的次日起算。</w:t>
      </w:r>
    </w:p>
    <w:p w14:paraId="2678F001">
      <w:pPr>
        <w:snapToGrid w:val="0"/>
        <w:spacing w:line="360" w:lineRule="auto"/>
        <w:ind w:firstLine="482" w:firstLineChars="200"/>
        <w:rPr>
          <w:rFonts w:hint="eastAsia" w:ascii="宋体" w:hAnsi="宋体" w:eastAsia="宋体" w:cs="宋体"/>
          <w:sz w:val="24"/>
          <w:szCs w:val="24"/>
          <w:highlight w:val="none"/>
        </w:rPr>
      </w:pPr>
      <w:r>
        <w:rPr>
          <w:rFonts w:hint="eastAsia" w:ascii="宋体" w:hAnsi="宋体" w:eastAsia="宋体" w:cs="宋体"/>
          <w:b/>
          <w:bCs/>
          <w:sz w:val="24"/>
          <w:szCs w:val="24"/>
          <w:highlight w:val="none"/>
        </w:rPr>
        <w:t>四、本工程合同价为：</w:t>
      </w:r>
      <w:r>
        <w:rPr>
          <w:rFonts w:hint="eastAsia" w:ascii="宋体" w:hAnsi="宋体" w:eastAsia="宋体" w:cs="宋体"/>
          <w:bCs/>
          <w:sz w:val="24"/>
          <w:szCs w:val="24"/>
          <w:highlight w:val="none"/>
        </w:rPr>
        <w:t>人民币</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p>
    <w:p w14:paraId="46C50E23">
      <w:pPr>
        <w:pStyle w:val="9"/>
        <w:spacing w:line="360" w:lineRule="auto"/>
        <w:ind w:firstLine="560"/>
        <w:rPr>
          <w:rFonts w:hint="eastAsia" w:ascii="宋体" w:hAnsi="宋体" w:eastAsia="宋体" w:cs="宋体"/>
          <w:sz w:val="24"/>
          <w:szCs w:val="24"/>
          <w:highlight w:val="none"/>
        </w:rPr>
      </w:pPr>
      <w:r>
        <w:rPr>
          <w:rFonts w:hint="eastAsia" w:ascii="宋体" w:hAnsi="宋体" w:eastAsia="宋体" w:cs="宋体"/>
          <w:sz w:val="24"/>
          <w:szCs w:val="24"/>
          <w:highlight w:val="none"/>
        </w:rPr>
        <w:t>合同形式1：固定总价合同。（结算造价为合同价+变更签证）</w:t>
      </w:r>
    </w:p>
    <w:p w14:paraId="0C758F12">
      <w:pPr>
        <w:pStyle w:val="9"/>
        <w:spacing w:line="360" w:lineRule="auto"/>
        <w:ind w:left="0" w:leftChars="0" w:firstLine="562"/>
        <w:rPr>
          <w:rFonts w:hint="eastAsia" w:ascii="宋体" w:hAnsi="宋体" w:eastAsia="宋体" w:cs="宋体"/>
          <w:b/>
          <w:bCs/>
          <w:sz w:val="24"/>
          <w:szCs w:val="24"/>
        </w:rPr>
      </w:pPr>
      <w:r>
        <w:rPr>
          <w:rFonts w:hint="eastAsia" w:ascii="宋体" w:hAnsi="宋体" w:eastAsia="宋体" w:cs="宋体"/>
          <w:b/>
          <w:bCs/>
          <w:sz w:val="24"/>
          <w:szCs w:val="24"/>
        </w:rPr>
        <w:t>五、付款方式：</w:t>
      </w:r>
    </w:p>
    <w:p w14:paraId="352C2B8A">
      <w:pPr>
        <w:wordWrap w:val="0"/>
        <w:snapToGrid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合同签订后，达到付款条件起30日内，支付合同总金额的 40.00%。工程完工并完成结算审计后，达到付款条件起30日内，支付合同总金额的 60.00%。</w:t>
      </w:r>
    </w:p>
    <w:p w14:paraId="765F0381">
      <w:pPr>
        <w:pStyle w:val="9"/>
        <w:spacing w:line="360" w:lineRule="auto"/>
        <w:ind w:left="0" w:leftChars="0" w:firstLine="359" w:firstLineChars="149"/>
        <w:rPr>
          <w:rFonts w:hint="default" w:ascii="宋体" w:hAnsi="宋体" w:eastAsia="宋体" w:cs="宋体"/>
          <w:b/>
          <w:bCs/>
          <w:sz w:val="24"/>
          <w:szCs w:val="24"/>
          <w:highlight w:val="none"/>
          <w:lang w:val="en-US" w:eastAsia="zh-CN"/>
        </w:rPr>
      </w:pPr>
      <w:r>
        <w:rPr>
          <w:rFonts w:hint="eastAsia" w:ascii="宋体" w:hAnsi="宋体" w:eastAsia="宋体" w:cs="宋体"/>
          <w:b/>
          <w:bCs/>
          <w:sz w:val="24"/>
          <w:szCs w:val="24"/>
          <w:highlight w:val="none"/>
        </w:rPr>
        <w:t>六、质保期：</w:t>
      </w:r>
      <w:r>
        <w:rPr>
          <w:rFonts w:hint="eastAsia" w:ascii="宋体" w:hAnsi="宋体" w:eastAsia="宋体" w:cs="宋体"/>
          <w:b/>
          <w:bCs/>
          <w:sz w:val="24"/>
          <w:szCs w:val="24"/>
          <w:highlight w:val="none"/>
          <w:u w:val="single"/>
          <w:lang w:val="en-US" w:eastAsia="zh-CN"/>
        </w:rPr>
        <w:t xml:space="preserve">             </w:t>
      </w:r>
      <w:r>
        <w:rPr>
          <w:rFonts w:hint="eastAsia" w:ascii="宋体" w:hAnsi="宋体" w:eastAsia="宋体" w:cs="宋体"/>
          <w:b/>
          <w:bCs/>
          <w:color w:val="FFFFFF"/>
          <w:sz w:val="24"/>
          <w:szCs w:val="24"/>
          <w:highlight w:val="none"/>
          <w:u w:val="single"/>
          <w:lang w:val="en-US" w:eastAsia="zh-CN"/>
        </w:rPr>
        <w:t>1</w:t>
      </w:r>
    </w:p>
    <w:p w14:paraId="537145E7">
      <w:pPr>
        <w:spacing w:before="52" w:line="360" w:lineRule="auto"/>
        <w:ind w:left="122" w:leftChars="51" w:right="152" w:firstLine="236" w:firstLineChars="98"/>
        <w:rPr>
          <w:rFonts w:hint="eastAsia" w:ascii="宋体" w:hAnsi="宋体" w:eastAsia="宋体" w:cs="宋体"/>
          <w:sz w:val="24"/>
          <w:szCs w:val="24"/>
        </w:rPr>
      </w:pPr>
      <w:r>
        <w:rPr>
          <w:rFonts w:hint="eastAsia" w:ascii="宋体" w:hAnsi="宋体" w:eastAsia="宋体" w:cs="宋体"/>
          <w:b/>
          <w:bCs/>
          <w:sz w:val="24"/>
          <w:szCs w:val="24"/>
          <w:highlight w:val="none"/>
        </w:rPr>
        <w:t>七、质量缺陷责任期：</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w:t>
      </w:r>
      <w:r>
        <w:rPr>
          <w:rFonts w:hint="eastAsia" w:ascii="宋体" w:hAnsi="宋体" w:eastAsia="宋体" w:cs="宋体"/>
          <w:sz w:val="24"/>
          <w:szCs w:val="24"/>
          <w:highlight w:val="none"/>
        </w:rPr>
        <w:t>在缺陷</w:t>
      </w:r>
      <w:r>
        <w:rPr>
          <w:rFonts w:hint="eastAsia" w:ascii="宋体" w:hAnsi="宋体" w:eastAsia="宋体" w:cs="宋体"/>
          <w:spacing w:val="-2"/>
          <w:sz w:val="24"/>
          <w:szCs w:val="24"/>
          <w:highlight w:val="none"/>
        </w:rPr>
        <w:t>责</w:t>
      </w:r>
      <w:r>
        <w:rPr>
          <w:rFonts w:hint="eastAsia" w:ascii="宋体" w:hAnsi="宋体" w:eastAsia="宋体" w:cs="宋体"/>
          <w:sz w:val="24"/>
          <w:szCs w:val="24"/>
          <w:highlight w:val="none"/>
        </w:rPr>
        <w:t>任期</w:t>
      </w:r>
      <w:r>
        <w:rPr>
          <w:rFonts w:hint="eastAsia" w:ascii="宋体" w:hAnsi="宋体" w:eastAsia="宋体" w:cs="宋体"/>
          <w:spacing w:val="-2"/>
          <w:sz w:val="24"/>
          <w:szCs w:val="24"/>
          <w:highlight w:val="none"/>
        </w:rPr>
        <w:t>内</w:t>
      </w:r>
      <w:r>
        <w:rPr>
          <w:rFonts w:hint="eastAsia" w:ascii="宋体" w:hAnsi="宋体" w:eastAsia="宋体" w:cs="宋体"/>
          <w:sz w:val="24"/>
          <w:szCs w:val="24"/>
          <w:highlight w:val="none"/>
        </w:rPr>
        <w:t>，甲方</w:t>
      </w:r>
      <w:r>
        <w:rPr>
          <w:rFonts w:hint="eastAsia" w:ascii="宋体" w:hAnsi="宋体" w:eastAsia="宋体" w:cs="宋体"/>
          <w:sz w:val="24"/>
          <w:szCs w:val="24"/>
        </w:rPr>
        <w:t>在使用</w:t>
      </w:r>
      <w:r>
        <w:rPr>
          <w:rFonts w:hint="eastAsia" w:ascii="宋体" w:hAnsi="宋体" w:eastAsia="宋体" w:cs="宋体"/>
          <w:spacing w:val="-2"/>
          <w:sz w:val="24"/>
          <w:szCs w:val="24"/>
        </w:rPr>
        <w:t>过</w:t>
      </w:r>
      <w:r>
        <w:rPr>
          <w:rFonts w:hint="eastAsia" w:ascii="宋体" w:hAnsi="宋体" w:eastAsia="宋体" w:cs="宋体"/>
          <w:sz w:val="24"/>
          <w:szCs w:val="24"/>
        </w:rPr>
        <w:t>程中</w:t>
      </w:r>
      <w:r>
        <w:rPr>
          <w:rFonts w:hint="eastAsia" w:ascii="宋体" w:hAnsi="宋体" w:eastAsia="宋体" w:cs="宋体"/>
          <w:spacing w:val="-2"/>
          <w:sz w:val="24"/>
          <w:szCs w:val="24"/>
        </w:rPr>
        <w:t>，</w:t>
      </w:r>
      <w:r>
        <w:rPr>
          <w:rFonts w:hint="eastAsia" w:ascii="宋体" w:hAnsi="宋体" w:eastAsia="宋体" w:cs="宋体"/>
          <w:sz w:val="24"/>
          <w:szCs w:val="24"/>
        </w:rPr>
        <w:t>发现</w:t>
      </w:r>
      <w:r>
        <w:rPr>
          <w:rFonts w:hint="eastAsia" w:ascii="宋体" w:hAnsi="宋体" w:eastAsia="宋体" w:cs="宋体"/>
          <w:spacing w:val="-2"/>
          <w:sz w:val="24"/>
          <w:szCs w:val="24"/>
        </w:rPr>
        <w:t>已接</w:t>
      </w:r>
      <w:r>
        <w:rPr>
          <w:rFonts w:hint="eastAsia" w:ascii="宋体" w:hAnsi="宋体" w:eastAsia="宋体" w:cs="宋体"/>
          <w:sz w:val="24"/>
          <w:szCs w:val="24"/>
        </w:rPr>
        <w:t>收的工</w:t>
      </w:r>
      <w:r>
        <w:rPr>
          <w:rFonts w:hint="eastAsia" w:ascii="宋体" w:hAnsi="宋体" w:eastAsia="宋体" w:cs="宋体"/>
          <w:spacing w:val="-2"/>
          <w:sz w:val="24"/>
          <w:szCs w:val="24"/>
        </w:rPr>
        <w:t>程</w:t>
      </w:r>
      <w:r>
        <w:rPr>
          <w:rFonts w:hint="eastAsia" w:ascii="宋体" w:hAnsi="宋体" w:eastAsia="宋体" w:cs="宋体"/>
          <w:sz w:val="24"/>
          <w:szCs w:val="24"/>
        </w:rPr>
        <w:t>存在</w:t>
      </w:r>
      <w:r>
        <w:rPr>
          <w:rFonts w:hint="eastAsia" w:ascii="宋体" w:hAnsi="宋体" w:eastAsia="宋体" w:cs="宋体"/>
          <w:spacing w:val="-2"/>
          <w:sz w:val="24"/>
          <w:szCs w:val="24"/>
        </w:rPr>
        <w:t>缺</w:t>
      </w:r>
      <w:r>
        <w:rPr>
          <w:rFonts w:hint="eastAsia" w:ascii="宋体" w:hAnsi="宋体" w:eastAsia="宋体" w:cs="宋体"/>
          <w:sz w:val="24"/>
          <w:szCs w:val="24"/>
        </w:rPr>
        <w:t>陷或</w:t>
      </w:r>
      <w:r>
        <w:rPr>
          <w:rFonts w:hint="eastAsia" w:ascii="宋体" w:hAnsi="宋体" w:eastAsia="宋体" w:cs="宋体"/>
          <w:spacing w:val="-2"/>
          <w:sz w:val="24"/>
          <w:szCs w:val="24"/>
        </w:rPr>
        <w:t>损坏</w:t>
      </w:r>
      <w:r>
        <w:rPr>
          <w:rFonts w:hint="eastAsia" w:ascii="宋体" w:hAnsi="宋体" w:eastAsia="宋体" w:cs="宋体"/>
          <w:sz w:val="24"/>
          <w:szCs w:val="24"/>
        </w:rPr>
        <w:t>的，应</w:t>
      </w:r>
      <w:r>
        <w:rPr>
          <w:rFonts w:hint="eastAsia" w:ascii="宋体" w:hAnsi="宋体" w:eastAsia="宋体" w:cs="宋体"/>
          <w:spacing w:val="-2"/>
          <w:sz w:val="24"/>
          <w:szCs w:val="24"/>
        </w:rPr>
        <w:t>书</w:t>
      </w:r>
      <w:r>
        <w:rPr>
          <w:rFonts w:hint="eastAsia" w:ascii="宋体" w:hAnsi="宋体" w:eastAsia="宋体" w:cs="宋体"/>
          <w:sz w:val="24"/>
          <w:szCs w:val="24"/>
        </w:rPr>
        <w:t>面通知乙方予</w:t>
      </w:r>
      <w:r>
        <w:rPr>
          <w:rFonts w:hint="eastAsia" w:ascii="宋体" w:hAnsi="宋体" w:eastAsia="宋体" w:cs="宋体"/>
          <w:spacing w:val="-2"/>
          <w:sz w:val="24"/>
          <w:szCs w:val="24"/>
        </w:rPr>
        <w:t>以</w:t>
      </w:r>
      <w:r>
        <w:rPr>
          <w:rFonts w:hint="eastAsia" w:ascii="宋体" w:hAnsi="宋体" w:eastAsia="宋体" w:cs="宋体"/>
          <w:sz w:val="24"/>
          <w:szCs w:val="24"/>
        </w:rPr>
        <w:t>修复</w:t>
      </w:r>
      <w:r>
        <w:rPr>
          <w:rFonts w:hint="eastAsia" w:ascii="宋体" w:hAnsi="宋体" w:eastAsia="宋体" w:cs="宋体"/>
          <w:spacing w:val="-2"/>
          <w:sz w:val="24"/>
          <w:szCs w:val="24"/>
        </w:rPr>
        <w:t>，但</w:t>
      </w:r>
      <w:r>
        <w:rPr>
          <w:rFonts w:hint="eastAsia" w:ascii="宋体" w:hAnsi="宋体" w:eastAsia="宋体" w:cs="宋体"/>
          <w:sz w:val="24"/>
          <w:szCs w:val="24"/>
        </w:rPr>
        <w:t>情况紧</w:t>
      </w:r>
      <w:r>
        <w:rPr>
          <w:rFonts w:hint="eastAsia" w:ascii="宋体" w:hAnsi="宋体" w:eastAsia="宋体" w:cs="宋体"/>
          <w:spacing w:val="-2"/>
          <w:sz w:val="24"/>
          <w:szCs w:val="24"/>
        </w:rPr>
        <w:t>急</w:t>
      </w:r>
      <w:r>
        <w:rPr>
          <w:rFonts w:hint="eastAsia" w:ascii="宋体" w:hAnsi="宋体" w:eastAsia="宋体" w:cs="宋体"/>
          <w:sz w:val="24"/>
          <w:szCs w:val="24"/>
        </w:rPr>
        <w:t>必须</w:t>
      </w:r>
      <w:r>
        <w:rPr>
          <w:rFonts w:hint="eastAsia" w:ascii="宋体" w:hAnsi="宋体" w:eastAsia="宋体" w:cs="宋体"/>
          <w:spacing w:val="-2"/>
          <w:sz w:val="24"/>
          <w:szCs w:val="24"/>
        </w:rPr>
        <w:t>立</w:t>
      </w:r>
      <w:r>
        <w:rPr>
          <w:rFonts w:hint="eastAsia" w:ascii="宋体" w:hAnsi="宋体" w:eastAsia="宋体" w:cs="宋体"/>
          <w:sz w:val="24"/>
          <w:szCs w:val="24"/>
        </w:rPr>
        <w:t>即修</w:t>
      </w:r>
      <w:r>
        <w:rPr>
          <w:rFonts w:hint="eastAsia" w:ascii="宋体" w:hAnsi="宋体" w:eastAsia="宋体" w:cs="宋体"/>
          <w:spacing w:val="-2"/>
          <w:sz w:val="24"/>
          <w:szCs w:val="24"/>
        </w:rPr>
        <w:t>复缺</w:t>
      </w:r>
      <w:r>
        <w:rPr>
          <w:rFonts w:hint="eastAsia" w:ascii="宋体" w:hAnsi="宋体" w:eastAsia="宋体" w:cs="宋体"/>
          <w:sz w:val="24"/>
          <w:szCs w:val="24"/>
        </w:rPr>
        <w:t>陷或损</w:t>
      </w:r>
      <w:r>
        <w:rPr>
          <w:rFonts w:hint="eastAsia" w:ascii="宋体" w:hAnsi="宋体" w:eastAsia="宋体" w:cs="宋体"/>
          <w:spacing w:val="-2"/>
          <w:sz w:val="24"/>
          <w:szCs w:val="24"/>
        </w:rPr>
        <w:t>坏</w:t>
      </w:r>
      <w:r>
        <w:rPr>
          <w:rFonts w:hint="eastAsia" w:ascii="宋体" w:hAnsi="宋体" w:eastAsia="宋体" w:cs="宋体"/>
          <w:sz w:val="24"/>
          <w:szCs w:val="24"/>
        </w:rPr>
        <w:t>的，</w:t>
      </w:r>
      <w:r>
        <w:rPr>
          <w:rFonts w:hint="eastAsia" w:ascii="宋体" w:hAnsi="宋体" w:eastAsia="宋体" w:cs="宋体"/>
          <w:spacing w:val="-2"/>
          <w:sz w:val="24"/>
          <w:szCs w:val="24"/>
        </w:rPr>
        <w:t>甲方可</w:t>
      </w:r>
      <w:r>
        <w:rPr>
          <w:rFonts w:hint="eastAsia" w:ascii="宋体" w:hAnsi="宋体" w:eastAsia="宋体" w:cs="宋体"/>
          <w:sz w:val="24"/>
          <w:szCs w:val="24"/>
        </w:rPr>
        <w:t>口头通</w:t>
      </w:r>
      <w:r>
        <w:rPr>
          <w:rFonts w:hint="eastAsia" w:ascii="宋体" w:hAnsi="宋体" w:eastAsia="宋体" w:cs="宋体"/>
          <w:spacing w:val="-2"/>
          <w:sz w:val="24"/>
          <w:szCs w:val="24"/>
        </w:rPr>
        <w:t>知</w:t>
      </w:r>
      <w:r>
        <w:rPr>
          <w:rFonts w:hint="eastAsia" w:ascii="宋体" w:hAnsi="宋体" w:eastAsia="宋体" w:cs="宋体"/>
          <w:sz w:val="24"/>
          <w:szCs w:val="24"/>
        </w:rPr>
        <w:t>乙方，乙方应于2小时内响应，24小时内完成维修，乙方不</w:t>
      </w:r>
      <w:r>
        <w:rPr>
          <w:rFonts w:hint="eastAsia" w:ascii="宋体" w:hAnsi="宋体" w:eastAsia="宋体" w:cs="宋体"/>
          <w:spacing w:val="-2"/>
          <w:sz w:val="24"/>
          <w:szCs w:val="24"/>
        </w:rPr>
        <w:t>能</w:t>
      </w:r>
      <w:r>
        <w:rPr>
          <w:rFonts w:hint="eastAsia" w:ascii="宋体" w:hAnsi="宋体" w:eastAsia="宋体" w:cs="宋体"/>
          <w:sz w:val="24"/>
          <w:szCs w:val="24"/>
        </w:rPr>
        <w:t>到</w:t>
      </w:r>
      <w:r>
        <w:rPr>
          <w:rFonts w:hint="eastAsia" w:ascii="宋体" w:hAnsi="宋体" w:eastAsia="宋体" w:cs="宋体"/>
          <w:spacing w:val="-2"/>
          <w:sz w:val="24"/>
          <w:szCs w:val="24"/>
        </w:rPr>
        <w:t>场</w:t>
      </w:r>
      <w:r>
        <w:rPr>
          <w:rFonts w:hint="eastAsia" w:ascii="宋体" w:hAnsi="宋体" w:eastAsia="宋体" w:cs="宋体"/>
          <w:sz w:val="24"/>
          <w:szCs w:val="24"/>
        </w:rPr>
        <w:t>组</w:t>
      </w:r>
      <w:r>
        <w:rPr>
          <w:rFonts w:hint="eastAsia" w:ascii="宋体" w:hAnsi="宋体" w:eastAsia="宋体" w:cs="宋体"/>
          <w:spacing w:val="-2"/>
          <w:sz w:val="24"/>
          <w:szCs w:val="24"/>
        </w:rPr>
        <w:t>织</w:t>
      </w:r>
      <w:r>
        <w:rPr>
          <w:rFonts w:hint="eastAsia" w:ascii="宋体" w:hAnsi="宋体" w:eastAsia="宋体" w:cs="宋体"/>
          <w:sz w:val="24"/>
          <w:szCs w:val="24"/>
        </w:rPr>
        <w:t>修</w:t>
      </w:r>
      <w:r>
        <w:rPr>
          <w:rFonts w:hint="eastAsia" w:ascii="宋体" w:hAnsi="宋体" w:eastAsia="宋体" w:cs="宋体"/>
          <w:spacing w:val="-2"/>
          <w:sz w:val="24"/>
          <w:szCs w:val="24"/>
        </w:rPr>
        <w:t>复</w:t>
      </w:r>
      <w:r>
        <w:rPr>
          <w:rFonts w:hint="eastAsia" w:ascii="宋体" w:hAnsi="宋体" w:eastAsia="宋体" w:cs="宋体"/>
          <w:sz w:val="24"/>
          <w:szCs w:val="24"/>
        </w:rPr>
        <w:t>的</w:t>
      </w:r>
      <w:r>
        <w:rPr>
          <w:rFonts w:hint="eastAsia" w:ascii="宋体" w:hAnsi="宋体" w:eastAsia="宋体" w:cs="宋体"/>
          <w:spacing w:val="-48"/>
          <w:sz w:val="24"/>
          <w:szCs w:val="24"/>
        </w:rPr>
        <w:t>，</w:t>
      </w:r>
      <w:r>
        <w:rPr>
          <w:rFonts w:hint="eastAsia" w:ascii="宋体" w:hAnsi="宋体" w:eastAsia="宋体" w:cs="宋体"/>
          <w:sz w:val="24"/>
          <w:szCs w:val="24"/>
        </w:rPr>
        <w:t>甲方</w:t>
      </w:r>
      <w:r>
        <w:rPr>
          <w:rFonts w:hint="eastAsia" w:ascii="宋体" w:hAnsi="宋体" w:eastAsia="宋体" w:cs="宋体"/>
          <w:spacing w:val="-2"/>
          <w:sz w:val="24"/>
          <w:szCs w:val="24"/>
        </w:rPr>
        <w:t>有</w:t>
      </w:r>
      <w:r>
        <w:rPr>
          <w:rFonts w:hint="eastAsia" w:ascii="宋体" w:hAnsi="宋体" w:eastAsia="宋体" w:cs="宋体"/>
          <w:sz w:val="24"/>
          <w:szCs w:val="24"/>
        </w:rPr>
        <w:t>权另行</w:t>
      </w:r>
      <w:r>
        <w:rPr>
          <w:rFonts w:hint="eastAsia" w:ascii="宋体" w:hAnsi="宋体" w:eastAsia="宋体" w:cs="宋体"/>
          <w:spacing w:val="-2"/>
          <w:sz w:val="24"/>
          <w:szCs w:val="24"/>
        </w:rPr>
        <w:t>委</w:t>
      </w:r>
      <w:r>
        <w:rPr>
          <w:rFonts w:hint="eastAsia" w:ascii="宋体" w:hAnsi="宋体" w:eastAsia="宋体" w:cs="宋体"/>
          <w:sz w:val="24"/>
          <w:szCs w:val="24"/>
        </w:rPr>
        <w:t>托</w:t>
      </w:r>
      <w:r>
        <w:rPr>
          <w:rFonts w:hint="eastAsia" w:ascii="宋体" w:hAnsi="宋体" w:eastAsia="宋体" w:cs="宋体"/>
          <w:spacing w:val="-2"/>
          <w:sz w:val="24"/>
          <w:szCs w:val="24"/>
        </w:rPr>
        <w:t>第</w:t>
      </w:r>
      <w:r>
        <w:rPr>
          <w:rFonts w:hint="eastAsia" w:ascii="宋体" w:hAnsi="宋体" w:eastAsia="宋体" w:cs="宋体"/>
          <w:sz w:val="24"/>
          <w:szCs w:val="24"/>
        </w:rPr>
        <w:t>三</w:t>
      </w:r>
      <w:r>
        <w:rPr>
          <w:rFonts w:hint="eastAsia" w:ascii="宋体" w:hAnsi="宋体" w:eastAsia="宋体" w:cs="宋体"/>
          <w:spacing w:val="-2"/>
          <w:sz w:val="24"/>
          <w:szCs w:val="24"/>
        </w:rPr>
        <w:t>方</w:t>
      </w:r>
      <w:r>
        <w:rPr>
          <w:rFonts w:hint="eastAsia" w:ascii="宋体" w:hAnsi="宋体" w:eastAsia="宋体" w:cs="宋体"/>
          <w:sz w:val="24"/>
          <w:szCs w:val="24"/>
        </w:rPr>
        <w:t>进</w:t>
      </w:r>
      <w:r>
        <w:rPr>
          <w:rFonts w:hint="eastAsia" w:ascii="宋体" w:hAnsi="宋体" w:eastAsia="宋体" w:cs="宋体"/>
          <w:spacing w:val="-2"/>
          <w:sz w:val="24"/>
          <w:szCs w:val="24"/>
        </w:rPr>
        <w:t>行</w:t>
      </w:r>
      <w:r>
        <w:rPr>
          <w:rFonts w:hint="eastAsia" w:ascii="宋体" w:hAnsi="宋体" w:eastAsia="宋体" w:cs="宋体"/>
          <w:sz w:val="24"/>
          <w:szCs w:val="24"/>
        </w:rPr>
        <w:t>修</w:t>
      </w:r>
      <w:r>
        <w:rPr>
          <w:rFonts w:hint="eastAsia" w:ascii="宋体" w:hAnsi="宋体" w:eastAsia="宋体" w:cs="宋体"/>
          <w:spacing w:val="-2"/>
          <w:sz w:val="24"/>
          <w:szCs w:val="24"/>
        </w:rPr>
        <w:t>复</w:t>
      </w:r>
      <w:r>
        <w:rPr>
          <w:rFonts w:hint="eastAsia" w:ascii="宋体" w:hAnsi="宋体" w:eastAsia="宋体" w:cs="宋体"/>
          <w:sz w:val="24"/>
          <w:szCs w:val="24"/>
        </w:rPr>
        <w:t>，并</w:t>
      </w:r>
      <w:r>
        <w:rPr>
          <w:rFonts w:hint="eastAsia" w:ascii="宋体" w:hAnsi="宋体" w:eastAsia="宋体" w:cs="宋体"/>
          <w:spacing w:val="-2"/>
          <w:sz w:val="24"/>
          <w:szCs w:val="24"/>
        </w:rPr>
        <w:t>按</w:t>
      </w:r>
      <w:r>
        <w:rPr>
          <w:rFonts w:hint="eastAsia" w:ascii="宋体" w:hAnsi="宋体" w:eastAsia="宋体" w:cs="宋体"/>
          <w:sz w:val="24"/>
          <w:szCs w:val="24"/>
        </w:rPr>
        <w:t>照</w:t>
      </w:r>
      <w:r>
        <w:rPr>
          <w:rFonts w:hint="eastAsia" w:ascii="宋体" w:hAnsi="宋体" w:eastAsia="宋体" w:cs="宋体"/>
          <w:spacing w:val="-2"/>
          <w:sz w:val="24"/>
          <w:szCs w:val="24"/>
        </w:rPr>
        <w:t>甲方</w:t>
      </w:r>
      <w:r>
        <w:rPr>
          <w:rFonts w:hint="eastAsia" w:ascii="宋体" w:hAnsi="宋体" w:eastAsia="宋体" w:cs="宋体"/>
          <w:sz w:val="24"/>
          <w:szCs w:val="24"/>
        </w:rPr>
        <w:t>与</w:t>
      </w:r>
      <w:r>
        <w:rPr>
          <w:rFonts w:hint="eastAsia" w:ascii="宋体" w:hAnsi="宋体" w:eastAsia="宋体" w:cs="宋体"/>
          <w:spacing w:val="-2"/>
          <w:sz w:val="24"/>
          <w:szCs w:val="24"/>
        </w:rPr>
        <w:t>第</w:t>
      </w:r>
      <w:r>
        <w:rPr>
          <w:rFonts w:hint="eastAsia" w:ascii="宋体" w:hAnsi="宋体" w:eastAsia="宋体" w:cs="宋体"/>
          <w:sz w:val="24"/>
          <w:szCs w:val="24"/>
        </w:rPr>
        <w:t>三</w:t>
      </w:r>
      <w:r>
        <w:rPr>
          <w:rFonts w:hint="eastAsia" w:ascii="宋体" w:hAnsi="宋体" w:eastAsia="宋体" w:cs="宋体"/>
          <w:spacing w:val="-2"/>
          <w:sz w:val="24"/>
          <w:szCs w:val="24"/>
        </w:rPr>
        <w:t>方</w:t>
      </w:r>
      <w:r>
        <w:rPr>
          <w:rFonts w:hint="eastAsia" w:ascii="宋体" w:hAnsi="宋体" w:eastAsia="宋体" w:cs="宋体"/>
          <w:sz w:val="24"/>
          <w:szCs w:val="24"/>
        </w:rPr>
        <w:t>商定</w:t>
      </w:r>
      <w:r>
        <w:rPr>
          <w:rFonts w:hint="eastAsia" w:ascii="宋体" w:hAnsi="宋体" w:eastAsia="宋体" w:cs="宋体"/>
          <w:spacing w:val="-2"/>
          <w:sz w:val="24"/>
          <w:szCs w:val="24"/>
        </w:rPr>
        <w:t>修</w:t>
      </w:r>
      <w:r>
        <w:rPr>
          <w:rFonts w:hint="eastAsia" w:ascii="宋体" w:hAnsi="宋体" w:eastAsia="宋体" w:cs="宋体"/>
          <w:sz w:val="24"/>
          <w:szCs w:val="24"/>
        </w:rPr>
        <w:t>复</w:t>
      </w:r>
      <w:r>
        <w:rPr>
          <w:rFonts w:hint="eastAsia" w:ascii="宋体" w:hAnsi="宋体" w:eastAsia="宋体" w:cs="宋体"/>
          <w:spacing w:val="-2"/>
          <w:sz w:val="24"/>
          <w:szCs w:val="24"/>
        </w:rPr>
        <w:t>费</w:t>
      </w:r>
      <w:r>
        <w:rPr>
          <w:rFonts w:hint="eastAsia" w:ascii="宋体" w:hAnsi="宋体" w:eastAsia="宋体" w:cs="宋体"/>
          <w:sz w:val="24"/>
          <w:szCs w:val="24"/>
        </w:rPr>
        <w:t>用的</w:t>
      </w:r>
      <w:r>
        <w:rPr>
          <w:rFonts w:hint="eastAsia" w:ascii="宋体" w:hAnsi="宋体" w:eastAsia="宋体" w:cs="宋体"/>
          <w:spacing w:val="-48"/>
          <w:sz w:val="24"/>
          <w:szCs w:val="24"/>
        </w:rPr>
        <w:t xml:space="preserve"> </w:t>
      </w:r>
      <w:r>
        <w:rPr>
          <w:rFonts w:hint="eastAsia" w:ascii="宋体" w:hAnsi="宋体" w:eastAsia="宋体" w:cs="宋体"/>
          <w:sz w:val="24"/>
          <w:szCs w:val="24"/>
        </w:rPr>
        <w:t>1.5</w:t>
      </w:r>
      <w:r>
        <w:rPr>
          <w:rFonts w:hint="eastAsia" w:ascii="宋体" w:hAnsi="宋体" w:eastAsia="宋体" w:cs="宋体"/>
          <w:spacing w:val="-48"/>
          <w:sz w:val="24"/>
          <w:szCs w:val="24"/>
        </w:rPr>
        <w:t xml:space="preserve"> </w:t>
      </w:r>
      <w:r>
        <w:rPr>
          <w:rFonts w:hint="eastAsia" w:ascii="宋体" w:hAnsi="宋体" w:eastAsia="宋体" w:cs="宋体"/>
          <w:sz w:val="24"/>
          <w:szCs w:val="24"/>
        </w:rPr>
        <w:t>倍</w:t>
      </w:r>
      <w:r>
        <w:rPr>
          <w:rFonts w:hint="eastAsia" w:ascii="宋体" w:hAnsi="宋体" w:eastAsia="宋体" w:cs="宋体"/>
          <w:spacing w:val="-2"/>
          <w:sz w:val="24"/>
          <w:szCs w:val="24"/>
        </w:rPr>
        <w:t>在</w:t>
      </w:r>
      <w:r>
        <w:rPr>
          <w:rFonts w:hint="eastAsia" w:ascii="宋体" w:hAnsi="宋体" w:eastAsia="宋体" w:cs="宋体"/>
          <w:sz w:val="24"/>
          <w:szCs w:val="24"/>
        </w:rPr>
        <w:t>质保金中</w:t>
      </w:r>
      <w:r>
        <w:rPr>
          <w:rFonts w:hint="eastAsia" w:ascii="宋体" w:hAnsi="宋体" w:eastAsia="宋体" w:cs="宋体"/>
          <w:spacing w:val="-2"/>
          <w:sz w:val="24"/>
          <w:szCs w:val="24"/>
        </w:rPr>
        <w:t>扣除</w:t>
      </w:r>
      <w:r>
        <w:rPr>
          <w:rFonts w:hint="eastAsia" w:ascii="宋体" w:hAnsi="宋体" w:eastAsia="宋体" w:cs="宋体"/>
          <w:sz w:val="24"/>
          <w:szCs w:val="24"/>
        </w:rPr>
        <w:t>，乙方不</w:t>
      </w:r>
      <w:r>
        <w:rPr>
          <w:rFonts w:hint="eastAsia" w:ascii="宋体" w:hAnsi="宋体" w:eastAsia="宋体" w:cs="宋体"/>
          <w:spacing w:val="-2"/>
          <w:sz w:val="24"/>
          <w:szCs w:val="24"/>
        </w:rPr>
        <w:t>得</w:t>
      </w:r>
      <w:r>
        <w:rPr>
          <w:rFonts w:hint="eastAsia" w:ascii="宋体" w:hAnsi="宋体" w:eastAsia="宋体" w:cs="宋体"/>
          <w:sz w:val="24"/>
          <w:szCs w:val="24"/>
        </w:rPr>
        <w:t>有</w:t>
      </w:r>
      <w:r>
        <w:rPr>
          <w:rFonts w:hint="eastAsia" w:ascii="宋体" w:hAnsi="宋体" w:eastAsia="宋体" w:cs="宋体"/>
          <w:spacing w:val="-2"/>
          <w:sz w:val="24"/>
          <w:szCs w:val="24"/>
        </w:rPr>
        <w:t>任</w:t>
      </w:r>
      <w:r>
        <w:rPr>
          <w:rFonts w:hint="eastAsia" w:ascii="宋体" w:hAnsi="宋体" w:eastAsia="宋体" w:cs="宋体"/>
          <w:sz w:val="24"/>
          <w:szCs w:val="24"/>
        </w:rPr>
        <w:t>何</w:t>
      </w:r>
      <w:r>
        <w:rPr>
          <w:rFonts w:hint="eastAsia" w:ascii="宋体" w:hAnsi="宋体" w:eastAsia="宋体" w:cs="宋体"/>
          <w:spacing w:val="-2"/>
          <w:sz w:val="24"/>
          <w:szCs w:val="24"/>
        </w:rPr>
        <w:t>异</w:t>
      </w:r>
      <w:r>
        <w:rPr>
          <w:rFonts w:hint="eastAsia" w:ascii="宋体" w:hAnsi="宋体" w:eastAsia="宋体" w:cs="宋体"/>
          <w:sz w:val="24"/>
          <w:szCs w:val="24"/>
        </w:rPr>
        <w:t>议</w:t>
      </w:r>
      <w:r>
        <w:rPr>
          <w:rFonts w:hint="eastAsia" w:ascii="宋体" w:hAnsi="宋体" w:eastAsia="宋体" w:cs="宋体"/>
          <w:spacing w:val="-2"/>
          <w:sz w:val="24"/>
          <w:szCs w:val="24"/>
        </w:rPr>
        <w:t>，</w:t>
      </w:r>
      <w:r>
        <w:rPr>
          <w:rFonts w:hint="eastAsia" w:ascii="宋体" w:hAnsi="宋体" w:eastAsia="宋体" w:cs="宋体"/>
          <w:sz w:val="24"/>
          <w:szCs w:val="24"/>
        </w:rPr>
        <w:t>该费</w:t>
      </w:r>
      <w:r>
        <w:rPr>
          <w:rFonts w:hint="eastAsia" w:ascii="宋体" w:hAnsi="宋体" w:eastAsia="宋体" w:cs="宋体"/>
          <w:spacing w:val="-2"/>
          <w:sz w:val="24"/>
          <w:szCs w:val="24"/>
        </w:rPr>
        <w:t>用</w:t>
      </w:r>
      <w:r>
        <w:rPr>
          <w:rFonts w:hint="eastAsia" w:ascii="宋体" w:hAnsi="宋体" w:eastAsia="宋体" w:cs="宋体"/>
          <w:sz w:val="24"/>
          <w:szCs w:val="24"/>
        </w:rPr>
        <w:t>超</w:t>
      </w:r>
      <w:r>
        <w:rPr>
          <w:rFonts w:hint="eastAsia" w:ascii="宋体" w:hAnsi="宋体" w:eastAsia="宋体" w:cs="宋体"/>
          <w:spacing w:val="-2"/>
          <w:sz w:val="24"/>
          <w:szCs w:val="24"/>
        </w:rPr>
        <w:t>出</w:t>
      </w:r>
      <w:r>
        <w:rPr>
          <w:rFonts w:hint="eastAsia" w:ascii="宋体" w:hAnsi="宋体" w:eastAsia="宋体" w:cs="宋体"/>
          <w:sz w:val="24"/>
          <w:szCs w:val="24"/>
        </w:rPr>
        <w:t>质保金额的</w:t>
      </w:r>
      <w:r>
        <w:rPr>
          <w:rFonts w:hint="eastAsia" w:ascii="宋体" w:hAnsi="宋体" w:eastAsia="宋体" w:cs="宋体"/>
          <w:spacing w:val="-2"/>
          <w:sz w:val="24"/>
          <w:szCs w:val="24"/>
        </w:rPr>
        <w:t>，</w:t>
      </w:r>
      <w:r>
        <w:rPr>
          <w:rFonts w:hint="eastAsia" w:ascii="宋体" w:hAnsi="宋体" w:eastAsia="宋体" w:cs="宋体"/>
          <w:sz w:val="24"/>
          <w:szCs w:val="24"/>
        </w:rPr>
        <w:t>甲方可</w:t>
      </w:r>
      <w:r>
        <w:rPr>
          <w:rFonts w:hint="eastAsia" w:ascii="宋体" w:hAnsi="宋体" w:eastAsia="宋体" w:cs="宋体"/>
          <w:spacing w:val="-2"/>
          <w:sz w:val="24"/>
          <w:szCs w:val="24"/>
        </w:rPr>
        <w:t>向</w:t>
      </w:r>
      <w:r>
        <w:rPr>
          <w:rFonts w:hint="eastAsia" w:ascii="宋体" w:hAnsi="宋体" w:eastAsia="宋体" w:cs="宋体"/>
          <w:sz w:val="24"/>
          <w:szCs w:val="24"/>
        </w:rPr>
        <w:t>乙方</w:t>
      </w:r>
      <w:r>
        <w:rPr>
          <w:rFonts w:hint="eastAsia" w:ascii="宋体" w:hAnsi="宋体" w:eastAsia="宋体" w:cs="宋体"/>
          <w:spacing w:val="-2"/>
          <w:sz w:val="24"/>
          <w:szCs w:val="24"/>
        </w:rPr>
        <w:t>进</w:t>
      </w:r>
      <w:r>
        <w:rPr>
          <w:rFonts w:hint="eastAsia" w:ascii="宋体" w:hAnsi="宋体" w:eastAsia="宋体" w:cs="宋体"/>
          <w:sz w:val="24"/>
          <w:szCs w:val="24"/>
        </w:rPr>
        <w:t>行</w:t>
      </w:r>
      <w:r>
        <w:rPr>
          <w:rFonts w:hint="eastAsia" w:ascii="宋体" w:hAnsi="宋体" w:eastAsia="宋体" w:cs="宋体"/>
          <w:spacing w:val="-2"/>
          <w:sz w:val="24"/>
          <w:szCs w:val="24"/>
        </w:rPr>
        <w:t>索</w:t>
      </w:r>
      <w:r>
        <w:rPr>
          <w:rFonts w:hint="eastAsia" w:ascii="宋体" w:hAnsi="宋体" w:eastAsia="宋体" w:cs="宋体"/>
          <w:sz w:val="24"/>
          <w:szCs w:val="24"/>
        </w:rPr>
        <w:t>赔。</w:t>
      </w:r>
    </w:p>
    <w:p w14:paraId="44A917B9">
      <w:pPr>
        <w:snapToGrid w:val="0"/>
        <w:spacing w:line="360" w:lineRule="auto"/>
        <w:ind w:firstLine="359" w:firstLineChars="149"/>
        <w:rPr>
          <w:rFonts w:hint="eastAsia" w:ascii="宋体" w:hAnsi="宋体" w:eastAsia="宋体" w:cs="宋体"/>
          <w:sz w:val="24"/>
          <w:szCs w:val="24"/>
        </w:rPr>
      </w:pPr>
      <w:r>
        <w:rPr>
          <w:rFonts w:hint="eastAsia" w:ascii="宋体" w:hAnsi="宋体" w:eastAsia="宋体" w:cs="宋体"/>
          <w:b/>
          <w:bCs/>
          <w:sz w:val="24"/>
          <w:szCs w:val="24"/>
        </w:rPr>
        <w:t xml:space="preserve">八、工程质量和进度控制 、工程资料管理: </w:t>
      </w:r>
      <w:r>
        <w:rPr>
          <w:rFonts w:hint="eastAsia" w:ascii="宋体" w:hAnsi="宋体" w:eastAsia="宋体" w:cs="宋体"/>
          <w:sz w:val="24"/>
          <w:szCs w:val="24"/>
        </w:rPr>
        <w:t>乙方必须依据工程实际情况，严格按照国家有关建筑法律法规和甲方技术要求和核定工程量进行施工，按时保质保量完成，工程质量须达到合格标准。同时，乙方需完成与工程进度同步的工程资料整编工作，确保工程资料真实、齐全，符合国家档案管理标准要求。工程竣工验收合格之日起30日内，乙方将竣工验收资料全部移交甲方。</w:t>
      </w:r>
    </w:p>
    <w:p w14:paraId="1B140892">
      <w:pPr>
        <w:snapToGrid w:val="0"/>
        <w:spacing w:line="360" w:lineRule="auto"/>
        <w:ind w:firstLine="361" w:firstLineChars="150"/>
        <w:rPr>
          <w:rFonts w:hint="eastAsia" w:ascii="宋体" w:hAnsi="宋体" w:eastAsia="宋体" w:cs="宋体"/>
          <w:sz w:val="24"/>
          <w:szCs w:val="24"/>
        </w:rPr>
      </w:pPr>
      <w:r>
        <w:rPr>
          <w:rFonts w:hint="eastAsia" w:ascii="宋体" w:hAnsi="宋体" w:eastAsia="宋体" w:cs="宋体"/>
          <w:b/>
          <w:bCs/>
          <w:sz w:val="24"/>
          <w:szCs w:val="24"/>
        </w:rPr>
        <w:t>九、工程安全:</w:t>
      </w:r>
      <w:r>
        <w:rPr>
          <w:rFonts w:hint="eastAsia" w:ascii="宋体" w:hAnsi="宋体" w:eastAsia="宋体" w:cs="宋体"/>
          <w:sz w:val="24"/>
          <w:szCs w:val="24"/>
        </w:rPr>
        <w:t>乙方应该严格履行国家有关安全方面的法律法规，自觉提高安全生产意识，做好现场安全防护措施，规范操作，确保施工安全。施工过程中（机械、人员、成品、半成品、设备运用保管和材料运用保管等）一切安全责任及经济损失均由乙方自行全部承担。</w:t>
      </w:r>
    </w:p>
    <w:p w14:paraId="10544200">
      <w:pPr>
        <w:snapToGrid w:val="0"/>
        <w:spacing w:line="360" w:lineRule="auto"/>
        <w:ind w:firstLine="241" w:firstLineChars="100"/>
        <w:rPr>
          <w:rFonts w:hint="eastAsia" w:ascii="宋体" w:hAnsi="宋体" w:eastAsia="宋体" w:cs="宋体"/>
          <w:sz w:val="24"/>
          <w:szCs w:val="24"/>
        </w:rPr>
      </w:pPr>
      <w:r>
        <w:rPr>
          <w:rFonts w:hint="eastAsia" w:ascii="宋体" w:hAnsi="宋体" w:eastAsia="宋体" w:cs="宋体"/>
          <w:b/>
          <w:bCs/>
          <w:sz w:val="24"/>
          <w:szCs w:val="24"/>
        </w:rPr>
        <w:t xml:space="preserve"> 十、</w:t>
      </w:r>
      <w:r>
        <w:rPr>
          <w:rFonts w:hint="eastAsia" w:ascii="宋体" w:hAnsi="宋体" w:eastAsia="宋体" w:cs="宋体"/>
          <w:sz w:val="24"/>
          <w:szCs w:val="24"/>
        </w:rPr>
        <w:t>本工程所用的材料，必须符合设计要求及国家相关质量标准，材料入场时需提供齐全且符合规定的产品使用说明书、产品合格证和检验或检测报告等质量证明文件。材料入场前需经甲方验收后方可入场使用。在使用过程中乙方必须承担其所用材料出现所有问题产生的一切后果及责任(包括甲方认质后的材料，不免除乙方在使用材料过程中出现质量问题产生的一切后果)。</w:t>
      </w:r>
    </w:p>
    <w:p w14:paraId="1C4949FB">
      <w:pPr>
        <w:snapToGrid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十一、工程结算办法:</w:t>
      </w:r>
      <w:r>
        <w:rPr>
          <w:rFonts w:hint="eastAsia" w:ascii="宋体" w:hAnsi="宋体" w:eastAsia="宋体" w:cs="宋体"/>
          <w:sz w:val="24"/>
          <w:szCs w:val="24"/>
        </w:rPr>
        <w:t>依据“陕西省建设工程工程量清单计价规则(2009)”、“陕西省室内装饰工程预算定额(2002)”、以及“2001全统修缮土建工程陕西省价目表”等进行编制，税金执行国家现行政策“营改增”模式。</w:t>
      </w:r>
    </w:p>
    <w:p w14:paraId="5EC9F4C7">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1)乙方应充分考虑和认可因甲方提供的地质资料、参考工程量、施工图等相关资料可能与实际不符及其它风险而引起的费用增加。如因甲方原因变更增加合同之外的工程量，签证结算办法:① 清单中已有适用于变更工程的价格，按清单已有的价格变更合同价款；② 清单中有类似于变更工程的价格，可以参照类似价格变更合同价款;③清单中没有适用或类似于变更工程的价格，由乙方提出书面性合理价格，甲方根据相关规定签字确认后执行。</w:t>
      </w:r>
    </w:p>
    <w:p w14:paraId="482E9E96">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工程竣工验收合格之日起30日内，乙方应将所有工程竣工资料和结算资料（包括水电费用证明）、设计变更、双方确认的签证单以书面形式报送甲方，甲方审计部仅根据时效内上报的竣工资料、结算资料作为结算依据，不再对逾期补交的资料进行二次审核。结算过程中，如双方不能达成一致的，可提请工程所在地第三方造价咨询机构进行咨询。</w:t>
      </w:r>
    </w:p>
    <w:p w14:paraId="5F755E96">
      <w:pPr>
        <w:widowControl/>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3)乙方不按时与甲方配合结算的，以甲方审定的结算金额为准。</w:t>
      </w:r>
    </w:p>
    <w:p w14:paraId="14407988">
      <w:pPr>
        <w:widowControl/>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竣工结算审计时，如审减金额超过乙方报价申请的5%时，由乙方承担超过5%以上部分的审计费，审减金额超过10%时，由乙方承担全部审计费。对于一年内有两个项目造价审减金额超过10%或一个建设工程项目造价审减金额超过20%的乙方，甲方将取消其继续在我院承担施工项目的资格。</w:t>
      </w:r>
    </w:p>
    <w:p w14:paraId="36C2DA5E">
      <w:pPr>
        <w:snapToGrid w:val="0"/>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十二、工程验收</w:t>
      </w:r>
    </w:p>
    <w:p w14:paraId="7CCFBBF5">
      <w:pPr>
        <w:numPr>
          <w:ilvl w:val="0"/>
          <w:numId w:val="0"/>
        </w:numPr>
        <w:wordWrap w:val="0"/>
        <w:snapToGrid w:val="0"/>
        <w:spacing w:line="360" w:lineRule="auto"/>
        <w:ind w:leftChars="200"/>
        <w:rPr>
          <w:rFonts w:hint="eastAsia" w:ascii="宋体" w:hAnsi="宋体" w:eastAsia="宋体" w:cs="宋体"/>
          <w:color w:val="auto"/>
          <w:sz w:val="24"/>
          <w:szCs w:val="24"/>
          <w:highlight w:val="none"/>
          <w:lang w:val="en-US" w:eastAsia="zh-CN"/>
        </w:rPr>
      </w:pPr>
      <w:r>
        <w:rPr>
          <w:rFonts w:hint="eastAsia" w:ascii="宋体" w:hAnsi="宋体" w:eastAsia="宋体" w:cs="宋体"/>
          <w:b/>
          <w:bCs/>
          <w:sz w:val="24"/>
          <w:szCs w:val="24"/>
        </w:rPr>
        <w:t>1、</w:t>
      </w:r>
      <w:r>
        <w:rPr>
          <w:rFonts w:hint="eastAsia" w:ascii="宋体" w:hAnsi="宋体" w:eastAsia="宋体" w:cs="宋体"/>
          <w:color w:val="auto"/>
          <w:sz w:val="24"/>
          <w:szCs w:val="24"/>
          <w:highlight w:val="none"/>
          <w:lang w:val="en-US" w:eastAsia="zh-CN"/>
        </w:rPr>
        <w:t>竣工验收由施工单位邀请环保局专家进行联合验收，并由第三方检测公司对出水水质进行检测，检测结果达到国家排放标准并出具正式检测报告（此部分费用由施工单位承担）。</w:t>
      </w:r>
    </w:p>
    <w:p w14:paraId="519671B9">
      <w:pPr>
        <w:wordWrap w:val="0"/>
        <w:snapToGrid w:val="0"/>
        <w:spacing w:line="360" w:lineRule="auto"/>
        <w:ind w:firstLine="482"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施工单位进场施工前，必须在环保局完成施工备案。</w:t>
      </w:r>
    </w:p>
    <w:p w14:paraId="036DEB80">
      <w:pPr>
        <w:snapToGrid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color w:val="auto"/>
          <w:sz w:val="24"/>
          <w:szCs w:val="24"/>
          <w:highlight w:val="none"/>
          <w:lang w:val="en-US" w:eastAsia="zh-CN"/>
        </w:rPr>
        <w:t>3、</w:t>
      </w:r>
      <w:r>
        <w:rPr>
          <w:rFonts w:hint="eastAsia" w:ascii="宋体" w:hAnsi="宋体" w:eastAsia="宋体" w:cs="宋体"/>
          <w:color w:val="auto"/>
          <w:sz w:val="24"/>
          <w:szCs w:val="24"/>
          <w:highlight w:val="none"/>
          <w:lang w:val="en-US" w:eastAsia="zh-CN"/>
        </w:rPr>
        <w:t>施工单位必须对污水设备安装流量数据监测功能，并能够将实时数据上传至环保局系统（上传数据的费用由施工单位承担，时限为质保期时限，质保期满并且设备移交医院相关科室后，此费用由医院承担）</w:t>
      </w:r>
      <w:r>
        <w:rPr>
          <w:rFonts w:hint="eastAsia" w:ascii="宋体" w:hAnsi="宋体" w:eastAsia="宋体" w:cs="宋体"/>
          <w:sz w:val="24"/>
          <w:szCs w:val="24"/>
        </w:rPr>
        <w:t>。</w:t>
      </w:r>
    </w:p>
    <w:p w14:paraId="4F7179AB">
      <w:pPr>
        <w:snapToGrid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lang w:val="en-US" w:eastAsia="zh-CN"/>
        </w:rPr>
        <w:t>4、</w:t>
      </w:r>
      <w:r>
        <w:rPr>
          <w:rFonts w:hint="eastAsia" w:ascii="宋体" w:hAnsi="宋体" w:eastAsia="宋体" w:cs="宋体"/>
          <w:sz w:val="24"/>
          <w:szCs w:val="24"/>
        </w:rPr>
        <w:t>如工程未通过验收，乙方需进行整改后重新提交验收申请，如持续2次（含2次）以上验收仍不合格，甲方有权终止合同，并委托第三方进行维修，由此产生的所有费用乙方工程款中扣除，如工程款不足以支付时，视为乙方对甲方欠款，甲方将保留对乙方追责索赔的权利。</w:t>
      </w:r>
    </w:p>
    <w:p w14:paraId="03B23048">
      <w:pPr>
        <w:snapToGrid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lang w:val="en-US" w:eastAsia="zh-CN"/>
        </w:rPr>
        <w:t>5</w:t>
      </w:r>
      <w:r>
        <w:rPr>
          <w:rFonts w:hint="eastAsia" w:ascii="宋体" w:hAnsi="宋体" w:eastAsia="宋体" w:cs="宋体"/>
          <w:b/>
          <w:bCs/>
          <w:sz w:val="24"/>
          <w:szCs w:val="24"/>
        </w:rPr>
        <w:t>、</w:t>
      </w:r>
      <w:r>
        <w:rPr>
          <w:rFonts w:hint="eastAsia" w:ascii="宋体" w:hAnsi="宋体" w:eastAsia="宋体" w:cs="宋体"/>
          <w:sz w:val="24"/>
          <w:szCs w:val="24"/>
        </w:rPr>
        <w:t>验收依据</w:t>
      </w:r>
    </w:p>
    <w:p w14:paraId="550FD9FD">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(1)施工图纸、施工要求、工程量清单、技术要求、现场的实际情况、投标文件、澄清函(表)、合同。</w:t>
      </w:r>
    </w:p>
    <w:p w14:paraId="413CBAA1">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(2)国家颁布的相关标准与规范。</w:t>
      </w:r>
    </w:p>
    <w:p w14:paraId="43BF5591">
      <w:pPr>
        <w:snapToGrid w:val="0"/>
        <w:spacing w:line="360" w:lineRule="auto"/>
        <w:ind w:firstLine="482" w:firstLineChars="200"/>
        <w:jc w:val="left"/>
        <w:rPr>
          <w:rFonts w:hint="eastAsia" w:ascii="宋体" w:hAnsi="宋体" w:eastAsia="宋体" w:cs="宋体"/>
          <w:b/>
          <w:bCs/>
          <w:sz w:val="24"/>
          <w:szCs w:val="24"/>
        </w:rPr>
      </w:pPr>
      <w:r>
        <w:rPr>
          <w:rFonts w:hint="eastAsia" w:ascii="宋体" w:hAnsi="宋体" w:eastAsia="宋体" w:cs="宋体"/>
          <w:b/>
          <w:bCs/>
          <w:sz w:val="24"/>
          <w:szCs w:val="24"/>
        </w:rPr>
        <w:t>十三、违约责任</w:t>
      </w:r>
    </w:p>
    <w:p w14:paraId="5B599D53">
      <w:pPr>
        <w:spacing w:line="360" w:lineRule="auto"/>
        <w:ind w:firstLine="482" w:firstLineChars="200"/>
        <w:rPr>
          <w:rFonts w:hint="eastAsia" w:ascii="宋体" w:hAnsi="宋体" w:eastAsia="宋体" w:cs="宋体"/>
          <w:color w:val="000000"/>
          <w:sz w:val="24"/>
          <w:szCs w:val="24"/>
        </w:rPr>
      </w:pPr>
      <w:r>
        <w:rPr>
          <w:rFonts w:hint="eastAsia" w:ascii="宋体" w:hAnsi="宋体" w:eastAsia="宋体" w:cs="宋体"/>
          <w:b/>
          <w:bCs/>
          <w:sz w:val="24"/>
          <w:szCs w:val="24"/>
        </w:rPr>
        <w:t>1、</w:t>
      </w:r>
      <w:r>
        <w:rPr>
          <w:rFonts w:hint="eastAsia" w:ascii="宋体" w:hAnsi="宋体" w:eastAsia="宋体" w:cs="宋体"/>
          <w:color w:val="000000"/>
          <w:sz w:val="24"/>
          <w:szCs w:val="24"/>
        </w:rPr>
        <w:t>乙方进入施工现场，必须文明施工，遵守甲方管理制度，并做好与甲方以及其他相关单位的协调配合工作。施工队中发生斗殴、偷盗以及影响甲方医疗管理秩序及公共安全的行为，乙方应积极处理并承担全部责任。上述行为严重影响施工合同履行的，甲方有权解除施工合同，乙方应向甲方支付施工合同造价20%的违约金。</w:t>
      </w:r>
    </w:p>
    <w:p w14:paraId="7C1137D2">
      <w:pPr>
        <w:snapToGrid w:val="0"/>
        <w:spacing w:line="360" w:lineRule="auto"/>
        <w:ind w:firstLine="482" w:firstLineChars="200"/>
        <w:jc w:val="left"/>
        <w:rPr>
          <w:rFonts w:hint="eastAsia" w:ascii="宋体" w:hAnsi="宋体" w:eastAsia="宋体" w:cs="宋体"/>
          <w:sz w:val="24"/>
          <w:szCs w:val="24"/>
        </w:rPr>
      </w:pPr>
      <w:r>
        <w:rPr>
          <w:rFonts w:hint="eastAsia" w:ascii="宋体" w:hAnsi="宋体" w:eastAsia="宋体" w:cs="宋体"/>
          <w:b/>
          <w:bCs/>
          <w:sz w:val="24"/>
          <w:szCs w:val="24"/>
        </w:rPr>
        <w:t>2.</w:t>
      </w:r>
      <w:r>
        <w:rPr>
          <w:rFonts w:hint="eastAsia" w:ascii="宋体" w:hAnsi="宋体" w:eastAsia="宋体" w:cs="宋体"/>
          <w:sz w:val="24"/>
          <w:szCs w:val="24"/>
        </w:rPr>
        <w:t>乙方合法用工并及时支付农民工工资，若不按时发放农民工工资导致农民工到有关部门上访或到甲方单位讨要工资给甲方造成影响，甲方有权从工程款中直接扣除代发。</w:t>
      </w:r>
    </w:p>
    <w:p w14:paraId="2A51CA94">
      <w:pPr>
        <w:snapToGrid w:val="0"/>
        <w:spacing w:line="360" w:lineRule="auto"/>
        <w:ind w:firstLine="482" w:firstLineChars="200"/>
        <w:jc w:val="left"/>
        <w:rPr>
          <w:rFonts w:hint="eastAsia" w:ascii="宋体" w:hAnsi="宋体" w:eastAsia="宋体" w:cs="宋体"/>
          <w:sz w:val="24"/>
          <w:szCs w:val="24"/>
        </w:rPr>
      </w:pPr>
      <w:r>
        <w:rPr>
          <w:rFonts w:hint="eastAsia" w:ascii="宋体" w:hAnsi="宋体" w:eastAsia="宋体" w:cs="宋体"/>
          <w:b/>
          <w:bCs/>
          <w:sz w:val="24"/>
          <w:szCs w:val="24"/>
        </w:rPr>
        <w:t>3.</w:t>
      </w:r>
      <w:r>
        <w:rPr>
          <w:rFonts w:hint="eastAsia" w:ascii="宋体" w:hAnsi="宋体" w:eastAsia="宋体" w:cs="宋体"/>
          <w:sz w:val="24"/>
          <w:szCs w:val="24"/>
        </w:rPr>
        <w:t>乙方在施工过程中，若未采取安全文明施工措施，严重污染环境，给甲方带来不便和困扰的，或不服从甲方管理，不能按照甲方要求施工的，甲方有权解除合同，由乙方承担全部责任，给甲方造成的经济损失由乙方全部承担，从工程款中扣除。</w:t>
      </w:r>
    </w:p>
    <w:p w14:paraId="09FB5571">
      <w:pPr>
        <w:tabs>
          <w:tab w:val="left" w:pos="312"/>
        </w:tabs>
        <w:snapToGrid w:val="0"/>
        <w:spacing w:line="360" w:lineRule="auto"/>
        <w:ind w:firstLine="472" w:firstLineChars="196"/>
        <w:jc w:val="left"/>
        <w:rPr>
          <w:rFonts w:hint="eastAsia" w:ascii="宋体" w:hAnsi="宋体" w:eastAsia="宋体" w:cs="宋体"/>
          <w:sz w:val="24"/>
          <w:szCs w:val="24"/>
        </w:rPr>
      </w:pPr>
      <w:r>
        <w:rPr>
          <w:rFonts w:hint="eastAsia" w:ascii="宋体" w:hAnsi="宋体" w:eastAsia="宋体" w:cs="宋体"/>
          <w:b/>
          <w:sz w:val="24"/>
          <w:szCs w:val="24"/>
        </w:rPr>
        <w:t>4.</w:t>
      </w:r>
      <w:r>
        <w:rPr>
          <w:rFonts w:hint="eastAsia" w:ascii="宋体" w:hAnsi="宋体" w:eastAsia="宋体" w:cs="宋体"/>
          <w:sz w:val="24"/>
          <w:szCs w:val="24"/>
        </w:rPr>
        <w:t>乙方在施工过程中，未采取安全防护措施，发生安全生产事故或造成重大不良影响的，乙方承担由此造成的全部损失和责任。甲方有权立即解除合同，同时追究乙方由此造成的一切责任和对甲方的一切损失。</w:t>
      </w:r>
    </w:p>
    <w:p w14:paraId="650297F2">
      <w:pPr>
        <w:spacing w:line="360" w:lineRule="auto"/>
        <w:ind w:firstLine="482" w:firstLineChars="200"/>
        <w:rPr>
          <w:rFonts w:hint="eastAsia" w:ascii="宋体" w:hAnsi="宋体" w:eastAsia="宋体" w:cs="宋体"/>
          <w:color w:val="000000"/>
          <w:sz w:val="24"/>
          <w:szCs w:val="24"/>
        </w:rPr>
      </w:pPr>
      <w:r>
        <w:rPr>
          <w:rFonts w:hint="eastAsia" w:ascii="宋体" w:hAnsi="宋体" w:eastAsia="宋体" w:cs="宋体"/>
          <w:b/>
          <w:bCs/>
          <w:sz w:val="24"/>
          <w:szCs w:val="24"/>
        </w:rPr>
        <w:t>5.</w:t>
      </w:r>
      <w:r>
        <w:rPr>
          <w:rFonts w:hint="eastAsia" w:ascii="宋体" w:hAnsi="宋体" w:eastAsia="宋体" w:cs="宋体"/>
          <w:color w:val="000000"/>
          <w:sz w:val="24"/>
          <w:szCs w:val="24"/>
        </w:rPr>
        <w:t>乙方承接具体施工项目后</w:t>
      </w:r>
      <w:r>
        <w:rPr>
          <w:rFonts w:hint="eastAsia" w:ascii="宋体" w:hAnsi="宋体" w:eastAsia="宋体" w:cs="宋体"/>
          <w:b/>
          <w:bCs/>
          <w:color w:val="000000"/>
          <w:sz w:val="24"/>
          <w:szCs w:val="24"/>
        </w:rPr>
        <w:t>，</w:t>
      </w:r>
      <w:r>
        <w:rPr>
          <w:rFonts w:hint="eastAsia" w:ascii="宋体" w:hAnsi="宋体" w:eastAsia="宋体" w:cs="宋体"/>
          <w:color w:val="000000"/>
          <w:sz w:val="24"/>
          <w:szCs w:val="24"/>
        </w:rPr>
        <w:t>不得将其承包的工程转包，或肢解后分包给第三人，一经发现视为乙方根本违约，甲方有权解除施工合同，乙方或第三方无条件退场，已施工的部分双方不再结算，乙方还应向甲方支付施工合同造价20%的违约金。</w:t>
      </w:r>
    </w:p>
    <w:p w14:paraId="3E905D06">
      <w:pPr>
        <w:snapToGrid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6.</w:t>
      </w:r>
      <w:r>
        <w:rPr>
          <w:rFonts w:hint="eastAsia" w:ascii="宋体" w:hAnsi="宋体" w:eastAsia="宋体" w:cs="宋体"/>
          <w:sz w:val="24"/>
          <w:szCs w:val="24"/>
        </w:rPr>
        <w:t>乙方未在约定的工期内完成全部施工内容，每逾期一天扣除合同总承包价的0.5‰作为违约金，逾期超过</w:t>
      </w:r>
      <w:r>
        <w:rPr>
          <w:rFonts w:hint="eastAsia" w:ascii="宋体" w:hAnsi="宋体" w:eastAsia="宋体" w:cs="宋体"/>
          <w:sz w:val="24"/>
          <w:szCs w:val="24"/>
          <w:u w:val="single"/>
        </w:rPr>
        <w:t>七</w:t>
      </w:r>
      <w:r>
        <w:rPr>
          <w:rFonts w:hint="eastAsia" w:ascii="宋体" w:hAnsi="宋体" w:eastAsia="宋体" w:cs="宋体"/>
          <w:sz w:val="24"/>
          <w:szCs w:val="24"/>
        </w:rPr>
        <w:t>天视为乙方根本违约，甲方视情节有权解除合同。</w:t>
      </w:r>
    </w:p>
    <w:p w14:paraId="649B188B">
      <w:pPr>
        <w:snapToGrid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7.</w:t>
      </w:r>
      <w:r>
        <w:rPr>
          <w:rFonts w:hint="eastAsia" w:ascii="宋体" w:hAnsi="宋体" w:eastAsia="宋体" w:cs="宋体"/>
          <w:sz w:val="24"/>
          <w:szCs w:val="24"/>
        </w:rPr>
        <w:t>甲方行使本合同约定的单方解除权时，自解除通知书送达乙方时本合同解除。无论因何种原因导致甲方单方解除本合同，乙方均应赔偿甲方因此遭受的全部损失(包括但不限于重新委托施工产生的费用)，并按合同总承包价的30％向甲方支付违约金。</w:t>
      </w:r>
    </w:p>
    <w:p w14:paraId="168E911D">
      <w:pPr>
        <w:snapToGrid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十四、</w:t>
      </w:r>
      <w:r>
        <w:rPr>
          <w:rFonts w:hint="eastAsia" w:ascii="宋体" w:hAnsi="宋体" w:eastAsia="宋体" w:cs="宋体"/>
          <w:sz w:val="24"/>
          <w:szCs w:val="24"/>
        </w:rPr>
        <w:t>本合同一式陆份，甲方执肆份、乙方执贰份，经双方签章后生效，具同等法律效力。</w:t>
      </w:r>
    </w:p>
    <w:p w14:paraId="1BF10634">
      <w:pPr>
        <w:snapToGrid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十五、</w:t>
      </w:r>
      <w:r>
        <w:rPr>
          <w:rFonts w:hint="eastAsia" w:ascii="宋体" w:hAnsi="宋体" w:eastAsia="宋体" w:cs="宋体"/>
          <w:sz w:val="24"/>
          <w:szCs w:val="24"/>
        </w:rPr>
        <w:t>双方因履行本合同所产生的一切争议，由双方友好协商解决，协商解决不成的，任一方可向甲方所在地人民法院提起诉讼。</w:t>
      </w:r>
    </w:p>
    <w:p w14:paraId="4D1226FD">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甲方(签章)：                       乙方(签章)：   </w:t>
      </w:r>
    </w:p>
    <w:p w14:paraId="4385CCB1">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p>
    <w:p w14:paraId="385E7D1C">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法定代表人：                       法定代表人： </w:t>
      </w:r>
    </w:p>
    <w:p w14:paraId="43EF335B">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或委托代理人：                     或委托代理人： </w:t>
      </w:r>
    </w:p>
    <w:p w14:paraId="5B256D9D">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p>
    <w:p w14:paraId="517295BE">
      <w:pPr>
        <w:spacing w:line="360" w:lineRule="auto"/>
        <w:rPr>
          <w:rFonts w:hint="eastAsia" w:ascii="宋体" w:hAnsi="宋体" w:eastAsia="宋体" w:cs="宋体"/>
          <w:b/>
          <w:bCs/>
          <w:sz w:val="24"/>
          <w:szCs w:val="24"/>
          <w:u w:val="single"/>
        </w:rPr>
      </w:pPr>
      <w:r>
        <w:rPr>
          <w:rFonts w:hint="eastAsia" w:ascii="宋体" w:hAnsi="宋体" w:eastAsia="宋体" w:cs="宋体"/>
          <w:sz w:val="24"/>
          <w:szCs w:val="24"/>
        </w:rPr>
        <w:t>电 话：                             电 话：</w:t>
      </w:r>
    </w:p>
    <w:p w14:paraId="2ACAE1B6">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开户银行：                          开户银行： </w:t>
      </w:r>
    </w:p>
    <w:p w14:paraId="7F59961A">
      <w:pPr>
        <w:spacing w:line="360" w:lineRule="auto"/>
        <w:rPr>
          <w:rFonts w:hint="eastAsia" w:ascii="宋体" w:hAnsi="宋体" w:eastAsia="宋体" w:cs="宋体"/>
          <w:sz w:val="24"/>
          <w:szCs w:val="24"/>
        </w:rPr>
      </w:pPr>
      <w:r>
        <w:rPr>
          <w:rFonts w:hint="eastAsia" w:ascii="宋体" w:hAnsi="宋体" w:eastAsia="宋体" w:cs="宋体"/>
          <w:sz w:val="24"/>
          <w:szCs w:val="24"/>
        </w:rPr>
        <w:t>户名：</w:t>
      </w:r>
      <w:bookmarkStart w:id="0" w:name="OLE_LINK2"/>
      <w:r>
        <w:rPr>
          <w:rFonts w:hint="eastAsia" w:ascii="宋体" w:hAnsi="宋体" w:eastAsia="宋体" w:cs="宋体"/>
          <w:sz w:val="24"/>
          <w:szCs w:val="24"/>
        </w:rPr>
        <w:t xml:space="preserve">                              户名： </w:t>
      </w:r>
    </w:p>
    <w:bookmarkEnd w:id="0"/>
    <w:p w14:paraId="0F21B120">
      <w:pPr>
        <w:spacing w:line="360" w:lineRule="auto"/>
        <w:rPr>
          <w:rFonts w:hint="eastAsia" w:ascii="宋体" w:hAnsi="宋体" w:eastAsia="宋体" w:cs="宋体"/>
          <w:sz w:val="24"/>
          <w:szCs w:val="24"/>
        </w:rPr>
      </w:pPr>
      <w:r>
        <w:rPr>
          <w:rFonts w:hint="eastAsia" w:ascii="宋体" w:hAnsi="宋体" w:eastAsia="宋体" w:cs="宋体"/>
          <w:sz w:val="24"/>
          <w:szCs w:val="24"/>
        </w:rPr>
        <w:t>帐 号：                             帐号：</w:t>
      </w:r>
    </w:p>
    <w:p w14:paraId="029B62F8">
      <w:pPr>
        <w:spacing w:line="360" w:lineRule="auto"/>
        <w:rPr>
          <w:rFonts w:hint="eastAsia" w:ascii="宋体" w:hAnsi="宋体" w:eastAsia="宋体" w:cs="宋体"/>
          <w:sz w:val="24"/>
          <w:szCs w:val="24"/>
        </w:rPr>
      </w:pPr>
      <w:r>
        <w:rPr>
          <w:rFonts w:hint="eastAsia" w:ascii="宋体" w:hAnsi="宋体" w:eastAsia="宋体" w:cs="宋体"/>
          <w:sz w:val="24"/>
          <w:szCs w:val="24"/>
        </w:rPr>
        <w:t>签订日期： 年   月   日             签订日期：   年   月   日</w:t>
      </w:r>
    </w:p>
    <w:p w14:paraId="388E5031">
      <w:pPr>
        <w:spacing w:line="360" w:lineRule="auto"/>
        <w:jc w:val="left"/>
        <w:rPr>
          <w:rFonts w:hint="eastAsia" w:ascii="宋体" w:hAnsi="宋体" w:eastAsia="宋体" w:cs="宋体"/>
          <w:bCs/>
          <w:sz w:val="24"/>
          <w:szCs w:val="24"/>
        </w:rPr>
        <w:sectPr>
          <w:pgSz w:w="11906" w:h="16838"/>
          <w:pgMar w:top="1417" w:right="1417" w:bottom="921" w:left="1417" w:header="850" w:footer="850" w:gutter="0"/>
          <w:pgBorders>
            <w:top w:val="none" w:sz="0" w:space="0"/>
            <w:left w:val="none" w:sz="0" w:space="0"/>
            <w:bottom w:val="none" w:sz="0" w:space="0"/>
            <w:right w:val="none" w:sz="0" w:space="0"/>
          </w:pgBorders>
          <w:pgNumType w:fmt="decimal"/>
          <w:cols w:space="720" w:num="1"/>
          <w:rtlGutter w:val="0"/>
          <w:docGrid w:linePitch="312" w:charSpace="0"/>
        </w:sectPr>
      </w:pPr>
    </w:p>
    <w:p w14:paraId="2DDD9779">
      <w:pPr>
        <w:spacing w:line="360" w:lineRule="auto"/>
        <w:jc w:val="left"/>
        <w:rPr>
          <w:rFonts w:hint="eastAsia" w:ascii="宋体" w:hAnsi="宋体" w:eastAsia="宋体" w:cs="宋体"/>
          <w:bCs/>
          <w:sz w:val="24"/>
          <w:szCs w:val="24"/>
        </w:rPr>
      </w:pPr>
    </w:p>
    <w:p w14:paraId="5F786FED">
      <w:pPr>
        <w:spacing w:line="360" w:lineRule="auto"/>
        <w:jc w:val="left"/>
        <w:rPr>
          <w:rFonts w:hint="eastAsia" w:ascii="宋体" w:hAnsi="宋体" w:eastAsia="宋体" w:cs="宋体"/>
          <w:sz w:val="24"/>
          <w:szCs w:val="24"/>
        </w:rPr>
      </w:pPr>
      <w:r>
        <w:rPr>
          <w:rFonts w:hint="eastAsia" w:ascii="宋体" w:hAnsi="宋体" w:eastAsia="宋体" w:cs="宋体"/>
          <w:bCs/>
          <w:sz w:val="24"/>
          <w:szCs w:val="24"/>
        </w:rPr>
        <w:t>附件：</w:t>
      </w:r>
    </w:p>
    <w:p w14:paraId="0E70A0F9">
      <w:pPr>
        <w:pStyle w:val="9"/>
        <w:spacing w:line="360" w:lineRule="auto"/>
        <w:ind w:left="0" w:leftChars="0" w:firstLine="0" w:firstLineChars="0"/>
        <w:rPr>
          <w:rFonts w:hint="eastAsia" w:ascii="宋体" w:hAnsi="宋体" w:eastAsia="宋体" w:cs="宋体"/>
          <w:sz w:val="24"/>
          <w:szCs w:val="24"/>
        </w:rPr>
      </w:pPr>
    </w:p>
    <w:p w14:paraId="23130D72">
      <w:pPr>
        <w:spacing w:line="360" w:lineRule="auto"/>
        <w:jc w:val="center"/>
        <w:rPr>
          <w:rFonts w:hint="eastAsia" w:ascii="宋体" w:hAnsi="宋体" w:eastAsia="宋体" w:cs="宋体"/>
          <w:bCs/>
          <w:sz w:val="24"/>
          <w:szCs w:val="24"/>
          <w:u w:val="single"/>
        </w:rPr>
      </w:pPr>
      <w:r>
        <w:rPr>
          <w:rFonts w:hint="eastAsia" w:ascii="宋体" w:hAnsi="宋体" w:eastAsia="宋体" w:cs="宋体"/>
          <w:bCs/>
          <w:sz w:val="24"/>
          <w:szCs w:val="24"/>
          <w:u w:val="single"/>
        </w:rPr>
        <w:t>工程内容（工程量清单）：</w:t>
      </w:r>
    </w:p>
    <w:p w14:paraId="3F1013C8">
      <w:pPr>
        <w:spacing w:line="360" w:lineRule="auto"/>
        <w:jc w:val="center"/>
        <w:rPr>
          <w:rFonts w:ascii="宋体" w:hAnsi="宋体" w:cs="华文宋体"/>
          <w:bCs/>
          <w:sz w:val="24"/>
          <w:szCs w:val="24"/>
          <w:u w:val="single"/>
        </w:rPr>
      </w:pPr>
      <w:r>
        <w:rPr>
          <w:rFonts w:hint="eastAsia" w:ascii="宋体" w:hAnsi="宋体" w:eastAsia="宋体" w:cs="宋体"/>
          <w:bCs/>
          <w:sz w:val="24"/>
          <w:szCs w:val="24"/>
          <w:u w:val="single"/>
        </w:rPr>
        <w:t xml:space="preserve">                      项目</w:t>
      </w:r>
    </w:p>
    <w:p w14:paraId="1B508AA9">
      <w:pPr>
        <w:pStyle w:val="12"/>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华文宋体">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CDAA85"/>
    <w:multiLevelType w:val="singleLevel"/>
    <w:tmpl w:val="A1CDAA8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EzZTVkOGVjMTBjMGYwODY1N2Q5MjNjYjljMjBjOWMifQ=="/>
  </w:docVars>
  <w:rsids>
    <w:rsidRoot w:val="53B52B8D"/>
    <w:rsid w:val="0720561C"/>
    <w:rsid w:val="14CB742F"/>
    <w:rsid w:val="177F50ED"/>
    <w:rsid w:val="1A7D7923"/>
    <w:rsid w:val="1CBE2FD4"/>
    <w:rsid w:val="24813988"/>
    <w:rsid w:val="25473008"/>
    <w:rsid w:val="2C443B3C"/>
    <w:rsid w:val="41227FB5"/>
    <w:rsid w:val="4CF87C7D"/>
    <w:rsid w:val="519D270A"/>
    <w:rsid w:val="53B52B8D"/>
    <w:rsid w:val="60ED3CD0"/>
    <w:rsid w:val="630A1383"/>
    <w:rsid w:val="63FF0563"/>
    <w:rsid w:val="66981E08"/>
    <w:rsid w:val="6DB17DC0"/>
    <w:rsid w:val="77F79321"/>
    <w:rsid w:val="784D73C4"/>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2"/>
    <w:basedOn w:val="1"/>
    <w:next w:val="1"/>
    <w:qFormat/>
    <w:uiPriority w:val="99"/>
    <w:pPr>
      <w:keepNext/>
      <w:keepLines/>
      <w:widowControl/>
      <w:spacing w:before="100" w:beforeAutospacing="1" w:after="100" w:afterAutospacing="1"/>
      <w:ind w:left="284"/>
      <w:jc w:val="left"/>
      <w:outlineLvl w:val="1"/>
    </w:pPr>
    <w:rPr>
      <w:rFonts w:ascii="Arial" w:hAnsi="Arial"/>
      <w:b/>
      <w:bCs/>
      <w:sz w:val="28"/>
      <w:szCs w:val="28"/>
    </w:rPr>
  </w:style>
  <w:style w:type="paragraph" w:styleId="4">
    <w:name w:val="heading 3"/>
    <w:basedOn w:val="1"/>
    <w:next w:val="1"/>
    <w:qFormat/>
    <w:uiPriority w:val="0"/>
    <w:pPr>
      <w:keepNext/>
      <w:spacing w:before="624" w:line="400" w:lineRule="exact"/>
      <w:jc w:val="center"/>
      <w:outlineLvl w:val="2"/>
    </w:pPr>
    <w:rPr>
      <w:rFonts w:ascii="Times New Roman"/>
      <w:b/>
      <w:bCs/>
      <w:kern w:val="2"/>
      <w:szCs w:val="24"/>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5">
    <w:name w:val="Normal Indent"/>
    <w:basedOn w:val="1"/>
    <w:qFormat/>
    <w:uiPriority w:val="0"/>
    <w:pPr>
      <w:spacing w:line="300" w:lineRule="auto"/>
      <w:ind w:firstLine="200" w:firstLineChars="200"/>
    </w:pPr>
    <w:rPr>
      <w:rFonts w:ascii="Times New Roman"/>
      <w:kern w:val="2"/>
      <w:sz w:val="21"/>
      <w:szCs w:val="24"/>
    </w:rPr>
  </w:style>
  <w:style w:type="paragraph" w:styleId="6">
    <w:name w:val="Body Text Indent"/>
    <w:basedOn w:val="1"/>
    <w:uiPriority w:val="0"/>
    <w:pPr>
      <w:spacing w:line="640" w:lineRule="exact"/>
      <w:ind w:firstLine="585"/>
    </w:pPr>
    <w:rPr>
      <w:rFonts w:ascii="楷体_GB2312" w:eastAsia="楷体_GB2312"/>
      <w:sz w:val="32"/>
    </w:rPr>
  </w:style>
  <w:style w:type="paragraph" w:styleId="7">
    <w:name w:val="Normal (Web)"/>
    <w:basedOn w:val="1"/>
    <w:unhideWhenUsed/>
    <w:qFormat/>
    <w:uiPriority w:val="99"/>
    <w:pPr>
      <w:widowControl/>
      <w:spacing w:before="100" w:beforeAutospacing="1" w:after="100" w:afterAutospacing="1"/>
      <w:jc w:val="left"/>
    </w:pPr>
    <w:rPr>
      <w:rFonts w:hAnsi="宋体" w:cs="宋体"/>
      <w:szCs w:val="24"/>
    </w:rPr>
  </w:style>
  <w:style w:type="paragraph" w:styleId="8">
    <w:name w:val="Body Text First Indent"/>
    <w:basedOn w:val="2"/>
    <w:unhideWhenUsed/>
    <w:qFormat/>
    <w:uiPriority w:val="99"/>
    <w:pPr>
      <w:ind w:firstLine="420" w:firstLineChars="100"/>
    </w:pPr>
    <w:rPr>
      <w:szCs w:val="22"/>
    </w:rPr>
  </w:style>
  <w:style w:type="paragraph" w:styleId="9">
    <w:name w:val="Body Text First Indent 2"/>
    <w:basedOn w:val="6"/>
    <w:uiPriority w:val="0"/>
    <w:pPr>
      <w:ind w:firstLine="420" w:firstLineChars="200"/>
    </w:p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Table Paragraph"/>
    <w:basedOn w:val="1"/>
    <w:qFormat/>
    <w:uiPriority w:val="1"/>
    <w:rPr>
      <w:rFonts w:hAnsi="宋体" w:cs="宋体"/>
      <w:lang w:val="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2971</Words>
  <Characters>3032</Characters>
  <Lines>0</Lines>
  <Paragraphs>0</Paragraphs>
  <TotalTime>10</TotalTime>
  <ScaleCrop>false</ScaleCrop>
  <LinksUpToDate>false</LinksUpToDate>
  <CharactersWithSpaces>3577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滴滴</cp:lastModifiedBy>
  <dcterms:modified xsi:type="dcterms:W3CDTF">2025-04-02T02:33:50Z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7E9F005681CD4DA293C12342FFADF336_12</vt:lpwstr>
  </property>
  <property fmtid="{D5CDD505-2E9C-101B-9397-08002B2CF9AE}" pid="4" name="KSOTemplateDocerSaveRecord">
    <vt:lpwstr>eyJoZGlkIjoiN2EzZTVkOGVjMTBjMGYwODY1N2Q5MjNjYjljMjBjOWMiLCJ1c2VySWQiOiIxMzY5MDczMjIyIn0=</vt:lpwstr>
  </property>
</Properties>
</file>