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版本号：ZJXG202502120250408001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2025年廉政灶采买</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ZJXG2025021</w:t>
      </w:r>
      <w:r>
        <w:br/>
      </w:r>
      <w:r>
        <w:br/>
      </w:r>
      <w:r>
        <w:br/>
      </w:r>
    </w:p>
    <w:p>
      <w:pPr>
        <w:pStyle w:val="null3"/>
        <w:jc w:val="center"/>
        <w:outlineLvl w:val="2"/>
      </w:pPr>
      <w:r>
        <w:rPr>
          <w:rFonts w:ascii="仿宋_GB2312" w:hAnsi="仿宋_GB2312" w:cs="仿宋_GB2312" w:eastAsia="仿宋_GB2312"/>
          <w:sz w:val="28"/>
          <w:b/>
        </w:rPr>
        <w:t>西安大兴新区未央综合改造管理委员会</w:t>
      </w:r>
    </w:p>
    <w:p>
      <w:pPr>
        <w:pStyle w:val="null3"/>
        <w:jc w:val="center"/>
        <w:outlineLvl w:val="2"/>
      </w:pPr>
      <w:r>
        <w:rPr>
          <w:rFonts w:ascii="仿宋_GB2312" w:hAnsi="仿宋_GB2312" w:cs="仿宋_GB2312" w:eastAsia="仿宋_GB2312"/>
          <w:sz w:val="28"/>
          <w:b/>
        </w:rPr>
        <w:t>陕西中鉴项目管理有限公司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陕西中鉴项目管理有限公司</w:t>
      </w:r>
      <w:r>
        <w:rPr>
          <w:rFonts w:ascii="仿宋_GB2312" w:hAnsi="仿宋_GB2312" w:cs="仿宋_GB2312" w:eastAsia="仿宋_GB2312"/>
        </w:rPr>
        <w:t>（以下简称“代理机构”）受</w:t>
      </w:r>
      <w:r>
        <w:rPr>
          <w:rFonts w:ascii="仿宋_GB2312" w:hAnsi="仿宋_GB2312" w:cs="仿宋_GB2312" w:eastAsia="仿宋_GB2312"/>
        </w:rPr>
        <w:t>西安大兴新区未央综合改造管理委员会</w:t>
      </w:r>
      <w:r>
        <w:rPr>
          <w:rFonts w:ascii="仿宋_GB2312" w:hAnsi="仿宋_GB2312" w:cs="仿宋_GB2312" w:eastAsia="仿宋_GB2312"/>
        </w:rPr>
        <w:t>委托，拟对</w:t>
      </w:r>
      <w:r>
        <w:rPr>
          <w:rFonts w:ascii="仿宋_GB2312" w:hAnsi="仿宋_GB2312" w:cs="仿宋_GB2312" w:eastAsia="仿宋_GB2312"/>
        </w:rPr>
        <w:t>2025年廉政灶采买</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ZJXG2025021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2025年廉政灶采买</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西安大兴新区未央综合改造管理委员会2025年廉政灶采买，满足全体人员一日三餐需求，具体内容详见竞争性磋商文件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采购包1（2025年廉政灶采买）：属于专门面向中小企业采购。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财务状况报告：提供2022年或2023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3、税收缴纳证明：提供2024年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2024年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7、授权书被授权人身份证：法定代表人授权书及被授权人身份证（法定代表人直接参加磋商的须提供其法定代表人身份证），非法人单位参照执行。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9、企业资质：供应商须提供所投肉类产品生产企业的《动物防疫条件合格证》；供应商是生产厂家的须提供有效的食品生产许可证及食品经营许可证，供应商为经销商的须提供有效的食品经营许可证。供应商需在项目电子化交易系统中按要求上传相应证明文件并进行电子签章</w:t>
      </w:r>
    </w:p>
    <w:p>
      <w:pPr>
        <w:pStyle w:val="null3"/>
      </w:pPr>
      <w:r>
        <w:rPr>
          <w:rFonts w:ascii="仿宋_GB2312" w:hAnsi="仿宋_GB2312" w:cs="仿宋_GB2312" w:eastAsia="仿宋_GB2312"/>
        </w:rPr>
        <w:t>10、其他要求：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11、是否接受联合体投标：本合同包不接受联合体投标，提供非联合体投标声明。供应商需在项目电子化交易系统中按要求上传相应证明文件并进行电子签章</w:t>
      </w:r>
    </w:p>
    <w:p>
      <w:pPr>
        <w:pStyle w:val="null3"/>
      </w:pPr>
      <w:r>
        <w:rPr>
          <w:rFonts w:ascii="仿宋_GB2312" w:hAnsi="仿宋_GB2312" w:cs="仿宋_GB2312" w:eastAsia="仿宋_GB2312"/>
        </w:rPr>
        <w:t>12、中小企业：本合同包为专门面向中小企业采购（提供中小企业声明函或监狱企业的证明文件或残疾人福利性单位声明函）。供应商需在项目电子化交易系统中按要求上传相应证明文件并进行电子签章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西安大兴新区未央综合改造管理委员会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西安市未央区朱宏路与纬三十街十字东北角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西安大兴新区未央综合改造管理委员会经办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029-86239010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陕西中鉴项目管理有限公司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陕西省西安市未央区未央路109号万象未央1号楼506室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梁加豪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029-88229191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采购包1：399,168.00元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颁发的《招标代理服务收费管理暂行办法》（计价格〔2002〕1980号）和国家发展和改革委员会办公厅颁发的《关于招标代理服务收费有关问题的通知》（发改办价格〔2003〕857号）的文件中服务类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西安大兴新区未央综合改造管理委员会</w:t>
      </w:r>
      <w:r>
        <w:rPr>
          <w:rFonts w:ascii="仿宋_GB2312" w:hAnsi="仿宋_GB2312" w:cs="仿宋_GB2312" w:eastAsia="仿宋_GB2312"/>
        </w:rPr>
        <w:t>和</w:t>
      </w:r>
      <w:r>
        <w:rPr>
          <w:rFonts w:ascii="仿宋_GB2312" w:hAnsi="仿宋_GB2312" w:cs="仿宋_GB2312" w:eastAsia="仿宋_GB2312"/>
        </w:rPr>
        <w:t>陕西中鉴项目管理有限公司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西安大兴新区未央综合改造管理委员会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陕西中鉴项目管理有限公司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西安大兴新区未央综合改造管理委员会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陕西中鉴项目管理有限公司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联系人：梁加豪</w:t>
      </w:r>
    </w:p>
    <w:p>
      <w:pPr>
        <w:pStyle w:val="null3"/>
      </w:pPr>
      <w:r>
        <w:rPr>
          <w:rFonts w:ascii="仿宋_GB2312" w:hAnsi="仿宋_GB2312" w:cs="仿宋_GB2312" w:eastAsia="仿宋_GB2312"/>
        </w:rPr>
        <w:t>联系电话：029-22889191</w:t>
      </w:r>
    </w:p>
    <w:p>
      <w:pPr>
        <w:pStyle w:val="null3"/>
      </w:pPr>
      <w:r>
        <w:rPr>
          <w:rFonts w:ascii="仿宋_GB2312" w:hAnsi="仿宋_GB2312" w:cs="仿宋_GB2312" w:eastAsia="仿宋_GB2312"/>
        </w:rPr>
        <w:t>地址：陕西省西安市未央区未央路109号万象未央1号楼506室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西安大兴新区未央综合改造管理委员会2025年廉政灶采买，具体内容详见竞争性磋商文件。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399,168.00</w:t>
      </w:r>
    </w:p>
    <w:p>
      <w:pPr>
        <w:pStyle w:val="null3"/>
      </w:pPr>
      <w:r>
        <w:rPr>
          <w:rFonts w:ascii="仿宋_GB2312" w:hAnsi="仿宋_GB2312" w:cs="仿宋_GB2312" w:eastAsia="仿宋_GB2312"/>
        </w:rPr>
        <w:t>采购包最高限价（元）: 399,168.00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2025年廉政灶采买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399,168.00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标的名称：2025年廉政灶采买</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采购要求</w:t>
            </w:r>
          </w:p>
        </w:tc>
        <w:tc>
          <w:tcPr>
            <w:tcW w:type="dxa" w:w="2076"/>
          </w:tcPr>
          <w:p>
            <w:pPr>
              <w:pStyle w:val="null3"/>
              <w:jc w:val="both"/>
            </w:pPr>
            <w:r>
              <w:rPr>
                <w:rFonts w:ascii="仿宋_GB2312" w:hAnsi="仿宋_GB2312" w:cs="仿宋_GB2312" w:eastAsia="仿宋_GB2312"/>
                <w:sz w:val="21"/>
                <w:b/>
              </w:rPr>
              <w:t>一、项目概况</w:t>
            </w:r>
          </w:p>
          <w:p>
            <w:pPr>
              <w:pStyle w:val="null3"/>
              <w:jc w:val="both"/>
            </w:pPr>
            <w:r>
              <w:rPr>
                <w:rFonts w:ascii="仿宋_GB2312" w:hAnsi="仿宋_GB2312" w:cs="仿宋_GB2312" w:eastAsia="仿宋_GB2312"/>
                <w:sz w:val="21"/>
              </w:rPr>
              <w:t>西安大兴新区未央综合改造管理委员会2025年廉政灶采买，满足全体人员一日三餐需求，具体内容详见竞争性磋商文件。</w:t>
            </w:r>
          </w:p>
          <w:p>
            <w:pPr>
              <w:pStyle w:val="null3"/>
              <w:jc w:val="both"/>
            </w:pPr>
            <w:r>
              <w:rPr>
                <w:rFonts w:ascii="仿宋_GB2312" w:hAnsi="仿宋_GB2312" w:cs="仿宋_GB2312" w:eastAsia="仿宋_GB2312"/>
                <w:sz w:val="21"/>
                <w:b/>
              </w:rPr>
              <w:t>二、商务要求</w:t>
            </w:r>
          </w:p>
          <w:p>
            <w:pPr>
              <w:pStyle w:val="null3"/>
              <w:jc w:val="both"/>
            </w:pPr>
            <w:r>
              <w:rPr>
                <w:rFonts w:ascii="仿宋_GB2312" w:hAnsi="仿宋_GB2312" w:cs="仿宋_GB2312" w:eastAsia="仿宋_GB2312"/>
                <w:sz w:val="21"/>
                <w:b/>
              </w:rPr>
              <w:t>1、服务范围：</w:t>
            </w:r>
            <w:r>
              <w:rPr>
                <w:rFonts w:ascii="仿宋_GB2312" w:hAnsi="仿宋_GB2312" w:cs="仿宋_GB2312" w:eastAsia="仿宋_GB2312"/>
                <w:sz w:val="21"/>
              </w:rPr>
              <w:t>2025年廉政灶采买。</w:t>
            </w:r>
          </w:p>
          <w:p>
            <w:pPr>
              <w:pStyle w:val="null3"/>
              <w:jc w:val="both"/>
            </w:pPr>
            <w:r>
              <w:rPr>
                <w:rFonts w:ascii="仿宋_GB2312" w:hAnsi="仿宋_GB2312" w:cs="仿宋_GB2312" w:eastAsia="仿宋_GB2312"/>
                <w:sz w:val="21"/>
                <w:b/>
              </w:rPr>
              <w:t>2、服务期限：</w:t>
            </w:r>
            <w:r>
              <w:rPr>
                <w:rFonts w:ascii="仿宋_GB2312" w:hAnsi="仿宋_GB2312" w:cs="仿宋_GB2312" w:eastAsia="仿宋_GB2312"/>
                <w:sz w:val="21"/>
              </w:rPr>
              <w:t>2025年7月1日-2026年6月30日。</w:t>
            </w:r>
          </w:p>
          <w:p>
            <w:pPr>
              <w:pStyle w:val="null3"/>
              <w:jc w:val="both"/>
            </w:pPr>
            <w:r>
              <w:rPr>
                <w:rFonts w:ascii="仿宋_GB2312" w:hAnsi="仿宋_GB2312" w:cs="仿宋_GB2312" w:eastAsia="仿宋_GB2312"/>
                <w:sz w:val="21"/>
                <w:b/>
              </w:rPr>
              <w:t>3、服务地点：</w:t>
            </w:r>
            <w:r>
              <w:rPr>
                <w:rFonts w:ascii="仿宋_GB2312" w:hAnsi="仿宋_GB2312" w:cs="仿宋_GB2312" w:eastAsia="仿宋_GB2312"/>
                <w:sz w:val="21"/>
              </w:rPr>
              <w:t>采购人指定地点。</w:t>
            </w:r>
          </w:p>
          <w:p>
            <w:pPr>
              <w:pStyle w:val="null3"/>
              <w:jc w:val="both"/>
            </w:pPr>
            <w:r>
              <w:rPr>
                <w:rFonts w:ascii="仿宋_GB2312" w:hAnsi="仿宋_GB2312" w:cs="仿宋_GB2312" w:eastAsia="仿宋_GB2312"/>
                <w:sz w:val="21"/>
                <w:b/>
              </w:rPr>
              <w:t>4、付款方式：</w:t>
            </w:r>
          </w:p>
          <w:p>
            <w:pPr>
              <w:pStyle w:val="null3"/>
              <w:jc w:val="both"/>
            </w:pPr>
            <w:r>
              <w:rPr>
                <w:rFonts w:ascii="仿宋_GB2312" w:hAnsi="仿宋_GB2312" w:cs="仿宋_GB2312" w:eastAsia="仿宋_GB2312"/>
                <w:sz w:val="21"/>
              </w:rPr>
              <w:t>甲乙双方工作人员于每月10号前完成上月对账，对账完成后甲方应于30天内以转账的方式向乙方支付货款，据实结算。</w:t>
            </w:r>
          </w:p>
          <w:p>
            <w:pPr>
              <w:pStyle w:val="null3"/>
              <w:jc w:val="both"/>
            </w:pPr>
            <w:r>
              <w:rPr>
                <w:rFonts w:ascii="仿宋_GB2312" w:hAnsi="仿宋_GB2312" w:cs="仿宋_GB2312" w:eastAsia="仿宋_GB2312"/>
                <w:sz w:val="21"/>
              </w:rPr>
              <w:t>付款条件说明： 甲乙双方工作人员于每月10号前完成上月对账，对账完成后 ，达到付款条件起 30 日内，支付合同总金额的 8.33%。</w:t>
            </w:r>
          </w:p>
          <w:p>
            <w:pPr>
              <w:pStyle w:val="null3"/>
              <w:jc w:val="both"/>
            </w:pPr>
            <w:r>
              <w:rPr>
                <w:rFonts w:ascii="仿宋_GB2312" w:hAnsi="仿宋_GB2312" w:cs="仿宋_GB2312" w:eastAsia="仿宋_GB2312"/>
                <w:sz w:val="21"/>
              </w:rPr>
              <w:t>付款条件说明： 甲乙双方工作人员于每月10号前完成上月对账，对账完成后 ，达到付款条件起 30 日内，支付合同总金额的 8.33%。</w:t>
            </w:r>
          </w:p>
          <w:p>
            <w:pPr>
              <w:pStyle w:val="null3"/>
              <w:jc w:val="both"/>
            </w:pPr>
            <w:r>
              <w:rPr>
                <w:rFonts w:ascii="仿宋_GB2312" w:hAnsi="仿宋_GB2312" w:cs="仿宋_GB2312" w:eastAsia="仿宋_GB2312"/>
                <w:sz w:val="21"/>
              </w:rPr>
              <w:t>付款条件说明： 甲乙双方工作人员于每月10号前完成上月对账，对账完成后 ，达到付款条件起 30 日内，支付合同总金额的 8.33%。</w:t>
            </w:r>
          </w:p>
          <w:p>
            <w:pPr>
              <w:pStyle w:val="null3"/>
              <w:jc w:val="both"/>
            </w:pPr>
            <w:r>
              <w:rPr>
                <w:rFonts w:ascii="仿宋_GB2312" w:hAnsi="仿宋_GB2312" w:cs="仿宋_GB2312" w:eastAsia="仿宋_GB2312"/>
                <w:sz w:val="21"/>
              </w:rPr>
              <w:t>付款条件说明： 甲乙双方工作人员于每月10号前完成上月对账，对账完成后 ，达到付款条件起 30 日内，支付合同总金额的 8.33%。</w:t>
            </w:r>
          </w:p>
          <w:p>
            <w:pPr>
              <w:pStyle w:val="null3"/>
              <w:jc w:val="both"/>
            </w:pPr>
            <w:r>
              <w:rPr>
                <w:rFonts w:ascii="仿宋_GB2312" w:hAnsi="仿宋_GB2312" w:cs="仿宋_GB2312" w:eastAsia="仿宋_GB2312"/>
                <w:sz w:val="21"/>
              </w:rPr>
              <w:t>付款条件说明： 甲乙双方工作人员于每月10号前完成上月对账，对账完成后 ，达到付款条件起 30 日内，支付合同总金额的 8.33%。</w:t>
            </w:r>
          </w:p>
          <w:p>
            <w:pPr>
              <w:pStyle w:val="null3"/>
              <w:jc w:val="both"/>
            </w:pPr>
            <w:r>
              <w:rPr>
                <w:rFonts w:ascii="仿宋_GB2312" w:hAnsi="仿宋_GB2312" w:cs="仿宋_GB2312" w:eastAsia="仿宋_GB2312"/>
                <w:sz w:val="21"/>
              </w:rPr>
              <w:t>付款条件说明： 甲乙双方工作人员于每月10号前完成上月对账，对账完成后 ，达到付款条件起 30 日内，支付合同总金额的 8.33%。</w:t>
            </w:r>
          </w:p>
          <w:p>
            <w:pPr>
              <w:pStyle w:val="null3"/>
              <w:jc w:val="both"/>
            </w:pPr>
            <w:r>
              <w:rPr>
                <w:rFonts w:ascii="仿宋_GB2312" w:hAnsi="仿宋_GB2312" w:cs="仿宋_GB2312" w:eastAsia="仿宋_GB2312"/>
                <w:sz w:val="21"/>
              </w:rPr>
              <w:t>付款条件说明： 甲乙双方工作人员于每月10号前完成上月对账，对账完成后 ，达到付款条件起 30 日内，支付合同总金额的 8.33%。</w:t>
            </w:r>
          </w:p>
          <w:p>
            <w:pPr>
              <w:pStyle w:val="null3"/>
              <w:jc w:val="both"/>
            </w:pPr>
            <w:r>
              <w:rPr>
                <w:rFonts w:ascii="仿宋_GB2312" w:hAnsi="仿宋_GB2312" w:cs="仿宋_GB2312" w:eastAsia="仿宋_GB2312"/>
                <w:sz w:val="21"/>
              </w:rPr>
              <w:t>付款条件说明： 甲乙双方工作人员于每月10号前完成上月对账，对账完成后 ，达到付款条件起 30 日内，支付合同总金额的 8.33%。</w:t>
            </w:r>
          </w:p>
          <w:p>
            <w:pPr>
              <w:pStyle w:val="null3"/>
              <w:jc w:val="both"/>
            </w:pPr>
            <w:r>
              <w:rPr>
                <w:rFonts w:ascii="仿宋_GB2312" w:hAnsi="仿宋_GB2312" w:cs="仿宋_GB2312" w:eastAsia="仿宋_GB2312"/>
                <w:sz w:val="21"/>
              </w:rPr>
              <w:t>付款条件说明： 甲乙双方工作人员于每月10号前完成上月对账，对账完成后 ，达到付款条件起 30 日内，支付合同总金额的 8.33%。</w:t>
            </w:r>
          </w:p>
          <w:p>
            <w:pPr>
              <w:pStyle w:val="null3"/>
              <w:jc w:val="both"/>
            </w:pPr>
            <w:r>
              <w:rPr>
                <w:rFonts w:ascii="仿宋_GB2312" w:hAnsi="仿宋_GB2312" w:cs="仿宋_GB2312" w:eastAsia="仿宋_GB2312"/>
                <w:sz w:val="21"/>
              </w:rPr>
              <w:t>付款条件说明： 甲乙双方工作人员于每月10号前完成上月对账，对账完成后 ，达到付款条件起 30 日内，支付合同总金额的 8.33%。</w:t>
            </w:r>
          </w:p>
          <w:p>
            <w:pPr>
              <w:pStyle w:val="null3"/>
              <w:jc w:val="both"/>
            </w:pPr>
            <w:r>
              <w:rPr>
                <w:rFonts w:ascii="仿宋_GB2312" w:hAnsi="仿宋_GB2312" w:cs="仿宋_GB2312" w:eastAsia="仿宋_GB2312"/>
                <w:sz w:val="21"/>
              </w:rPr>
              <w:t>付款条件说明： 甲乙双方工作人员于每月10号前完成上月对账，对账完成后 ，达到付款条件起 30 日内，支付合同总金额的 8.33%。</w:t>
            </w:r>
          </w:p>
          <w:p>
            <w:pPr>
              <w:pStyle w:val="null3"/>
              <w:jc w:val="both"/>
            </w:pPr>
            <w:r>
              <w:rPr>
                <w:rFonts w:ascii="仿宋_GB2312" w:hAnsi="仿宋_GB2312" w:cs="仿宋_GB2312" w:eastAsia="仿宋_GB2312"/>
                <w:sz w:val="21"/>
              </w:rPr>
              <w:t>付款条件说明： 甲乙双方工作人员于每月10号前完成上月对账，对账完成后 ，达到付款条件起 30 日内，支付合同总金额的 8.37%。</w:t>
            </w:r>
          </w:p>
          <w:p>
            <w:pPr>
              <w:pStyle w:val="null3"/>
              <w:jc w:val="both"/>
            </w:pPr>
            <w:r>
              <w:rPr>
                <w:rFonts w:ascii="仿宋_GB2312" w:hAnsi="仿宋_GB2312" w:cs="仿宋_GB2312" w:eastAsia="仿宋_GB2312"/>
                <w:sz w:val="21"/>
                <w:b/>
              </w:rPr>
              <w:t>5、配送要求：</w:t>
            </w:r>
            <w:r>
              <w:rPr>
                <w:rFonts w:ascii="仿宋_GB2312" w:hAnsi="仿宋_GB2312" w:cs="仿宋_GB2312" w:eastAsia="仿宋_GB2312"/>
                <w:sz w:val="21"/>
              </w:rPr>
              <w:t>供应商应按照食堂要求的配送清单按照规定时间将所需产品送至采购人指定地点，如采购人遇到紧急情况需要加班的，供应商应保证加班期间食材的供应。</w:t>
            </w:r>
          </w:p>
          <w:p>
            <w:pPr>
              <w:pStyle w:val="null3"/>
              <w:jc w:val="both"/>
            </w:pPr>
            <w:r>
              <w:rPr>
                <w:rFonts w:ascii="仿宋_GB2312" w:hAnsi="仿宋_GB2312" w:cs="仿宋_GB2312" w:eastAsia="仿宋_GB2312"/>
                <w:sz w:val="21"/>
              </w:rPr>
              <w:t>6、服务标准：合格。</w:t>
            </w:r>
          </w:p>
          <w:p>
            <w:pPr>
              <w:pStyle w:val="null3"/>
              <w:jc w:val="both"/>
            </w:pPr>
            <w:r>
              <w:rPr>
                <w:rFonts w:ascii="仿宋_GB2312" w:hAnsi="仿宋_GB2312" w:cs="仿宋_GB2312" w:eastAsia="仿宋_GB2312"/>
                <w:sz w:val="21"/>
                <w:b/>
              </w:rPr>
              <w:t>三、食材采购要求</w:t>
            </w:r>
          </w:p>
          <w:tbl>
            <w:tblPr>
              <w:tblBorders>
                <w:top w:val="none" w:color="000000" w:sz="4"/>
                <w:left w:val="none" w:color="000000" w:sz="4"/>
                <w:bottom w:val="none" w:color="000000" w:sz="4"/>
                <w:right w:val="none" w:color="000000" w:sz="4"/>
                <w:insideH w:val="none"/>
                <w:insideV w:val="none"/>
              </w:tblBorders>
            </w:tblPr>
            <w:tblGrid>
              <w:gridCol w:w="174"/>
              <w:gridCol w:w="256"/>
              <w:gridCol w:w="1430"/>
            </w:tblGrid>
            <w:tr>
              <w:tc>
                <w:tcPr>
                  <w:tcW w:type="dxa" w:w="1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2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品名</w:t>
                  </w:r>
                </w:p>
              </w:tc>
              <w:tc>
                <w:tcPr>
                  <w:tcW w:type="dxa" w:w="14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食材要求</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蔬菜类</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当季各类新鲜蔬菜以及大棚种植蔬菜,蔬菜类必须保证无黄叶、枯死叶、无虫、无杂质，须48小时内采摘供应，原菜须保证菜面干净、无明显泥土、码放整齐、无破损、大小基本统一、不得过熟或欠熟;净菜须保证菜面完全干净、无泥土、按统一标准加工、码放整齐，符合《食品安全法》要求</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肉食类</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肉品须表皮洁净、膘厚适中、色泽鲜亮、纹理清晰、B肉质细腻、无异味、去骨、无毛、按压无水迹,符合《食品安全法》要求</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水产类</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鱼类要求体表光滑无病灶，有鲜鱼鳞片完整，无鳞鱼无浑浊粘液,肉质干燥,紧密,呈白色或淡黄色眼球外突饱满透明,鳃丝清晰鲜红或红保持活体状态固有本色，无异味,鱼类肌肉紧密有弹性,内脏清晰可辨无腐烂,符合《食品安全法》要求</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豆制类</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豆制品须保证食材干净、不含非食品用化学物质、按统一标准加工、码放整齐、无须二次处理可以直接进行熟加工，送货当日时间不得超过保质期的1/3时长,符合《食品安全法》要求</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家禽类</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肉品须表皮洁净、膘厚适中、色泽鲜亮、纹理清晰、肉质细腻、无异味、去骨、无毛、按压无水迹，符合《食品安全法》要求</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蛋类</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鲜新、大小均匀、无破损、色泽光滑，符合《食品安全法》要求</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水果类</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时令各类水果，无虫、无杂质，须48小时内采摘供应，原水果须保证果面干净、无明显泥土、码放整齐、无破损、大小基本统一、不得过熟或欠熟，符合《食品安全法》要求</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副食类</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包括食糖、蜜制品、饮料、饼干、糕点糖果、罐头、茶叶、调味品、乳制品、小食品等一些经过加工的食品，符合《食品安全法》要求</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佐料类</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品质好,无霉变、无杂质，定型包装调味品，色泽正常,具有该品种固有的香味,滋味无异味,油酱均匀的酱体或无结块的粉状固体，封口平整,外包装无污物、无泄漏,无胀袋或胖听或鼓盖现象，无变质发霉现象，符合《食品安全法》要求</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粮油类</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符合《食品安全法》要求</w:t>
                  </w:r>
                </w:p>
              </w:tc>
            </w:tr>
          </w:tbl>
          <w:p>
            <w:pPr>
              <w:pStyle w:val="null3"/>
              <w:jc w:val="both"/>
            </w:pPr>
            <w:r>
              <w:rPr>
                <w:rFonts w:ascii="仿宋_GB2312" w:hAnsi="仿宋_GB2312" w:cs="仿宋_GB2312" w:eastAsia="仿宋_GB2312"/>
                <w:sz w:val="21"/>
                <w:b/>
              </w:rPr>
              <w:t>四、服务要求</w:t>
            </w:r>
          </w:p>
          <w:p>
            <w:pPr>
              <w:pStyle w:val="null3"/>
              <w:jc w:val="left"/>
            </w:pPr>
            <w:r>
              <w:rPr>
                <w:rFonts w:ascii="仿宋_GB2312" w:hAnsi="仿宋_GB2312" w:cs="仿宋_GB2312" w:eastAsia="仿宋_GB2312"/>
                <w:sz w:val="21"/>
              </w:rPr>
              <w:t>1、供货商所提供的食材的质量等方面要求和国家有关食品卫生、安全质量等方面的要求。所提供的食材数量、质量</w:t>
            </w:r>
            <w:r>
              <w:rPr>
                <w:rFonts w:ascii="仿宋_GB2312" w:hAnsi="仿宋_GB2312" w:cs="仿宋_GB2312" w:eastAsia="仿宋_GB2312"/>
                <w:sz w:val="21"/>
              </w:rPr>
              <w:t>，</w:t>
            </w:r>
            <w:r>
              <w:rPr>
                <w:rFonts w:ascii="仿宋_GB2312" w:hAnsi="仿宋_GB2312" w:cs="仿宋_GB2312" w:eastAsia="仿宋_GB2312"/>
                <w:sz w:val="21"/>
              </w:rPr>
              <w:t>必须经业主验收</w:t>
            </w:r>
            <w:r>
              <w:rPr>
                <w:rFonts w:ascii="仿宋_GB2312" w:hAnsi="仿宋_GB2312" w:cs="仿宋_GB2312" w:eastAsia="仿宋_GB2312"/>
                <w:sz w:val="21"/>
              </w:rPr>
              <w:t>，</w:t>
            </w:r>
            <w:r>
              <w:rPr>
                <w:rFonts w:ascii="仿宋_GB2312" w:hAnsi="仿宋_GB2312" w:cs="仿宋_GB2312" w:eastAsia="仿宋_GB2312"/>
                <w:sz w:val="21"/>
              </w:rPr>
              <w:t>验收合格后才能进入食堂。如验收达不到招标文件要求</w:t>
            </w:r>
            <w:r>
              <w:rPr>
                <w:rFonts w:ascii="仿宋_GB2312" w:hAnsi="仿宋_GB2312" w:cs="仿宋_GB2312" w:eastAsia="仿宋_GB2312"/>
                <w:sz w:val="21"/>
              </w:rPr>
              <w:t>，</w:t>
            </w:r>
            <w:r>
              <w:rPr>
                <w:rFonts w:ascii="仿宋_GB2312" w:hAnsi="仿宋_GB2312" w:cs="仿宋_GB2312" w:eastAsia="仿宋_GB2312"/>
                <w:sz w:val="21"/>
              </w:rPr>
              <w:t>则应立刻退回</w:t>
            </w:r>
            <w:r>
              <w:rPr>
                <w:rFonts w:ascii="仿宋_GB2312" w:hAnsi="仿宋_GB2312" w:cs="仿宋_GB2312" w:eastAsia="仿宋_GB2312"/>
                <w:sz w:val="21"/>
              </w:rPr>
              <w:t>，</w:t>
            </w:r>
            <w:r>
              <w:rPr>
                <w:rFonts w:ascii="仿宋_GB2312" w:hAnsi="仿宋_GB2312" w:cs="仿宋_GB2312" w:eastAsia="仿宋_GB2312"/>
                <w:sz w:val="21"/>
              </w:rPr>
              <w:t>由此造成的一切损失由供应商承担。若供货商不听劝告</w:t>
            </w:r>
            <w:r>
              <w:rPr>
                <w:rFonts w:ascii="仿宋_GB2312" w:hAnsi="仿宋_GB2312" w:cs="仿宋_GB2312" w:eastAsia="仿宋_GB2312"/>
                <w:sz w:val="21"/>
              </w:rPr>
              <w:t>，</w:t>
            </w:r>
            <w:r>
              <w:rPr>
                <w:rFonts w:ascii="仿宋_GB2312" w:hAnsi="仿宋_GB2312" w:cs="仿宋_GB2312" w:eastAsia="仿宋_GB2312"/>
                <w:sz w:val="21"/>
              </w:rPr>
              <w:t>一再坚持错误继续供货</w:t>
            </w:r>
            <w:r>
              <w:rPr>
                <w:rFonts w:ascii="仿宋_GB2312" w:hAnsi="仿宋_GB2312" w:cs="仿宋_GB2312" w:eastAsia="仿宋_GB2312"/>
                <w:sz w:val="21"/>
              </w:rPr>
              <w:t>，</w:t>
            </w:r>
            <w:r>
              <w:rPr>
                <w:rFonts w:ascii="仿宋_GB2312" w:hAnsi="仿宋_GB2312" w:cs="仿宋_GB2312" w:eastAsia="仿宋_GB2312"/>
                <w:sz w:val="21"/>
              </w:rPr>
              <w:t>业主有权拒付货款</w:t>
            </w:r>
            <w:r>
              <w:rPr>
                <w:rFonts w:ascii="仿宋_GB2312" w:hAnsi="仿宋_GB2312" w:cs="仿宋_GB2312" w:eastAsia="仿宋_GB2312"/>
                <w:sz w:val="21"/>
              </w:rPr>
              <w:t>，</w:t>
            </w:r>
            <w:r>
              <w:rPr>
                <w:rFonts w:ascii="仿宋_GB2312" w:hAnsi="仿宋_GB2312" w:cs="仿宋_GB2312" w:eastAsia="仿宋_GB2312"/>
                <w:sz w:val="21"/>
              </w:rPr>
              <w:t>并有权终止与供货商的采购合同</w:t>
            </w:r>
            <w:r>
              <w:rPr>
                <w:rFonts w:ascii="仿宋_GB2312" w:hAnsi="仿宋_GB2312" w:cs="仿宋_GB2312" w:eastAsia="仿宋_GB2312"/>
                <w:sz w:val="21"/>
              </w:rPr>
              <w:t>，</w:t>
            </w:r>
            <w:r>
              <w:rPr>
                <w:rFonts w:ascii="仿宋_GB2312" w:hAnsi="仿宋_GB2312" w:cs="仿宋_GB2312" w:eastAsia="仿宋_GB2312"/>
                <w:sz w:val="21"/>
              </w:rPr>
              <w:t>由此造成的卫生、安全质量等方面后果</w:t>
            </w:r>
            <w:r>
              <w:rPr>
                <w:rFonts w:ascii="仿宋_GB2312" w:hAnsi="仿宋_GB2312" w:cs="仿宋_GB2312" w:eastAsia="仿宋_GB2312"/>
                <w:sz w:val="21"/>
              </w:rPr>
              <w:t>，</w:t>
            </w:r>
            <w:r>
              <w:rPr>
                <w:rFonts w:ascii="仿宋_GB2312" w:hAnsi="仿宋_GB2312" w:cs="仿宋_GB2312" w:eastAsia="仿宋_GB2312"/>
                <w:sz w:val="21"/>
              </w:rPr>
              <w:t>全部由供货商承担。</w:t>
            </w:r>
          </w:p>
          <w:p>
            <w:pPr>
              <w:pStyle w:val="null3"/>
              <w:jc w:val="left"/>
            </w:pPr>
            <w:r>
              <w:rPr>
                <w:rFonts w:ascii="仿宋_GB2312" w:hAnsi="仿宋_GB2312" w:cs="仿宋_GB2312" w:eastAsia="仿宋_GB2312"/>
                <w:sz w:val="21"/>
              </w:rPr>
              <w:t>2、乙方提供的各类食材必须符合项目所在地市场监督管理局及食品流通监督管理科检测标准。根据甲方通知要求按规定时间送到甲方的招标人并提供相应辅助服务</w:t>
            </w:r>
            <w:r>
              <w:rPr>
                <w:rFonts w:ascii="仿宋_GB2312" w:hAnsi="仿宋_GB2312" w:cs="仿宋_GB2312" w:eastAsia="仿宋_GB2312"/>
                <w:sz w:val="21"/>
              </w:rPr>
              <w:t>，</w:t>
            </w:r>
            <w:r>
              <w:rPr>
                <w:rFonts w:ascii="仿宋_GB2312" w:hAnsi="仿宋_GB2312" w:cs="仿宋_GB2312" w:eastAsia="仿宋_GB2312"/>
                <w:sz w:val="21"/>
              </w:rPr>
              <w:t>每批次供应的蔬果类食材须提供蔬果类食品农药残留检测报告。由于食材质量问题或超过送货时间造成事故的。甲方有权要求退货并追究乙方责任如不能提供规定品牌或要求的货物须提前向甲方通报</w:t>
            </w:r>
            <w:r>
              <w:rPr>
                <w:rFonts w:ascii="仿宋_GB2312" w:hAnsi="仿宋_GB2312" w:cs="仿宋_GB2312" w:eastAsia="仿宋_GB2312"/>
                <w:sz w:val="21"/>
              </w:rPr>
              <w:t>，</w:t>
            </w:r>
            <w:r>
              <w:rPr>
                <w:rFonts w:ascii="仿宋_GB2312" w:hAnsi="仿宋_GB2312" w:cs="仿宋_GB2312" w:eastAsia="仿宋_GB2312"/>
                <w:sz w:val="21"/>
              </w:rPr>
              <w:t>经甲方确认后</w:t>
            </w:r>
            <w:r>
              <w:rPr>
                <w:rFonts w:ascii="仿宋_GB2312" w:hAnsi="仿宋_GB2312" w:cs="仿宋_GB2312" w:eastAsia="仿宋_GB2312"/>
                <w:sz w:val="21"/>
              </w:rPr>
              <w:t>，</w:t>
            </w:r>
            <w:r>
              <w:rPr>
                <w:rFonts w:ascii="仿宋_GB2312" w:hAnsi="仿宋_GB2312" w:cs="仿宋_GB2312" w:eastAsia="仿宋_GB2312"/>
                <w:sz w:val="21"/>
              </w:rPr>
              <w:t>无质量问题方可提供。</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、乙方须提供所有配送食材的质量保障的相关资料或货物来源证明</w:t>
            </w:r>
            <w:r>
              <w:rPr>
                <w:rFonts w:ascii="仿宋_GB2312" w:hAnsi="仿宋_GB2312" w:cs="仿宋_GB2312" w:eastAsia="仿宋_GB2312"/>
                <w:sz w:val="21"/>
              </w:rPr>
              <w:t>，</w:t>
            </w:r>
            <w:r>
              <w:rPr>
                <w:rFonts w:ascii="仿宋_GB2312" w:hAnsi="仿宋_GB2312" w:cs="仿宋_GB2312" w:eastAsia="仿宋_GB2312"/>
                <w:sz w:val="21"/>
              </w:rPr>
              <w:t>保证食品安全责任可追溯</w:t>
            </w:r>
            <w:r>
              <w:rPr>
                <w:rFonts w:ascii="仿宋_GB2312" w:hAnsi="仿宋_GB2312" w:cs="仿宋_GB2312" w:eastAsia="仿宋_GB2312"/>
                <w:sz w:val="21"/>
              </w:rPr>
              <w:t>;(</w:t>
            </w:r>
            <w:r>
              <w:rPr>
                <w:rFonts w:ascii="仿宋_GB2312" w:hAnsi="仿宋_GB2312" w:cs="仿宋_GB2312" w:eastAsia="仿宋_GB2312"/>
                <w:sz w:val="21"/>
              </w:rPr>
              <w:t>如</w:t>
            </w:r>
            <w:r>
              <w:rPr>
                <w:rFonts w:ascii="仿宋_GB2312" w:hAnsi="仿宋_GB2312" w:cs="仿宋_GB2312" w:eastAsia="仿宋_GB2312"/>
                <w:sz w:val="21"/>
              </w:rPr>
              <w:t>：</w:t>
            </w:r>
            <w:r>
              <w:rPr>
                <w:rFonts w:ascii="仿宋_GB2312" w:hAnsi="仿宋_GB2312" w:cs="仿宋_GB2312" w:eastAsia="仿宋_GB2312"/>
                <w:sz w:val="21"/>
              </w:rPr>
              <w:t>生产地、厂家销售授权证书、食品检测报告、物资储备条件、购货凭证、出库清单、运输车辆等。</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b/>
              </w:rPr>
              <w:t>五、验收</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、验收单位</w:t>
            </w:r>
            <w:r>
              <w:rPr>
                <w:rFonts w:ascii="仿宋_GB2312" w:hAnsi="仿宋_GB2312" w:cs="仿宋_GB2312" w:eastAsia="仿宋_GB2312"/>
                <w:sz w:val="21"/>
              </w:rPr>
              <w:t>：</w:t>
            </w:r>
            <w:r>
              <w:rPr>
                <w:rFonts w:ascii="仿宋_GB2312" w:hAnsi="仿宋_GB2312" w:cs="仿宋_GB2312" w:eastAsia="仿宋_GB2312"/>
                <w:sz w:val="21"/>
              </w:rPr>
              <w:t>由采购人负责验收。</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、验收标准</w:t>
            </w:r>
            <w:r>
              <w:rPr>
                <w:rFonts w:ascii="仿宋_GB2312" w:hAnsi="仿宋_GB2312" w:cs="仿宋_GB2312" w:eastAsia="仿宋_GB2312"/>
                <w:sz w:val="21"/>
              </w:rPr>
              <w:t>：</w:t>
            </w:r>
            <w:r>
              <w:rPr>
                <w:rFonts w:ascii="仿宋_GB2312" w:hAnsi="仿宋_GB2312" w:cs="仿宋_GB2312" w:eastAsia="仿宋_GB2312"/>
                <w:sz w:val="21"/>
              </w:rPr>
              <w:t>按照国家及行业相关标准及招标文件规定验收</w:t>
            </w:r>
            <w:r>
              <w:rPr>
                <w:rFonts w:ascii="仿宋_GB2312" w:hAnsi="仿宋_GB2312" w:cs="仿宋_GB2312" w:eastAsia="仿宋_GB2312"/>
                <w:sz w:val="21"/>
              </w:rPr>
              <w:t>，</w:t>
            </w:r>
            <w:r>
              <w:rPr>
                <w:rFonts w:ascii="仿宋_GB2312" w:hAnsi="仿宋_GB2312" w:cs="仿宋_GB2312" w:eastAsia="仿宋_GB2312"/>
                <w:sz w:val="21"/>
              </w:rPr>
              <w:t>如验收达不到规定要求</w:t>
            </w:r>
            <w:r>
              <w:rPr>
                <w:rFonts w:ascii="仿宋_GB2312" w:hAnsi="仿宋_GB2312" w:cs="仿宋_GB2312" w:eastAsia="仿宋_GB2312"/>
                <w:sz w:val="21"/>
              </w:rPr>
              <w:t>，</w:t>
            </w:r>
            <w:r>
              <w:rPr>
                <w:rFonts w:ascii="仿宋_GB2312" w:hAnsi="仿宋_GB2312" w:cs="仿宋_GB2312" w:eastAsia="仿宋_GB2312"/>
                <w:sz w:val="21"/>
              </w:rPr>
              <w:t>成交供货商承担一切责任</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并赔偿所造成的损失。</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、验收解决</w:t>
            </w:r>
            <w:r>
              <w:rPr>
                <w:rFonts w:ascii="仿宋_GB2312" w:hAnsi="仿宋_GB2312" w:cs="仿宋_GB2312" w:eastAsia="仿宋_GB2312"/>
                <w:sz w:val="21"/>
              </w:rPr>
              <w:t>：</w:t>
            </w:r>
            <w:r>
              <w:rPr>
                <w:rFonts w:ascii="仿宋_GB2312" w:hAnsi="仿宋_GB2312" w:cs="仿宋_GB2312" w:eastAsia="仿宋_GB2312"/>
                <w:sz w:val="21"/>
              </w:rPr>
              <w:t>采购人对服务质量提出异议要求检验或检测的</w:t>
            </w:r>
            <w:r>
              <w:rPr>
                <w:rFonts w:ascii="仿宋_GB2312" w:hAnsi="仿宋_GB2312" w:cs="仿宋_GB2312" w:eastAsia="仿宋_GB2312"/>
                <w:sz w:val="21"/>
              </w:rPr>
              <w:t>，</w:t>
            </w:r>
            <w:r>
              <w:rPr>
                <w:rFonts w:ascii="仿宋_GB2312" w:hAnsi="仿宋_GB2312" w:cs="仿宋_GB2312" w:eastAsia="仿宋_GB2312"/>
                <w:sz w:val="21"/>
              </w:rPr>
              <w:t>结果为合格的</w:t>
            </w:r>
            <w:r>
              <w:rPr>
                <w:rFonts w:ascii="仿宋_GB2312" w:hAnsi="仿宋_GB2312" w:cs="仿宋_GB2312" w:eastAsia="仿宋_GB2312"/>
                <w:sz w:val="21"/>
              </w:rPr>
              <w:t>，</w:t>
            </w:r>
            <w:r>
              <w:rPr>
                <w:rFonts w:ascii="仿宋_GB2312" w:hAnsi="仿宋_GB2312" w:cs="仿宋_GB2312" w:eastAsia="仿宋_GB2312"/>
                <w:sz w:val="21"/>
              </w:rPr>
              <w:t>费用由采购人承担</w:t>
            </w:r>
            <w:r>
              <w:rPr>
                <w:rFonts w:ascii="仿宋_GB2312" w:hAnsi="仿宋_GB2312" w:cs="仿宋_GB2312" w:eastAsia="仿宋_GB2312"/>
                <w:sz w:val="21"/>
              </w:rPr>
              <w:t>，</w:t>
            </w:r>
            <w:r>
              <w:rPr>
                <w:rFonts w:ascii="仿宋_GB2312" w:hAnsi="仿宋_GB2312" w:cs="仿宋_GB2312" w:eastAsia="仿宋_GB2312"/>
                <w:sz w:val="21"/>
              </w:rPr>
              <w:t>结果为不合格或达不到本条标准的</w:t>
            </w:r>
            <w:r>
              <w:rPr>
                <w:rFonts w:ascii="仿宋_GB2312" w:hAnsi="仿宋_GB2312" w:cs="仿宋_GB2312" w:eastAsia="仿宋_GB2312"/>
                <w:sz w:val="21"/>
              </w:rPr>
              <w:t>，</w:t>
            </w:r>
            <w:r>
              <w:rPr>
                <w:rFonts w:ascii="仿宋_GB2312" w:hAnsi="仿宋_GB2312" w:cs="仿宋_GB2312" w:eastAsia="仿宋_GB2312"/>
                <w:sz w:val="21"/>
              </w:rPr>
              <w:t>其费用由成交供货商承担。</w:t>
            </w:r>
          </w:p>
          <w:p>
            <w:pPr>
              <w:pStyle w:val="null3"/>
              <w:jc w:val="both"/>
            </w:pPr>
            <w:r>
              <w:rPr>
                <w:rFonts w:ascii="仿宋_GB2312" w:hAnsi="仿宋_GB2312" w:cs="仿宋_GB2312" w:eastAsia="仿宋_GB2312"/>
                <w:sz w:val="21"/>
              </w:rPr>
              <w:t>4、配送时并附配送单据(包括供货日期、食品名称、规格、数量、生产批 号、保质期、供货者名称、联系方式等)，一式三联，验收签字后一张留食堂记台账，一张作为结算凭据。</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满足本项目要求，详见竞争性磋商文件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满足本项目要求，详见竞争性磋商文件</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2025年7月1日-2026年6月30日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甲乙双方工作人员于每月10号前完成上月对账，对账完成后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甲乙双方工作人员于每月10号前完成上月对账，对账完成后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甲乙双方工作人员于每月10号前完成上月对账，对账完成后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甲乙双方工作人员于每月10号前完成上月对账，对账完成后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甲乙双方工作人员于每月10号前完成上月对账，对账完成后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甲乙双方工作人员于每月10号前完成上月对账，对账完成后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甲乙双方工作人员于每月10号前完成上月对账，对账完成后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甲乙双方工作人员于每月10号前完成上月对账，对账完成后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甲乙双方工作人员于每月10号前完成上月对账，对账完成后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甲乙双方工作人员于每月10号前完成上月对账，对账完成后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甲乙双方工作人员于每月10号前完成上月对账，对账完成后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甲乙双方工作人员于每月10号前完成上月对账，对账完成后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合同执行过程中如发生争议，双方应及时协商解决，协商不成，双方均可向项目所在地人民法院起诉。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各供应商所有分项报价（与最后磋商报价比例一致）同比例下浮。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2022年度或2023年度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年或2023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法定代表人授权书及被授权人身份证（法定代表人直接参加磋商的须提供其法定代表人身份证），非法人单位参照执行。供应商需在项目电子化交易系统中按要求上传相应证明文件并进行电子签章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提供所投肉类产品生产企业的《动物防疫条件合格证》；供应商是生产厂家的须提供有效的食品生产许可证及食品经营许可证，供应商为经销商的须提供有效的食品经营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本合同包不接受联合体投标，提供非联合体投标声明。供应商需在项目电子化交易系统中按要求上传相应证明文件并进行电子签章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低于采购预算，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 （1）竞争性磋商响应文件封面 （2）响应函 （3）法定代表人（主要负责人）委托授权书\身份证明</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供应商认为有必要补充说明的事项.docx 残疾人福利性单位声明函 服务方案 标的清单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食材配送方案</w:t>
            </w:r>
          </w:p>
        </w:tc>
        <w:tc>
          <w:tcPr>
            <w:tcW w:type="dxa" w:w="2492"/>
          </w:tcPr>
          <w:p>
            <w:pPr>
              <w:pStyle w:val="null3"/>
            </w:pPr>
            <w:r>
              <w:rPr>
                <w:rFonts w:ascii="仿宋_GB2312" w:hAnsi="仿宋_GB2312" w:cs="仿宋_GB2312" w:eastAsia="仿宋_GB2312"/>
              </w:rPr>
              <w:t>评审内容：①整体服务方案；②整体服务流程；③食品配送方案。 评审依据：每一项内容描述详细，切实可行符合项目实际内容得3分，①～③项合计得9分。内容①～③项任意一项缺项扣3分；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食材安全管理方案</w:t>
            </w:r>
          </w:p>
        </w:tc>
        <w:tc>
          <w:tcPr>
            <w:tcW w:type="dxa" w:w="2492"/>
          </w:tcPr>
          <w:p>
            <w:pPr>
              <w:pStyle w:val="null3"/>
            </w:pPr>
            <w:r>
              <w:rPr>
                <w:rFonts w:ascii="仿宋_GB2312" w:hAnsi="仿宋_GB2312" w:cs="仿宋_GB2312" w:eastAsia="仿宋_GB2312"/>
              </w:rPr>
              <w:t>评审内容：①安全责任划分标准；②安全事故的应对措施；③食材安全预防措施。 评审依据：每一项内容描述详细，切实可行符合项目实际内容得3分，①～③项合计得9分。内容①～③项任意一项缺项扣3分；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岗位及人员配置</w:t>
            </w:r>
          </w:p>
        </w:tc>
        <w:tc>
          <w:tcPr>
            <w:tcW w:type="dxa" w:w="2492"/>
          </w:tcPr>
          <w:p>
            <w:pPr>
              <w:pStyle w:val="null3"/>
            </w:pPr>
            <w:r>
              <w:rPr>
                <w:rFonts w:ascii="仿宋_GB2312" w:hAnsi="仿宋_GB2312" w:cs="仿宋_GB2312" w:eastAsia="仿宋_GB2312"/>
              </w:rPr>
              <w:t>评审内容：①项目组成人员；②项目组织计划；③项目岗位职责。 评审依据：每一项内容描述详细，切实可行符合项目实际内容得3分，①～③项合计得9分。内容①～③项任意一项缺项扣3分；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供应商质量保证方案</w:t>
            </w:r>
          </w:p>
        </w:tc>
        <w:tc>
          <w:tcPr>
            <w:tcW w:type="dxa" w:w="2492"/>
          </w:tcPr>
          <w:p>
            <w:pPr>
              <w:pStyle w:val="null3"/>
            </w:pPr>
            <w:r>
              <w:rPr>
                <w:rFonts w:ascii="仿宋_GB2312" w:hAnsi="仿宋_GB2312" w:cs="仿宋_GB2312" w:eastAsia="仿宋_GB2312"/>
              </w:rPr>
              <w:t>评审内容：①食品质量；②食品卫生；③安全执行标准；④抽样检验检查；⑤日常检查。 评审依据：每一项内容描述详细，切实可行符合项目实际内容得3分，①～⑤项合计得15分。内容①～⑤项任意一项缺项扣3分；内容①～⑤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评审内容：①市场供求变化；②恶劣天气；③车辆故障等突发事件；④配送或使用过程出现问题。 评审依据：每一项内容描述详细，切实可行符合项目实际内容得3分，①～④项合计得12分。内容①～④项任意一项缺项扣3分；内容①～④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时效保障措施</w:t>
            </w:r>
          </w:p>
        </w:tc>
        <w:tc>
          <w:tcPr>
            <w:tcW w:type="dxa" w:w="2492"/>
          </w:tcPr>
          <w:p>
            <w:pPr>
              <w:pStyle w:val="null3"/>
            </w:pPr>
            <w:r>
              <w:rPr>
                <w:rFonts w:ascii="仿宋_GB2312" w:hAnsi="仿宋_GB2312" w:cs="仿宋_GB2312" w:eastAsia="仿宋_GB2312"/>
              </w:rPr>
              <w:t>评审内容：①采买时间计划；②运输路线规划。评审依据：每一项内容描述详细，切实可行符合项目实际内容得4分，①～②项合计得8分。内容①～②项任意一项缺项扣4分；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①产品食品安全售后服务保障措施；②产品食品质量售后服务保障措施。评审依据：每一项内容描述详细，切实可行符合项目实际内容得4分，①～②项合计得8分。内容①～②项任意一项缺项扣4分；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以最后磋商报价最低的报价为评审基准价，其价格分为满分。其他供应商的价格分统一按照下列公式计算：磋商报价得分=（磋商基准价/磋商评审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