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版本号：THXZB2025-103420250522001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荣誉室建设项目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THXZB2025-1034</w:t>
      </w:r>
      <w:r>
        <w:br/>
      </w:r>
      <w:r>
        <w:br/>
      </w:r>
      <w:r>
        <w:br/>
      </w:r>
    </w:p>
    <w:p>
      <w:pPr>
        <w:pStyle w:val="null3"/>
        <w:jc w:val="center"/>
        <w:outlineLvl w:val="2"/>
      </w:pPr>
      <w:r>
        <w:rPr>
          <w:rFonts w:ascii="仿宋_GB2312" w:hAnsi="仿宋_GB2312" w:cs="仿宋_GB2312" w:eastAsia="仿宋_GB2312"/>
          <w:sz w:val="28"/>
          <w:b/>
        </w:rPr>
        <w:t>西安市公安局未央分局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西安市公安局未央分局</w:t>
      </w:r>
      <w:r>
        <w:rPr>
          <w:rFonts w:ascii="仿宋_GB2312" w:hAnsi="仿宋_GB2312" w:cs="仿宋_GB2312" w:eastAsia="仿宋_GB2312"/>
        </w:rPr>
        <w:t>委托，拟对</w:t>
      </w:r>
      <w:r>
        <w:rPr>
          <w:rFonts w:ascii="仿宋_GB2312" w:hAnsi="仿宋_GB2312" w:cs="仿宋_GB2312" w:eastAsia="仿宋_GB2312"/>
        </w:rPr>
        <w:t>荣誉室建设项目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荣誉室建设项目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西安市公安局未央分局荣誉室建设项目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证明书及授权书：法定代表人直接参加磋商的须提交法定代表人证明书；法定代表人授权代表参加磋商的，须出具法定代表人证明书及授权书、授权代表本单位的证明（提供有效的养老保险缴纳证明）。</w:t>
      </w:r>
    </w:p>
    <w:p>
      <w:pPr>
        <w:pStyle w:val="null3"/>
      </w:pPr>
      <w:r>
        <w:rPr>
          <w:rFonts w:ascii="仿宋_GB2312" w:hAnsi="仿宋_GB2312" w:cs="仿宋_GB2312" w:eastAsia="仿宋_GB2312"/>
        </w:rPr>
        <w:t>3、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西安市公安局未央分局经办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029-86757826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采购包1：525,558.64元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西安市公安局未央分局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西安市公安局未央分局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西安市公安局未央分局荣誉室建设项目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525,558.64</w:t>
      </w:r>
    </w:p>
    <w:p>
      <w:pPr>
        <w:pStyle w:val="null3"/>
      </w:pPr>
      <w:r>
        <w:rPr>
          <w:rFonts w:ascii="仿宋_GB2312" w:hAnsi="仿宋_GB2312" w:cs="仿宋_GB2312" w:eastAsia="仿宋_GB2312"/>
        </w:rPr>
        <w:t>采购包最高限价（元）: 525,558.64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荣誉室建设项目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525,558.64</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标的名称：荣誉室建设项目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0"/>
              <w:gridCol w:w="3"/>
              <w:gridCol w:w="455"/>
              <w:gridCol w:w="18"/>
              <w:gridCol w:w="1226"/>
              <w:gridCol w:w="18"/>
              <w:gridCol w:w="183"/>
              <w:gridCol w:w="5"/>
              <w:gridCol w:w="230"/>
              <w:gridCol w:w="292"/>
            </w:tblGrid>
            <w:tr>
              <w:tc>
                <w:tcPr>
                  <w:tcW w:type="dxa" w:w="123"/>
                  <w:gridSpan w:val="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55"/>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262"/>
                  <w:gridSpan w:val="3"/>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规格参数</w:t>
                  </w:r>
                </w:p>
              </w:tc>
              <w:tc>
                <w:tcPr>
                  <w:tcW w:type="dxa" w:w="183"/>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c>
                <w:tcPr>
                  <w:tcW w:type="dxa" w:w="235"/>
                  <w:gridSpan w:val="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9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单价限价（元）</w:t>
                  </w: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一、透明滑轨屏</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55寸OLED透明滑轨屏</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1,55寸OLED显示屏，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2,画面比例≥16 : 9， 分辨率：≥1920*1080，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3,亮度≥400nit  (APL 100%/25%)，透明度：≥40%，</w:t>
                  </w:r>
                </w:p>
                <w:p>
                  <w:pPr>
                    <w:pStyle w:val="null3"/>
                    <w:jc w:val="left"/>
                  </w:pPr>
                  <w:r>
                    <w:rPr>
                      <w:rFonts w:ascii="仿宋_GB2312" w:hAnsi="仿宋_GB2312" w:cs="仿宋_GB2312" w:eastAsia="仿宋_GB2312"/>
                      <w:sz w:val="21"/>
                    </w:rPr>
                    <w:t>4,可视角度(水平 x 垂直) ：178x178，色深≥10bit，</w:t>
                  </w:r>
                </w:p>
                <w:p>
                  <w:pPr>
                    <w:pStyle w:val="null3"/>
                    <w:jc w:val="left"/>
                  </w:pPr>
                  <w:r>
                    <w:rPr>
                      <w:rFonts w:ascii="仿宋_GB2312" w:hAnsi="仿宋_GB2312" w:cs="仿宋_GB2312" w:eastAsia="仿宋_GB2312"/>
                      <w:sz w:val="21"/>
                    </w:rPr>
                    <w:t>5,寿命(典型值.)： ≥30,000 小时，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6,输入接口：满足HDMI接口。                                                                                                                                                                                                                        </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46200.00</w:t>
                  </w:r>
                </w:p>
              </w:tc>
            </w:tr>
            <w:tr>
              <w:tc>
                <w:tcPr>
                  <w:tcW w:type="dxa" w:w="123"/>
                  <w:gridSpan w:val="2"/>
                  <w:vMerge/>
                  <w:tcBorders>
                    <w:top w:val="none" w:color="000000" w:sz="4"/>
                    <w:left w:val="single" w:color="000000" w:sz="8"/>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钢化玻璃</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用于承载屏体</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w:t>
                  </w:r>
                </w:p>
              </w:tc>
            </w:tr>
            <w:tr>
              <w:tc>
                <w:tcPr>
                  <w:tcW w:type="dxa" w:w="123"/>
                  <w:gridSpan w:val="2"/>
                  <w:vMerge/>
                  <w:tcBorders>
                    <w:top w:val="none" w:color="000000" w:sz="4"/>
                    <w:left w:val="single" w:color="000000" w:sz="8"/>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信号驱动盒</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输入接口：至少包括</w:t>
                  </w:r>
                  <w:r>
                    <w:rPr>
                      <w:rFonts w:ascii="仿宋_GB2312" w:hAnsi="仿宋_GB2312" w:cs="仿宋_GB2312" w:eastAsia="仿宋_GB2312"/>
                      <w:sz w:val="21"/>
                      <w:color w:val="000000"/>
                    </w:rPr>
                    <w:t>HDMI IN X1,USB 2.0 X1,DP IN X 1，控制信号输入、输出:RS232 串口(RJ45)。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贴合集成费用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OLED屏幕前边采用全贴合技术，通透性好</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定制五金结构</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用于固定</w:t>
                  </w:r>
                  <w:r>
                    <w:rPr>
                      <w:rFonts w:ascii="仿宋_GB2312" w:hAnsi="仿宋_GB2312" w:cs="仿宋_GB2312" w:eastAsia="仿宋_GB2312"/>
                      <w:sz w:val="21"/>
                      <w:color w:val="000000"/>
                    </w:rPr>
                    <w:t>OLED屏体</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5500.00</w:t>
                  </w:r>
                </w:p>
              </w:tc>
            </w:tr>
            <w:tr>
              <w:tc>
                <w:tcPr>
                  <w:tcW w:type="dxa" w:w="123"/>
                  <w:gridSpan w:val="2"/>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电容触摸</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触摸点数</w:t>
                  </w:r>
                  <w:r>
                    <w:rPr>
                      <w:rFonts w:ascii="仿宋_GB2312" w:hAnsi="仿宋_GB2312" w:cs="仿宋_GB2312" w:eastAsia="仿宋_GB2312"/>
                      <w:sz w:val="21"/>
                      <w:color w:val="000000"/>
                    </w:rPr>
                    <w:t>≥20pt;</w:t>
                  </w:r>
                  <w:r>
                    <w:br/>
                  </w:r>
                  <w:r>
                    <w:rPr>
                      <w:rFonts w:ascii="仿宋_GB2312" w:hAnsi="仿宋_GB2312" w:cs="仿宋_GB2312" w:eastAsia="仿宋_GB2312"/>
                      <w:sz w:val="21"/>
                      <w:color w:val="000000"/>
                    </w:rPr>
                    <w:t>最大支持分辨率</w:t>
                  </w:r>
                  <w:r>
                    <w:rPr>
                      <w:rFonts w:ascii="仿宋_GB2312" w:hAnsi="仿宋_GB2312" w:cs="仿宋_GB2312" w:eastAsia="仿宋_GB2312"/>
                      <w:sz w:val="21"/>
                      <w:color w:val="000000"/>
                    </w:rPr>
                    <w:t>≥4096*4096;</w:t>
                  </w:r>
                  <w:r>
                    <w:br/>
                  </w:r>
                  <w:r>
                    <w:rPr>
                      <w:rFonts w:ascii="仿宋_GB2312" w:hAnsi="仿宋_GB2312" w:cs="仿宋_GB2312" w:eastAsia="仿宋_GB2312"/>
                      <w:sz w:val="21"/>
                      <w:color w:val="000000"/>
                    </w:rPr>
                    <w:t>接口类型</w:t>
                  </w:r>
                  <w:r>
                    <w:rPr>
                      <w:rFonts w:ascii="仿宋_GB2312" w:hAnsi="仿宋_GB2312" w:cs="仿宋_GB2312" w:eastAsia="仿宋_GB2312"/>
                      <w:sz w:val="21"/>
                      <w:color w:val="000000"/>
                    </w:rPr>
                    <w:t>: SB+串口。</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r>
            <w:tr>
              <w:tc>
                <w:tcPr>
                  <w:tcW w:type="dxa" w:w="123"/>
                  <w:gridSpan w:val="2"/>
                  <w:vMerge/>
                  <w:tcBorders>
                    <w:top w:val="none" w:color="000000" w:sz="4"/>
                    <w:left w:val="single" w:color="000000" w:sz="8"/>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静音电动滑轨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定制静音滑动安装轨道，采用铝合金</w:t>
                  </w:r>
                  <w:r>
                    <w:rPr>
                      <w:rFonts w:ascii="仿宋_GB2312" w:hAnsi="仿宋_GB2312" w:cs="仿宋_GB2312" w:eastAsia="仿宋_GB2312"/>
                      <w:sz w:val="21"/>
                      <w:color w:val="000000"/>
                    </w:rPr>
                    <w:t>+轴承钢材质，外观金属烤漆，耐腐蚀性好，经久耐用，防潮防锈，不易变形，主轨同步带模组，右出轴，含聚氨酯钢线皮带，辅轨不出轴，电动轨道+限位，双轨固定，含滑块，地脚。</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1320.00</w:t>
                  </w:r>
                </w:p>
              </w:tc>
            </w:tr>
            <w:tr>
              <w:tc>
                <w:tcPr>
                  <w:tcW w:type="dxa" w:w="123"/>
                  <w:gridSpan w:val="2"/>
                  <w:vMerge/>
                  <w:tcBorders>
                    <w:top w:val="none" w:color="000000" w:sz="4"/>
                    <w:left w:val="single" w:color="000000" w:sz="8"/>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静音电机</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≥400W；</w:t>
                  </w:r>
                  <w:r>
                    <w:br/>
                  </w:r>
                  <w:r>
                    <w:rPr>
                      <w:rFonts w:ascii="仿宋_GB2312" w:hAnsi="仿宋_GB2312" w:cs="仿宋_GB2312" w:eastAsia="仿宋_GB2312"/>
                      <w:sz w:val="21"/>
                      <w:color w:val="000000"/>
                    </w:rPr>
                    <w:t>额定转速：</w:t>
                  </w:r>
                  <w:r>
                    <w:rPr>
                      <w:rFonts w:ascii="仿宋_GB2312" w:hAnsi="仿宋_GB2312" w:cs="仿宋_GB2312" w:eastAsia="仿宋_GB2312"/>
                      <w:sz w:val="21"/>
                      <w:color w:val="000000"/>
                    </w:rPr>
                    <w:t>≥3000R/MIN；额定转矩：≥1.91N.M。</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滑轨控制器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高精密行星减速机；传递效率：</w:t>
                  </w:r>
                  <w:r>
                    <w:rPr>
                      <w:rFonts w:ascii="仿宋_GB2312" w:hAnsi="仿宋_GB2312" w:cs="仿宋_GB2312" w:eastAsia="仿宋_GB2312"/>
                      <w:sz w:val="21"/>
                      <w:color w:val="000000"/>
                    </w:rPr>
                    <w:t>≥98%，额定转速：≥3000R/MIN，最高转速：≥6000R/MIN，精度：5~8弧分， 噪音：≤56分贝， 额定承载扭矩:40N.M；最大承载扭矩：80N.M;含驱动器，串口转换器，控制器，光电开关等配件。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滑轨定位系统</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滑轨屏控制程序</w:t>
                  </w:r>
                  <w:r>
                    <w:br/>
                  </w:r>
                  <w:r>
                    <w:rPr>
                      <w:rFonts w:ascii="仿宋_GB2312" w:hAnsi="仿宋_GB2312" w:cs="仿宋_GB2312" w:eastAsia="仿宋_GB2312"/>
                      <w:sz w:val="21"/>
                      <w:color w:val="000000"/>
                    </w:rPr>
                    <w:t>1.定点播放视频和图片（预设值≥90个图片/视频播放点位）</w:t>
                  </w:r>
                  <w:r>
                    <w:br/>
                  </w:r>
                  <w:r>
                    <w:rPr>
                      <w:rFonts w:ascii="仿宋_GB2312" w:hAnsi="仿宋_GB2312" w:cs="仿宋_GB2312" w:eastAsia="仿宋_GB2312"/>
                      <w:sz w:val="21"/>
                      <w:color w:val="000000"/>
                    </w:rPr>
                    <w:t>2.缓停缓启功能，设备启动和停止觉有缓冲，保证设备运行平稳，噪音小，不抖动</w:t>
                  </w:r>
                  <w:r>
                    <w:br/>
                  </w:r>
                  <w:r>
                    <w:rPr>
                      <w:rFonts w:ascii="仿宋_GB2312" w:hAnsi="仿宋_GB2312" w:cs="仿宋_GB2312" w:eastAsia="仿宋_GB2312"/>
                      <w:sz w:val="21"/>
                      <w:color w:val="000000"/>
                    </w:rPr>
                    <w:t>3.移动感应精度高达≤0.1mm</w:t>
                  </w:r>
                </w:p>
                <w:p>
                  <w:pPr>
                    <w:pStyle w:val="null3"/>
                    <w:numPr>
                      <w:ilvl w:val="0"/>
                      <w:numId w:val="1"/>
                    </w:numPr>
                    <w:jc w:val="left"/>
                  </w:pPr>
                  <w:r>
                    <w:rPr>
                      <w:rFonts w:ascii="仿宋_GB2312" w:hAnsi="仿宋_GB2312" w:cs="仿宋_GB2312" w:eastAsia="仿宋_GB2312"/>
                      <w:sz w:val="21"/>
                      <w:color w:val="000000"/>
                    </w:rPr>
                    <w:t>自动循环运动，自动往复运动</w:t>
                  </w:r>
                  <w:r>
                    <w:br/>
                  </w:r>
                  <w:r>
                    <w:rPr>
                      <w:rFonts w:ascii="仿宋_GB2312" w:hAnsi="仿宋_GB2312" w:cs="仿宋_GB2312" w:eastAsia="仿宋_GB2312"/>
                      <w:sz w:val="21"/>
                      <w:color w:val="000000"/>
                    </w:rPr>
                    <w:t>5.支持设置主背景图</w:t>
                  </w:r>
                  <w:r>
                    <w:br/>
                  </w:r>
                  <w:r>
                    <w:rPr>
                      <w:rFonts w:ascii="仿宋_GB2312" w:hAnsi="仿宋_GB2312" w:cs="仿宋_GB2312" w:eastAsia="仿宋_GB2312"/>
                      <w:sz w:val="21"/>
                      <w:color w:val="000000"/>
                    </w:rPr>
                    <w:t>6.支持触摸屏控制，中控控制，电机控制</w:t>
                  </w:r>
                  <w:r>
                    <w:br/>
                  </w:r>
                  <w:r>
                    <w:rPr>
                      <w:rFonts w:ascii="仿宋_GB2312" w:hAnsi="仿宋_GB2312" w:cs="仿宋_GB2312" w:eastAsia="仿宋_GB2312"/>
                      <w:sz w:val="21"/>
                      <w:color w:val="000000"/>
                    </w:rPr>
                    <w:t>7.可视化排版界面，内容修改简单</w:t>
                  </w:r>
                </w:p>
                <w:p>
                  <w:pPr>
                    <w:pStyle w:val="null3"/>
                    <w:jc w:val="left"/>
                  </w:pPr>
                  <w:r>
                    <w:rPr>
                      <w:rFonts w:ascii="仿宋_GB2312" w:hAnsi="仿宋_GB2312" w:cs="仿宋_GB2312" w:eastAsia="仿宋_GB2312"/>
                      <w:sz w:val="21"/>
                      <w:color w:val="000000"/>
                    </w:rPr>
                    <w:t>8.播放软件：到指定点位，播放一组图片或者视频；图片格式：.jpg/.png；视频格式：.mp4（标准版）</w:t>
                  </w:r>
                  <w:r>
                    <w:br/>
                  </w:r>
                  <w:r>
                    <w:rPr>
                      <w:rFonts w:ascii="仿宋_GB2312" w:hAnsi="仿宋_GB2312" w:cs="仿宋_GB2312" w:eastAsia="仿宋_GB2312"/>
                      <w:sz w:val="21"/>
                      <w:color w:val="000000"/>
                    </w:rPr>
                    <w:t>9.软件程序支持虚拟主持人功能</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4500.00</w:t>
                  </w:r>
                </w:p>
              </w:tc>
            </w:tr>
            <w:tr>
              <w:tc>
                <w:tcPr>
                  <w:tcW w:type="dxa" w:w="123"/>
                  <w:gridSpan w:val="2"/>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安装固定支架</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定制机器与滑轨结构连接件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1210.00</w:t>
                  </w:r>
                </w:p>
              </w:tc>
            </w:tr>
            <w:tr>
              <w:tc>
                <w:tcPr>
                  <w:tcW w:type="dxa" w:w="123"/>
                  <w:gridSpan w:val="2"/>
                  <w:vMerge/>
                  <w:tcBorders>
                    <w:top w:val="none" w:color="000000" w:sz="4"/>
                    <w:left w:val="single" w:color="000000" w:sz="8"/>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安装组件辅材</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联轴器，传动轴，电机座</w:t>
                  </w:r>
                  <w:r>
                    <w:rPr>
                      <w:rFonts w:ascii="仿宋_GB2312" w:hAnsi="仿宋_GB2312" w:cs="仿宋_GB2312" w:eastAsia="仿宋_GB2312"/>
                      <w:sz w:val="21"/>
                      <w:color w:val="000000"/>
                    </w:rPr>
                    <w:t>+电机转接板，</w:t>
                  </w:r>
                  <w:r>
                    <w:br/>
                  </w:r>
                  <w:r>
                    <w:rPr>
                      <w:rFonts w:ascii="仿宋_GB2312" w:hAnsi="仿宋_GB2312" w:cs="仿宋_GB2312" w:eastAsia="仿宋_GB2312"/>
                      <w:sz w:val="21"/>
                      <w:color w:val="000000"/>
                    </w:rPr>
                    <w:t>同步带，同步轮桥开式坦克履带，电源，电源线，网线，动力线，控制线</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1650.00</w:t>
                  </w:r>
                </w:p>
              </w:tc>
            </w:tr>
            <w:tr>
              <w:tc>
                <w:tcPr>
                  <w:tcW w:type="dxa" w:w="123"/>
                  <w:gridSpan w:val="2"/>
                  <w:vMerge/>
                  <w:tcBorders>
                    <w:top w:val="none" w:color="000000" w:sz="4"/>
                    <w:left w:val="single" w:color="000000" w:sz="8"/>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OPS</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I5/ CPU≥I5</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≥128G(SSD)</w:t>
                  </w:r>
                  <w:r>
                    <w:br/>
                  </w:r>
                  <w:r>
                    <w:rPr>
                      <w:rFonts w:ascii="仿宋_GB2312" w:hAnsi="仿宋_GB2312" w:cs="仿宋_GB2312" w:eastAsia="仿宋_GB2312"/>
                      <w:sz w:val="21"/>
                      <w:color w:val="000000"/>
                    </w:rPr>
                    <w:t>无线网卡，带适配器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预装正版</w:t>
                  </w:r>
                  <w:r>
                    <w:rPr>
                      <w:rFonts w:ascii="仿宋_GB2312" w:hAnsi="仿宋_GB2312" w:cs="仿宋_GB2312" w:eastAsia="仿宋_GB2312"/>
                      <w:sz w:val="21"/>
                      <w:color w:val="000000"/>
                    </w:rPr>
                    <w:t>win10或以上系统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线材</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屏体环节信号、视频、数据线缆，电源电缆等附件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包装、运输、安装</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3605.00</w:t>
                  </w: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r>
                    <w:rPr>
                      <w:rFonts w:ascii="仿宋_GB2312" w:hAnsi="仿宋_GB2312" w:cs="仿宋_GB2312" w:eastAsia="仿宋_GB2312"/>
                      <w:sz w:val="21"/>
                      <w:b/>
                    </w:rPr>
                    <w:t>OLED柔性拼接屏</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55寸OLED柔性拼接屏</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面板：</w:t>
                  </w:r>
                  <w:r>
                    <w:rPr>
                      <w:rFonts w:ascii="仿宋_GB2312" w:hAnsi="仿宋_GB2312" w:cs="仿宋_GB2312" w:eastAsia="仿宋_GB2312"/>
                      <w:sz w:val="21"/>
                      <w:color w:val="000000"/>
                    </w:rPr>
                    <w:t>OLED，分辨率3840*2160 (H×V)，亮度≥400 nit，对比度：≥100000：1，响应时间：≤8ms，显示色彩：≥10bit,可视角：≥178°(H) / 178°(V)，屏幕比例：16:9，</w:t>
                  </w:r>
                  <w:r>
                    <w:br/>
                  </w:r>
                  <w:r>
                    <w:rPr>
                      <w:rFonts w:ascii="仿宋_GB2312" w:hAnsi="仿宋_GB2312" w:cs="仿宋_GB2312" w:eastAsia="仿宋_GB2312"/>
                      <w:sz w:val="21"/>
                      <w:color w:val="000000"/>
                    </w:rPr>
                    <w:t>拼接缝隙</w:t>
                  </w:r>
                  <w:r>
                    <w:rPr>
                      <w:rFonts w:ascii="仿宋_GB2312" w:hAnsi="仿宋_GB2312" w:cs="仿宋_GB2312" w:eastAsia="仿宋_GB2312"/>
                      <w:sz w:val="21"/>
                      <w:color w:val="000000"/>
                    </w:rPr>
                    <w:t>:≤4.7mm,</w:t>
                  </w:r>
                </w:p>
                <w:p>
                  <w:pPr>
                    <w:pStyle w:val="null3"/>
                    <w:jc w:val="left"/>
                  </w:pPr>
                  <w:r>
                    <w:rPr>
                      <w:rFonts w:ascii="仿宋_GB2312" w:hAnsi="仿宋_GB2312" w:cs="仿宋_GB2312" w:eastAsia="仿宋_GB2312"/>
                      <w:sz w:val="21"/>
                      <w:color w:val="000000"/>
                    </w:rPr>
                    <w:t>使用寿命：</w:t>
                  </w:r>
                  <w:r>
                    <w:rPr>
                      <w:rFonts w:ascii="仿宋_GB2312" w:hAnsi="仿宋_GB2312" w:cs="仿宋_GB2312" w:eastAsia="仿宋_GB2312"/>
                      <w:sz w:val="21"/>
                      <w:color w:val="000000"/>
                    </w:rPr>
                    <w:t>≥30000小时</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13200.00</w:t>
                  </w:r>
                </w:p>
              </w:tc>
            </w:tr>
            <w:tr>
              <w:tc>
                <w:tcPr>
                  <w:tcW w:type="dxa" w:w="123"/>
                  <w:gridSpan w:val="2"/>
                  <w:vMerge/>
                  <w:tcBorders>
                    <w:top w:val="none" w:color="000000" w:sz="4"/>
                    <w:left w:val="single" w:color="000000" w:sz="8"/>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信号驱动盒</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OLED驱动板及电源模组及线缆等，                                                                                       支持HDMI输入，支持RS232串口及遥控器控制，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vMerge/>
                  <w:tcBorders>
                    <w:top w:val="single" w:color="000000" w:sz="4"/>
                    <w:left w:val="none" w:color="000000" w:sz="4"/>
                    <w:bottom w:val="single" w:color="000000" w:sz="4"/>
                    <w:right w:val="single" w:color="000000" w:sz="4"/>
                  </w:tcBorders>
                </w:tcP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线材</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FFC线缆（一个屏幕4条线材）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vMerge/>
                  <w:tcBorders>
                    <w:top w:val="single" w:color="000000" w:sz="4"/>
                    <w:left w:val="none" w:color="000000" w:sz="4"/>
                    <w:bottom w:val="single" w:color="000000" w:sz="4"/>
                    <w:right w:val="single" w:color="000000" w:sz="4"/>
                  </w:tcBorders>
                </w:tcP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OLED屏幕结构</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用于支撑和保护</w:t>
                  </w:r>
                  <w:r>
                    <w:rPr>
                      <w:rFonts w:ascii="仿宋_GB2312" w:hAnsi="仿宋_GB2312" w:cs="仿宋_GB2312" w:eastAsia="仿宋_GB2312"/>
                      <w:sz w:val="21"/>
                      <w:color w:val="000000"/>
                    </w:rPr>
                    <w:t>OLED的屏体</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vMerge/>
                  <w:tcBorders>
                    <w:top w:val="single" w:color="000000" w:sz="4"/>
                    <w:left w:val="none" w:color="000000" w:sz="4"/>
                    <w:bottom w:val="single" w:color="000000" w:sz="4"/>
                    <w:right w:val="single" w:color="000000" w:sz="4"/>
                  </w:tcBorders>
                </w:tcP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3850.00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处理器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点对点显示效果</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vMerge/>
                  <w:tcBorders>
                    <w:top w:val="single" w:color="000000" w:sz="4"/>
                    <w:left w:val="non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5500.00</w:t>
                  </w: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三、中控系统</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ipad平板电脑</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屏幕比例：</w:t>
                  </w:r>
                  <w:r>
                    <w:rPr>
                      <w:rFonts w:ascii="仿宋_GB2312" w:hAnsi="仿宋_GB2312" w:cs="仿宋_GB2312" w:eastAsia="仿宋_GB2312"/>
                      <w:sz w:val="21"/>
                    </w:rPr>
                    <w:t>16:10屏幕特性：高刷新率(≥120Hz)分辨率：2880*1800网络类型：WiFi版存储容量：256GB处理器：骁龙8系屏幕分辨率：2.8-3.2K屏幕尺寸：11英寸屏幕大小：11-11.9英寸运行内存：8GB厚度：7.0mm以下</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w:t>
                  </w:r>
                  <w:r>
                    <w:rPr>
                      <w:rFonts w:ascii="仿宋_GB2312" w:hAnsi="仿宋_GB2312" w:cs="仿宋_GB2312" w:eastAsia="仿宋_GB2312"/>
                      <w:sz w:val="21"/>
                      <w:color w:val="000000"/>
                    </w:rPr>
                    <w:t>AP</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1200M无线AP</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无线路由器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ARM 双核心1GHz网络处理器，建议最大带机量200人，内置无线控制器，可统一管理同品牌AP，AP管理台数100台，5个10/100/1000M RJ45口，支持4个WAN口</w:t>
                  </w:r>
                </w:p>
                <w:p>
                  <w:pPr>
                    <w:pStyle w:val="null3"/>
                    <w:jc w:val="left"/>
                  </w:pPr>
                  <w:r>
                    <w:rPr>
                      <w:rFonts w:ascii="仿宋_GB2312" w:hAnsi="仿宋_GB2312" w:cs="仿宋_GB2312" w:eastAsia="仿宋_GB2312"/>
                      <w:sz w:val="21"/>
                    </w:rPr>
                    <w:t>PPPoE服务器，最大支持100 PPPoE用户接入，支持VPN: IPSec/PPTP/L2TP VPN</w:t>
                  </w:r>
                </w:p>
                <w:p>
                  <w:pPr>
                    <w:pStyle w:val="null3"/>
                    <w:jc w:val="left"/>
                  </w:pPr>
                  <w:r>
                    <w:rPr>
                      <w:rFonts w:ascii="仿宋_GB2312" w:hAnsi="仿宋_GB2312" w:cs="仿宋_GB2312" w:eastAsia="仿宋_GB2312"/>
                      <w:sz w:val="21"/>
                    </w:rPr>
                    <w:t>支持内外网</w:t>
                  </w:r>
                  <w:r>
                    <w:rPr>
                      <w:rFonts w:ascii="仿宋_GB2312" w:hAnsi="仿宋_GB2312" w:cs="仿宋_GB2312" w:eastAsia="仿宋_GB2312"/>
                      <w:sz w:val="21"/>
                    </w:rPr>
                    <w:t>ARP防护及常见攻击防护</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QoS智能IP带宽管理及连接数限制</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QVLAN，最大可配置15条QVLAN</w:t>
                  </w:r>
                </w:p>
                <w:p>
                  <w:pPr>
                    <w:pStyle w:val="null3"/>
                    <w:jc w:val="left"/>
                  </w:pPr>
                  <w:r>
                    <w:rPr>
                      <w:rFonts w:ascii="仿宋_GB2312" w:hAnsi="仿宋_GB2312" w:cs="仿宋_GB2312" w:eastAsia="仿宋_GB2312"/>
                      <w:sz w:val="21"/>
                    </w:rPr>
                    <w:t>支持远程域名管理，随时随地进行网络维护</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控制主机</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≥4路RS-232/422/485可编程以太网，控制网络UCNet,输入输出模块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强电继电器控制主机</w:t>
                  </w:r>
                  <w:r>
                    <w:rPr>
                      <w:rFonts w:ascii="仿宋_GB2312" w:hAnsi="仿宋_GB2312" w:cs="仿宋_GB2312" w:eastAsia="仿宋_GB2312"/>
                      <w:sz w:val="21"/>
                      <w:color w:val="000000"/>
                    </w:rPr>
                    <w:t>/灯光控制</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八路强电控制器，控制网络</w:t>
                  </w:r>
                  <w:r>
                    <w:rPr>
                      <w:rFonts w:ascii="仿宋_GB2312" w:hAnsi="仿宋_GB2312" w:cs="仿宋_GB2312" w:eastAsia="仿宋_GB2312"/>
                      <w:sz w:val="21"/>
                      <w:color w:val="000000"/>
                    </w:rPr>
                    <w:t>UCNet及开放RS-485控制协议，每路10A，每路双触点:公共端/常开点/常闭点</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串口服务器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实现</w:t>
                  </w:r>
                  <w:r>
                    <w:rPr>
                      <w:rFonts w:ascii="仿宋_GB2312" w:hAnsi="仿宋_GB2312" w:cs="仿宋_GB2312" w:eastAsia="仿宋_GB2312"/>
                      <w:sz w:val="21"/>
                      <w:color w:val="000000"/>
                    </w:rPr>
                    <w:t>RS-232/485/422串口与TCP/IP网络接口的数据双向透明传输，</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控制系统及界面软件设计</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模块化设计</w:t>
                  </w:r>
                  <w:r>
                    <w:rPr>
                      <w:rFonts w:ascii="仿宋_GB2312" w:hAnsi="仿宋_GB2312" w:cs="仿宋_GB2312" w:eastAsia="仿宋_GB2312"/>
                      <w:sz w:val="21"/>
                    </w:rPr>
                    <w:t>：在控制系统设计中，模块化是一个重要的设计原则。它将复杂的系统划分为多个独立的模块，每个模块完成特定的功能。这种设计方法有助于提高系统的可维护性和可扩展性。</w:t>
                  </w:r>
                </w:p>
                <w:p>
                  <w:pPr>
                    <w:pStyle w:val="null3"/>
                    <w:jc w:val="left"/>
                  </w:pPr>
                  <w:r>
                    <w:rPr>
                      <w:rFonts w:ascii="仿宋_GB2312" w:hAnsi="仿宋_GB2312" w:cs="仿宋_GB2312" w:eastAsia="仿宋_GB2312"/>
                      <w:sz w:val="21"/>
                    </w:rPr>
                    <w:t>反馈机制：控制系统需要具备反馈机制，通过反馈信号将执行器的动作反馈给控制器，以便控制器不断修正并完善控制策略，达到自动控制的目的。</w:t>
                  </w:r>
                </w:p>
                <w:p>
                  <w:pPr>
                    <w:pStyle w:val="null3"/>
                    <w:jc w:val="left"/>
                  </w:pPr>
                  <w:r>
                    <w:rPr>
                      <w:rFonts w:ascii="仿宋_GB2312" w:hAnsi="仿宋_GB2312" w:cs="仿宋_GB2312" w:eastAsia="仿宋_GB2312"/>
                      <w:sz w:val="21"/>
                    </w:rPr>
                    <w:t>用户界面设计：用户界面设计是提高用户体验的关键。采用显示模块进行界面显示，显示窗帘的开合状态、光线强度、定时控制时间等信息，增强了用户的交互体验。</w:t>
                  </w:r>
                </w:p>
                <w:p>
                  <w:pPr>
                    <w:pStyle w:val="null3"/>
                    <w:jc w:val="left"/>
                  </w:pPr>
                  <w:r>
                    <w:rPr>
                      <w:rFonts w:ascii="仿宋_GB2312" w:hAnsi="仿宋_GB2312" w:cs="仿宋_GB2312" w:eastAsia="仿宋_GB2312"/>
                      <w:sz w:val="21"/>
                    </w:rPr>
                    <w:t>实时性要求：控制系统通常需要处理实时数据和执行实时控制。</w:t>
                  </w:r>
                </w:p>
                <w:p>
                  <w:pPr>
                    <w:pStyle w:val="null3"/>
                    <w:jc w:val="left"/>
                  </w:pPr>
                  <w:r>
                    <w:rPr>
                      <w:rFonts w:ascii="仿宋_GB2312" w:hAnsi="仿宋_GB2312" w:cs="仿宋_GB2312" w:eastAsia="仿宋_GB2312"/>
                      <w:sz w:val="21"/>
                    </w:rPr>
                    <w:t>硬件接口设计：控制系统需要与各种硬件设备进行交互，因此需要设计合适的接口。在智能窗帘控制系统中，硬件主要由单片机、电机驱动模块、红外接收模块、定时模块、光敏电阻模块、按键模块和显示模块等组成。</w:t>
                  </w:r>
                </w:p>
                <w:p>
                  <w:pPr>
                    <w:pStyle w:val="null3"/>
                    <w:jc w:val="left"/>
                  </w:pPr>
                  <w:r>
                    <w:rPr>
                      <w:rFonts w:ascii="仿宋_GB2312" w:hAnsi="仿宋_GB2312" w:cs="仿宋_GB2312" w:eastAsia="仿宋_GB2312"/>
                      <w:sz w:val="21"/>
                    </w:rPr>
                    <w:t>错误处理和容错设计：控制系统需要具备错误处理和容错能力，以确保系统的稳定运行。</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1、实现人体感应设备自动开启功能；</w:t>
                  </w:r>
                </w:p>
                <w:p>
                  <w:pPr>
                    <w:pStyle w:val="null3"/>
                    <w:jc w:val="left"/>
                  </w:pPr>
                  <w:r>
                    <w:rPr>
                      <w:rFonts w:ascii="仿宋_GB2312" w:hAnsi="仿宋_GB2312" w:cs="仿宋_GB2312" w:eastAsia="仿宋_GB2312"/>
                      <w:sz w:val="21"/>
                    </w:rPr>
                    <w:t>2、该模组设计采用定频、定向发射和接收天线(1T1R)，集成中频解调、信号放大和数字处理等功能，同时开放通信串口，具备延时设置、感知范围可调等能力，方便客户自主调节参数。具备不穿墙、抗干扰、体积小、杂波和高次谐波抑制效果好、高稳定性和一致性等。</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安装调试费</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2420.00</w:t>
                  </w:r>
                </w:p>
              </w:tc>
            </w:tr>
            <w:tr>
              <w:tc>
                <w:tcPr>
                  <w:tcW w:type="dxa" w:w="2550"/>
                  <w:gridSpan w:val="10"/>
                  <w:tcBorders>
                    <w:top w:val="non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四、触摸一体机</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75寸触摸一体机</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▲屏幕尺寸：≥75寸（显示比例：16：9）</w:t>
                  </w:r>
                </w:p>
                <w:p>
                  <w:pPr>
                    <w:pStyle w:val="null3"/>
                    <w:jc w:val="left"/>
                  </w:pPr>
                  <w:r>
                    <w:rPr>
                      <w:rFonts w:ascii="仿宋_GB2312" w:hAnsi="仿宋_GB2312" w:cs="仿宋_GB2312" w:eastAsia="仿宋_GB2312"/>
                      <w:sz w:val="21"/>
                      <w:color w:val="000000"/>
                    </w:rPr>
                    <w:t>显示屏类型：触摸显示屏</w:t>
                  </w:r>
                </w:p>
                <w:p>
                  <w:pPr>
                    <w:pStyle w:val="null3"/>
                    <w:jc w:val="left"/>
                  </w:pPr>
                  <w:r>
                    <w:rPr>
                      <w:rFonts w:ascii="仿宋_GB2312" w:hAnsi="仿宋_GB2312" w:cs="仿宋_GB2312" w:eastAsia="仿宋_GB2312"/>
                      <w:sz w:val="21"/>
                      <w:color w:val="000000"/>
                    </w:rPr>
                    <w:t>主板：工控主板</w:t>
                  </w:r>
                </w:p>
                <w:p>
                  <w:pPr>
                    <w:pStyle w:val="null3"/>
                    <w:jc w:val="left"/>
                  </w:pPr>
                  <w:r>
                    <w:rPr>
                      <w:rFonts w:ascii="仿宋_GB2312" w:hAnsi="仿宋_GB2312" w:cs="仿宋_GB2312" w:eastAsia="仿宋_GB2312"/>
                      <w:sz w:val="21"/>
                      <w:color w:val="000000"/>
                    </w:rPr>
                    <w:t>显卡：集成显存</w:t>
                  </w:r>
                </w:p>
                <w:p>
                  <w:pPr>
                    <w:pStyle w:val="null3"/>
                    <w:jc w:val="left"/>
                  </w:pPr>
                  <w:r>
                    <w:rPr>
                      <w:rFonts w:ascii="仿宋_GB2312" w:hAnsi="仿宋_GB2312" w:cs="仿宋_GB2312" w:eastAsia="仿宋_GB2312"/>
                      <w:sz w:val="21"/>
                      <w:color w:val="000000"/>
                    </w:rPr>
                    <w:t>接口：至少包括</w:t>
                  </w:r>
                  <w:r>
                    <w:rPr>
                      <w:rFonts w:ascii="仿宋_GB2312" w:hAnsi="仿宋_GB2312" w:cs="仿宋_GB2312" w:eastAsia="仿宋_GB2312"/>
                      <w:sz w:val="21"/>
                      <w:color w:val="000000"/>
                    </w:rPr>
                    <w:t>2路USB2.0、2路USB3.0、1路RJ45网络接口、1路音频输入、1路HDMI输出、1路VGA输出、支持wifi 802.11b/g/n</w:t>
                  </w:r>
                </w:p>
                <w:p>
                  <w:pPr>
                    <w:pStyle w:val="null3"/>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Windows 10旗舰版操作系统显示屏尺寸：（16：9）</w:t>
                  </w:r>
                </w:p>
                <w:p>
                  <w:pPr>
                    <w:pStyle w:val="null3"/>
                    <w:jc w:val="left"/>
                  </w:pPr>
                  <w:r>
                    <w:rPr>
                      <w:rFonts w:ascii="仿宋_GB2312" w:hAnsi="仿宋_GB2312" w:cs="仿宋_GB2312" w:eastAsia="仿宋_GB2312"/>
                      <w:sz w:val="21"/>
                      <w:color w:val="000000"/>
                    </w:rPr>
                    <w:t>显示屏类型：</w:t>
                  </w:r>
                  <w:r>
                    <w:rPr>
                      <w:rFonts w:ascii="仿宋_GB2312" w:hAnsi="仿宋_GB2312" w:cs="仿宋_GB2312" w:eastAsia="仿宋_GB2312"/>
                      <w:sz w:val="21"/>
                      <w:color w:val="000000"/>
                    </w:rPr>
                    <w:t>LED液晶显示屏</w:t>
                  </w:r>
                </w:p>
                <w:p>
                  <w:pPr>
                    <w:pStyle w:val="null3"/>
                    <w:jc w:val="left"/>
                  </w:pPr>
                  <w:r>
                    <w:rPr>
                      <w:rFonts w:ascii="仿宋_GB2312" w:hAnsi="仿宋_GB2312" w:cs="仿宋_GB2312" w:eastAsia="仿宋_GB2312"/>
                      <w:sz w:val="21"/>
                      <w:color w:val="000000"/>
                    </w:rPr>
                    <w:t>物理分辨率：</w:t>
                  </w:r>
                  <w:r>
                    <w:rPr>
                      <w:rFonts w:ascii="仿宋_GB2312" w:hAnsi="仿宋_GB2312" w:cs="仿宋_GB2312" w:eastAsia="仿宋_GB2312"/>
                      <w:sz w:val="21"/>
                      <w:color w:val="000000"/>
                    </w:rPr>
                    <w:t>≥1920（H）×1080（V）</w:t>
                  </w:r>
                </w:p>
                <w:p>
                  <w:pPr>
                    <w:pStyle w:val="null3"/>
                    <w:jc w:val="left"/>
                  </w:pPr>
                  <w:r>
                    <w:rPr>
                      <w:rFonts w:ascii="仿宋_GB2312" w:hAnsi="仿宋_GB2312" w:cs="仿宋_GB2312" w:eastAsia="仿宋_GB2312"/>
                      <w:sz w:val="21"/>
                      <w:color w:val="000000"/>
                    </w:rPr>
                    <w:t>显示色彩：</w:t>
                  </w:r>
                  <w:r>
                    <w:rPr>
                      <w:rFonts w:ascii="仿宋_GB2312" w:hAnsi="仿宋_GB2312" w:cs="仿宋_GB2312" w:eastAsia="仿宋_GB2312"/>
                      <w:sz w:val="21"/>
                      <w:color w:val="000000"/>
                    </w:rPr>
                    <w:t>≥10bit,</w:t>
                  </w:r>
                </w:p>
                <w:p>
                  <w:pPr>
                    <w:pStyle w:val="null3"/>
                    <w:jc w:val="left"/>
                  </w:pPr>
                  <w:r>
                    <w:rPr>
                      <w:rFonts w:ascii="仿宋_GB2312" w:hAnsi="仿宋_GB2312" w:cs="仿宋_GB2312" w:eastAsia="仿宋_GB2312"/>
                      <w:sz w:val="21"/>
                      <w:color w:val="000000"/>
                    </w:rPr>
                    <w:t>刷新率：</w:t>
                  </w:r>
                  <w:r>
                    <w:rPr>
                      <w:rFonts w:ascii="仿宋_GB2312" w:hAnsi="仿宋_GB2312" w:cs="仿宋_GB2312" w:eastAsia="仿宋_GB2312"/>
                      <w:sz w:val="21"/>
                      <w:color w:val="000000"/>
                    </w:rPr>
                    <w:t>≥60HZ</w:t>
                  </w:r>
                </w:p>
                <w:p>
                  <w:pPr>
                    <w:pStyle w:val="null3"/>
                    <w:jc w:val="left"/>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≥350cd/m2</w:t>
                  </w:r>
                </w:p>
                <w:p>
                  <w:pPr>
                    <w:pStyle w:val="null3"/>
                    <w:jc w:val="left"/>
                  </w:pPr>
                  <w:r>
                    <w:rPr>
                      <w:rFonts w:ascii="仿宋_GB2312" w:hAnsi="仿宋_GB2312" w:cs="仿宋_GB2312" w:eastAsia="仿宋_GB2312"/>
                      <w:sz w:val="21"/>
                      <w:color w:val="000000"/>
                    </w:rPr>
                    <w:t>对比度：</w:t>
                  </w:r>
                  <w:r>
                    <w:rPr>
                      <w:rFonts w:ascii="仿宋_GB2312" w:hAnsi="仿宋_GB2312" w:cs="仿宋_GB2312" w:eastAsia="仿宋_GB2312"/>
                      <w:sz w:val="21"/>
                      <w:color w:val="000000"/>
                    </w:rPr>
                    <w:t>≥5000:1</w:t>
                  </w:r>
                </w:p>
                <w:p>
                  <w:pPr>
                    <w:pStyle w:val="null3"/>
                    <w:jc w:val="left"/>
                  </w:pPr>
                  <w:r>
                    <w:rPr>
                      <w:rFonts w:ascii="仿宋_GB2312" w:hAnsi="仿宋_GB2312" w:cs="仿宋_GB2312" w:eastAsia="仿宋_GB2312"/>
                      <w:sz w:val="21"/>
                      <w:color w:val="000000"/>
                    </w:rPr>
                    <w:t>视角（度）：</w:t>
                  </w:r>
                  <w:r>
                    <w:rPr>
                      <w:rFonts w:ascii="仿宋_GB2312" w:hAnsi="仿宋_GB2312" w:cs="仿宋_GB2312" w:eastAsia="仿宋_GB2312"/>
                      <w:sz w:val="21"/>
                      <w:color w:val="000000"/>
                    </w:rPr>
                    <w:t>≥178°</w:t>
                  </w:r>
                </w:p>
                <w:p>
                  <w:pPr>
                    <w:pStyle w:val="null3"/>
                    <w:jc w:val="left"/>
                  </w:pPr>
                  <w:r>
                    <w:rPr>
                      <w:rFonts w:ascii="仿宋_GB2312" w:hAnsi="仿宋_GB2312" w:cs="仿宋_GB2312" w:eastAsia="仿宋_GB2312"/>
                      <w:sz w:val="21"/>
                      <w:color w:val="000000"/>
                    </w:rPr>
                    <w:t>显示屏防护：</w:t>
                  </w:r>
                  <w:r>
                    <w:rPr>
                      <w:rFonts w:ascii="仿宋_GB2312" w:hAnsi="仿宋_GB2312" w:cs="仿宋_GB2312" w:eastAsia="仿宋_GB2312"/>
                      <w:sz w:val="21"/>
                      <w:color w:val="000000"/>
                    </w:rPr>
                    <w:t>4mm全钢化高防爆玻璃</w:t>
                  </w:r>
                </w:p>
                <w:p>
                  <w:pPr>
                    <w:pStyle w:val="null3"/>
                    <w:jc w:val="left"/>
                  </w:pPr>
                  <w:r>
                    <w:rPr>
                      <w:rFonts w:ascii="仿宋_GB2312" w:hAnsi="仿宋_GB2312" w:cs="仿宋_GB2312" w:eastAsia="仿宋_GB2312"/>
                      <w:sz w:val="21"/>
                      <w:color w:val="000000"/>
                    </w:rPr>
                    <w:t>典型寿命：</w:t>
                  </w:r>
                  <w:r>
                    <w:rPr>
                      <w:rFonts w:ascii="仿宋_GB2312" w:hAnsi="仿宋_GB2312" w:cs="仿宋_GB2312" w:eastAsia="仿宋_GB2312"/>
                      <w:sz w:val="21"/>
                      <w:color w:val="000000"/>
                    </w:rPr>
                    <w:t>≥50000小时</w:t>
                  </w:r>
                </w:p>
                <w:p>
                  <w:pPr>
                    <w:pStyle w:val="null3"/>
                    <w:jc w:val="left"/>
                  </w:pPr>
                  <w:r>
                    <w:rPr>
                      <w:rFonts w:ascii="仿宋_GB2312" w:hAnsi="仿宋_GB2312" w:cs="仿宋_GB2312" w:eastAsia="仿宋_GB2312"/>
                      <w:sz w:val="21"/>
                      <w:color w:val="000000"/>
                    </w:rPr>
                    <w:t>内置喇叭：</w:t>
                  </w:r>
                  <w:r>
                    <w:rPr>
                      <w:rFonts w:ascii="仿宋_GB2312" w:hAnsi="仿宋_GB2312" w:cs="仿宋_GB2312" w:eastAsia="仿宋_GB2312"/>
                      <w:sz w:val="21"/>
                      <w:color w:val="000000"/>
                    </w:rPr>
                    <w:t>≥10W /8欧× 2 扬声器</w:t>
                  </w:r>
                </w:p>
                <w:p>
                  <w:pPr>
                    <w:pStyle w:val="null3"/>
                    <w:jc w:val="left"/>
                  </w:pPr>
                  <w:r>
                    <w:rPr>
                      <w:rFonts w:ascii="仿宋_GB2312" w:hAnsi="仿宋_GB2312" w:cs="仿宋_GB2312" w:eastAsia="仿宋_GB2312"/>
                      <w:sz w:val="21"/>
                      <w:color w:val="000000"/>
                    </w:rPr>
                    <w:t>壁挂安装；</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10450.00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49寸触摸一体机</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▲屏幕尺寸：≥49寸（显示比例：16：9）</w:t>
                  </w:r>
                </w:p>
                <w:p>
                  <w:pPr>
                    <w:pStyle w:val="null3"/>
                    <w:jc w:val="left"/>
                  </w:pPr>
                  <w:r>
                    <w:rPr>
                      <w:rFonts w:ascii="仿宋_GB2312" w:hAnsi="仿宋_GB2312" w:cs="仿宋_GB2312" w:eastAsia="仿宋_GB2312"/>
                      <w:sz w:val="21"/>
                      <w:color w:val="000000"/>
                    </w:rPr>
                    <w:t>显示屏类型：触摸显示屏</w:t>
                  </w:r>
                </w:p>
                <w:p>
                  <w:pPr>
                    <w:pStyle w:val="null3"/>
                    <w:jc w:val="left"/>
                  </w:pPr>
                  <w:r>
                    <w:rPr>
                      <w:rFonts w:ascii="仿宋_GB2312" w:hAnsi="仿宋_GB2312" w:cs="仿宋_GB2312" w:eastAsia="仿宋_GB2312"/>
                      <w:sz w:val="21"/>
                      <w:color w:val="000000"/>
                    </w:rPr>
                    <w:t>主板：工控主板</w:t>
                  </w:r>
                </w:p>
                <w:p>
                  <w:pPr>
                    <w:pStyle w:val="null3"/>
                    <w:jc w:val="left"/>
                  </w:pPr>
                  <w:r>
                    <w:rPr>
                      <w:rFonts w:ascii="仿宋_GB2312" w:hAnsi="仿宋_GB2312" w:cs="仿宋_GB2312" w:eastAsia="仿宋_GB2312"/>
                      <w:sz w:val="21"/>
                      <w:color w:val="000000"/>
                    </w:rPr>
                    <w:t>显卡：集成显存</w:t>
                  </w:r>
                </w:p>
                <w:p>
                  <w:pPr>
                    <w:pStyle w:val="null3"/>
                    <w:jc w:val="left"/>
                  </w:pPr>
                  <w:r>
                    <w:rPr>
                      <w:rFonts w:ascii="仿宋_GB2312" w:hAnsi="仿宋_GB2312" w:cs="仿宋_GB2312" w:eastAsia="仿宋_GB2312"/>
                      <w:sz w:val="21"/>
                      <w:color w:val="000000"/>
                    </w:rPr>
                    <w:t>接口：至少包括</w:t>
                  </w:r>
                  <w:r>
                    <w:rPr>
                      <w:rFonts w:ascii="仿宋_GB2312" w:hAnsi="仿宋_GB2312" w:cs="仿宋_GB2312" w:eastAsia="仿宋_GB2312"/>
                      <w:sz w:val="21"/>
                      <w:color w:val="000000"/>
                    </w:rPr>
                    <w:t>2路USB2.0、2路USB3.0、1路RJ45网络接口、1路音频输入、1路HDMI输出、1路VGA输出、支持wifi 802.11b/g/n</w:t>
                  </w:r>
                </w:p>
                <w:p>
                  <w:pPr>
                    <w:pStyle w:val="null3"/>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Windows 10旗舰版操作系统显示屏尺寸：（16：9）</w:t>
                  </w:r>
                </w:p>
                <w:p>
                  <w:pPr>
                    <w:pStyle w:val="null3"/>
                    <w:jc w:val="left"/>
                  </w:pPr>
                  <w:r>
                    <w:rPr>
                      <w:rFonts w:ascii="仿宋_GB2312" w:hAnsi="仿宋_GB2312" w:cs="仿宋_GB2312" w:eastAsia="仿宋_GB2312"/>
                      <w:sz w:val="21"/>
                      <w:color w:val="000000"/>
                    </w:rPr>
                    <w:t>显示屏类型：</w:t>
                  </w:r>
                  <w:r>
                    <w:rPr>
                      <w:rFonts w:ascii="仿宋_GB2312" w:hAnsi="仿宋_GB2312" w:cs="仿宋_GB2312" w:eastAsia="仿宋_GB2312"/>
                      <w:sz w:val="21"/>
                      <w:color w:val="000000"/>
                    </w:rPr>
                    <w:t>LED液晶显示屏</w:t>
                  </w:r>
                </w:p>
                <w:p>
                  <w:pPr>
                    <w:pStyle w:val="null3"/>
                    <w:jc w:val="left"/>
                  </w:pPr>
                  <w:r>
                    <w:rPr>
                      <w:rFonts w:ascii="仿宋_GB2312" w:hAnsi="仿宋_GB2312" w:cs="仿宋_GB2312" w:eastAsia="仿宋_GB2312"/>
                      <w:sz w:val="21"/>
                      <w:color w:val="000000"/>
                    </w:rPr>
                    <w:t>物理分辨率：</w:t>
                  </w:r>
                  <w:r>
                    <w:rPr>
                      <w:rFonts w:ascii="仿宋_GB2312" w:hAnsi="仿宋_GB2312" w:cs="仿宋_GB2312" w:eastAsia="仿宋_GB2312"/>
                      <w:sz w:val="21"/>
                      <w:color w:val="000000"/>
                    </w:rPr>
                    <w:t>≥1920（H）×1080（V）</w:t>
                  </w:r>
                </w:p>
                <w:p>
                  <w:pPr>
                    <w:pStyle w:val="null3"/>
                    <w:jc w:val="left"/>
                  </w:pPr>
                  <w:r>
                    <w:rPr>
                      <w:rFonts w:ascii="仿宋_GB2312" w:hAnsi="仿宋_GB2312" w:cs="仿宋_GB2312" w:eastAsia="仿宋_GB2312"/>
                      <w:sz w:val="21"/>
                      <w:color w:val="000000"/>
                    </w:rPr>
                    <w:t>显示色彩：</w:t>
                  </w:r>
                  <w:r>
                    <w:rPr>
                      <w:rFonts w:ascii="仿宋_GB2312" w:hAnsi="仿宋_GB2312" w:cs="仿宋_GB2312" w:eastAsia="仿宋_GB2312"/>
                      <w:sz w:val="21"/>
                      <w:color w:val="000000"/>
                    </w:rPr>
                    <w:t>≥10bit,</w:t>
                  </w:r>
                </w:p>
                <w:p>
                  <w:pPr>
                    <w:pStyle w:val="null3"/>
                    <w:jc w:val="left"/>
                  </w:pPr>
                  <w:r>
                    <w:rPr>
                      <w:rFonts w:ascii="仿宋_GB2312" w:hAnsi="仿宋_GB2312" w:cs="仿宋_GB2312" w:eastAsia="仿宋_GB2312"/>
                      <w:sz w:val="21"/>
                      <w:color w:val="000000"/>
                    </w:rPr>
                    <w:t>刷新率：</w:t>
                  </w:r>
                  <w:r>
                    <w:rPr>
                      <w:rFonts w:ascii="仿宋_GB2312" w:hAnsi="仿宋_GB2312" w:cs="仿宋_GB2312" w:eastAsia="仿宋_GB2312"/>
                      <w:sz w:val="21"/>
                      <w:color w:val="000000"/>
                    </w:rPr>
                    <w:t>≥60HZ</w:t>
                  </w:r>
                </w:p>
                <w:p>
                  <w:pPr>
                    <w:pStyle w:val="null3"/>
                    <w:jc w:val="left"/>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≥350cd/m2</w:t>
                  </w:r>
                </w:p>
                <w:p>
                  <w:pPr>
                    <w:pStyle w:val="null3"/>
                    <w:jc w:val="left"/>
                  </w:pPr>
                  <w:r>
                    <w:rPr>
                      <w:rFonts w:ascii="仿宋_GB2312" w:hAnsi="仿宋_GB2312" w:cs="仿宋_GB2312" w:eastAsia="仿宋_GB2312"/>
                      <w:sz w:val="21"/>
                      <w:color w:val="000000"/>
                    </w:rPr>
                    <w:t>对比度：</w:t>
                  </w:r>
                  <w:r>
                    <w:rPr>
                      <w:rFonts w:ascii="仿宋_GB2312" w:hAnsi="仿宋_GB2312" w:cs="仿宋_GB2312" w:eastAsia="仿宋_GB2312"/>
                      <w:sz w:val="21"/>
                      <w:color w:val="000000"/>
                    </w:rPr>
                    <w:t>≥5000:1</w:t>
                  </w:r>
                </w:p>
                <w:p>
                  <w:pPr>
                    <w:pStyle w:val="null3"/>
                    <w:jc w:val="left"/>
                  </w:pPr>
                  <w:r>
                    <w:rPr>
                      <w:rFonts w:ascii="仿宋_GB2312" w:hAnsi="仿宋_GB2312" w:cs="仿宋_GB2312" w:eastAsia="仿宋_GB2312"/>
                      <w:sz w:val="21"/>
                      <w:color w:val="000000"/>
                    </w:rPr>
                    <w:t>视角（度）：</w:t>
                  </w:r>
                  <w:r>
                    <w:rPr>
                      <w:rFonts w:ascii="仿宋_GB2312" w:hAnsi="仿宋_GB2312" w:cs="仿宋_GB2312" w:eastAsia="仿宋_GB2312"/>
                      <w:sz w:val="21"/>
                      <w:color w:val="000000"/>
                    </w:rPr>
                    <w:t>≥178°</w:t>
                  </w:r>
                </w:p>
                <w:p>
                  <w:pPr>
                    <w:pStyle w:val="null3"/>
                    <w:jc w:val="left"/>
                  </w:pPr>
                  <w:r>
                    <w:rPr>
                      <w:rFonts w:ascii="仿宋_GB2312" w:hAnsi="仿宋_GB2312" w:cs="仿宋_GB2312" w:eastAsia="仿宋_GB2312"/>
                      <w:sz w:val="21"/>
                      <w:color w:val="000000"/>
                    </w:rPr>
                    <w:t>显示屏防护：</w:t>
                  </w:r>
                  <w:r>
                    <w:rPr>
                      <w:rFonts w:ascii="仿宋_GB2312" w:hAnsi="仿宋_GB2312" w:cs="仿宋_GB2312" w:eastAsia="仿宋_GB2312"/>
                      <w:sz w:val="21"/>
                      <w:color w:val="000000"/>
                    </w:rPr>
                    <w:t>4mm全钢化高防爆玻璃</w:t>
                  </w:r>
                </w:p>
                <w:p>
                  <w:pPr>
                    <w:pStyle w:val="null3"/>
                    <w:jc w:val="left"/>
                  </w:pPr>
                  <w:r>
                    <w:rPr>
                      <w:rFonts w:ascii="仿宋_GB2312" w:hAnsi="仿宋_GB2312" w:cs="仿宋_GB2312" w:eastAsia="仿宋_GB2312"/>
                      <w:sz w:val="21"/>
                      <w:color w:val="000000"/>
                    </w:rPr>
                    <w:t>典型寿命：</w:t>
                  </w:r>
                  <w:r>
                    <w:rPr>
                      <w:rFonts w:ascii="仿宋_GB2312" w:hAnsi="仿宋_GB2312" w:cs="仿宋_GB2312" w:eastAsia="仿宋_GB2312"/>
                      <w:sz w:val="21"/>
                      <w:color w:val="000000"/>
                    </w:rPr>
                    <w:t>≥50000小时</w:t>
                  </w:r>
                </w:p>
                <w:p>
                  <w:pPr>
                    <w:pStyle w:val="null3"/>
                    <w:jc w:val="left"/>
                  </w:pPr>
                  <w:r>
                    <w:rPr>
                      <w:rFonts w:ascii="仿宋_GB2312" w:hAnsi="仿宋_GB2312" w:cs="仿宋_GB2312" w:eastAsia="仿宋_GB2312"/>
                      <w:sz w:val="21"/>
                      <w:color w:val="000000"/>
                    </w:rPr>
                    <w:t>内置喇叭：</w:t>
                  </w:r>
                  <w:r>
                    <w:rPr>
                      <w:rFonts w:ascii="仿宋_GB2312" w:hAnsi="仿宋_GB2312" w:cs="仿宋_GB2312" w:eastAsia="仿宋_GB2312"/>
                      <w:sz w:val="21"/>
                      <w:color w:val="000000"/>
                    </w:rPr>
                    <w:t>≥10W /8欧× 2 扬声器</w:t>
                  </w:r>
                </w:p>
                <w:p>
                  <w:pPr>
                    <w:pStyle w:val="null3"/>
                    <w:jc w:val="left"/>
                  </w:pPr>
                  <w:r>
                    <w:rPr>
                      <w:rFonts w:ascii="仿宋_GB2312" w:hAnsi="仿宋_GB2312" w:cs="仿宋_GB2312" w:eastAsia="仿宋_GB2312"/>
                      <w:sz w:val="21"/>
                      <w:color w:val="000000"/>
                    </w:rPr>
                    <w:t>壁挂安装；</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8250.00</w:t>
                  </w: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五、软件</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滑轨屏软件系统</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1、内容定制、内容描述:内容资料整理（协助提供有效资料，文字、图片、视频信息搜集记录整理。确定查询屏系统需要实现的具体功能，如信息查询、导航指引、数据统计等。）1项；</w:t>
                  </w:r>
                </w:p>
                <w:p>
                  <w:pPr>
                    <w:pStyle w:val="null3"/>
                    <w:jc w:val="left"/>
                  </w:pPr>
                  <w:r>
                    <w:rPr>
                      <w:rFonts w:ascii="仿宋_GB2312" w:hAnsi="仿宋_GB2312" w:cs="仿宋_GB2312" w:eastAsia="仿宋_GB2312"/>
                      <w:sz w:val="21"/>
                    </w:rPr>
                    <w:t>2、UI设计（使用Adobe Photoshop/Adobe Illustrator/CorelDRAW等软件定制设计艺术效果、结构搭建、内容排布、逻辑处理，根据原型设计，进行视觉设计，包括色彩搭配、字体选择、图标设计、界面风格等，确保界面美观、统一。）1项；</w:t>
                  </w:r>
                </w:p>
                <w:p>
                  <w:pPr>
                    <w:pStyle w:val="null3"/>
                    <w:jc w:val="left"/>
                  </w:pPr>
                  <w:r>
                    <w:rPr>
                      <w:rFonts w:ascii="仿宋_GB2312" w:hAnsi="仿宋_GB2312" w:cs="仿宋_GB2312" w:eastAsia="仿宋_GB2312"/>
                      <w:sz w:val="21"/>
                    </w:rPr>
                    <w:t>3、定制软件交互程序编程 ；（1.信息架构：设计互动屏系统的信息架构，包括数据的分类、组织结构和呈现方式。2.界面布局：规划互动屏系统的界面布局，确保信息呈现清晰、直观，易于用户理解和操作。3.技术选型：规划查询屏系统的界面布局，确保信息呈现清晰、直观，易于用户理解和操作。选择合适的开发技术和工具，包括前端技术（如HTML、CSS、JavaScript）、后端技术（如Python、Java、PHP）、数据库（如MySQL、MongoDB）等。4.交互设计：设计用户与查询屏系统之间的交互方式，包括触摸操作、语音控制等，确保交互自然、流畅。）</w:t>
                  </w:r>
                </w:p>
                <w:p>
                  <w:pPr>
                    <w:pStyle w:val="null3"/>
                    <w:jc w:val="left"/>
                  </w:pPr>
                  <w:r>
                    <w:rPr>
                      <w:rFonts w:ascii="仿宋_GB2312" w:hAnsi="仿宋_GB2312" w:cs="仿宋_GB2312" w:eastAsia="仿宋_GB2312"/>
                      <w:sz w:val="21"/>
                    </w:rPr>
                    <w:t>4、播放联动系统软件 ；（将多个播放设备（如显示屏、音响、投影仪等）连接在一起，实现内容的同步播放、远程控制、集中管理等功能。实现多个显示屏的同步播放，展示丰富的多媒体内容，增强观众的沉浸感和体验感。）</w:t>
                  </w:r>
                </w:p>
                <w:p>
                  <w:pPr>
                    <w:pStyle w:val="null3"/>
                    <w:jc w:val="left"/>
                  </w:pPr>
                  <w:r>
                    <w:rPr>
                      <w:rFonts w:ascii="仿宋_GB2312" w:hAnsi="仿宋_GB2312" w:cs="仿宋_GB2312" w:eastAsia="仿宋_GB2312"/>
                      <w:sz w:val="21"/>
                    </w:rPr>
                    <w:t>5、与滑轨屏控制系统及定位系统结合实现内容按照要求互动体验</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OLED拼接屏软件</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1、根据客户的要求与底部OLED柔性拼接软屏内容进行交互活动，在滑动时调用柔性屏里的文件显示于滑动屏幕，且根据底部屏幕设备的显示节点要求移动到点位时展现节点内容</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3850.00</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触摸一体机软件</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1、界面设计：根据用户需求定制设计艺术效果、结构搭建、内容排布、逻辑处理，根据原型设计，进行视觉设计。</w:t>
                  </w:r>
                </w:p>
                <w:p>
                  <w:pPr>
                    <w:pStyle w:val="null3"/>
                    <w:jc w:val="left"/>
                  </w:pPr>
                  <w:r>
                    <w:rPr>
                      <w:rFonts w:ascii="仿宋_GB2312" w:hAnsi="仿宋_GB2312" w:cs="仿宋_GB2312" w:eastAsia="仿宋_GB2312"/>
                      <w:sz w:val="21"/>
                    </w:rPr>
                    <w:t>2、内容复原修复：根据用户的需求把提供年代久远的照片及资料进行清晰度复原修复。</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13200.00</w:t>
                  </w: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六、背景音乐</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背景音乐</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功放：使用纯后级广播功放</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喇叭：使用同轴</w:t>
                  </w:r>
                  <w:r>
                    <w:rPr>
                      <w:rFonts w:ascii="仿宋_GB2312" w:hAnsi="仿宋_GB2312" w:cs="仿宋_GB2312" w:eastAsia="仿宋_GB2312"/>
                      <w:sz w:val="21"/>
                    </w:rPr>
                    <w:t>6寸吸顶</w:t>
                  </w:r>
                </w:p>
                <w:p>
                  <w:pPr>
                    <w:pStyle w:val="null3"/>
                    <w:jc w:val="left"/>
                  </w:pPr>
                  <w:r>
                    <w:rPr>
                      <w:rFonts w:ascii="仿宋_GB2312" w:hAnsi="仿宋_GB2312" w:cs="仿宋_GB2312" w:eastAsia="仿宋_GB2312"/>
                      <w:sz w:val="21"/>
                    </w:rPr>
                    <w:t>定压式</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1000.00</w:t>
                  </w: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七、荣誉室装修改造</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7.1装饰装修工程</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74828.68</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拆除原地面</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1.规格：800*800地砖及垫层</w:t>
                  </w:r>
                  <w:r>
                    <w:br/>
                  </w:r>
                  <w:r>
                    <w:rPr>
                      <w:rFonts w:ascii="仿宋_GB2312" w:hAnsi="仿宋_GB2312" w:cs="仿宋_GB2312" w:eastAsia="仿宋_GB2312"/>
                      <w:sz w:val="21"/>
                      <w:color w:val="000000"/>
                    </w:rPr>
                    <w:t>2.拆除、外运</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39.92</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拆除原现场木饰面门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1.门尺寸：820*2200mm</w:t>
                  </w:r>
                  <w:r>
                    <w:br/>
                  </w:r>
                  <w:r>
                    <w:rPr>
                      <w:rFonts w:ascii="仿宋_GB2312" w:hAnsi="仿宋_GB2312" w:cs="仿宋_GB2312" w:eastAsia="仿宋_GB2312"/>
                      <w:sz w:val="21"/>
                      <w:color w:val="000000"/>
                    </w:rPr>
                    <w:t>2.拆除、外运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拆除窗户套和防盗网</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5.13</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拆除暖气片</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拆除网络交换机</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铲除原墙面顶面乳胶漆</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1.拆除、外运</w:t>
                  </w:r>
                  <w:r>
                    <w:br/>
                  </w:r>
                  <w:r>
                    <w:rPr>
                      <w:rFonts w:ascii="仿宋_GB2312" w:hAnsi="仿宋_GB2312" w:cs="仿宋_GB2312" w:eastAsia="仿宋_GB2312"/>
                      <w:sz w:val="21"/>
                      <w:color w:val="000000"/>
                    </w:rPr>
                    <w:t>2.墙面打磨</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113.88</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橡胶板楼地面</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1.塑胶地板</w:t>
                  </w:r>
                  <w:r>
                    <w:br/>
                  </w:r>
                  <w:r>
                    <w:rPr>
                      <w:rFonts w:ascii="仿宋_GB2312" w:hAnsi="仿宋_GB2312" w:cs="仿宋_GB2312" w:eastAsia="仿宋_GB2312"/>
                      <w:sz w:val="21"/>
                      <w:color w:val="000000"/>
                    </w:rPr>
                    <w:t>2.水泥砂浆找平层</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不锈钢踢脚线</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29.84</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红色乳胶漆饰面（电视柜墙面</w:t>
                  </w:r>
                  <w:r>
                    <w:rPr>
                      <w:rFonts w:ascii="仿宋_GB2312" w:hAnsi="仿宋_GB2312" w:cs="仿宋_GB2312" w:eastAsia="仿宋_GB2312"/>
                      <w:sz w:val="21"/>
                      <w:color w:val="000000"/>
                    </w:rPr>
                    <w:t>DL-03G）</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1.40*40*5MM方管</w:t>
                  </w:r>
                  <w:r>
                    <w:br/>
                  </w:r>
                  <w:r>
                    <w:rPr>
                      <w:rFonts w:ascii="仿宋_GB2312" w:hAnsi="仿宋_GB2312" w:cs="仿宋_GB2312" w:eastAsia="仿宋_GB2312"/>
                      <w:sz w:val="21"/>
                      <w:color w:val="000000"/>
                    </w:rPr>
                    <w:t>2.18厘防火OSB板</w:t>
                  </w:r>
                  <w:r>
                    <w:br/>
                  </w:r>
                  <w:r>
                    <w:rPr>
                      <w:rFonts w:ascii="仿宋_GB2312" w:hAnsi="仿宋_GB2312" w:cs="仿宋_GB2312" w:eastAsia="仿宋_GB2312"/>
                      <w:sz w:val="21"/>
                      <w:color w:val="000000"/>
                    </w:rPr>
                    <w:t>3.9.5厘防火石膏板</w:t>
                  </w:r>
                  <w:r>
                    <w:br/>
                  </w:r>
                  <w:r>
                    <w:rPr>
                      <w:rFonts w:ascii="仿宋_GB2312" w:hAnsi="仿宋_GB2312" w:cs="仿宋_GB2312" w:eastAsia="仿宋_GB2312"/>
                      <w:sz w:val="21"/>
                      <w:color w:val="000000"/>
                    </w:rPr>
                    <w:t>4.红色乳胶漆饰面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暗门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1.红色乳胶漆</w:t>
                  </w:r>
                  <w:r>
                    <w:br/>
                  </w:r>
                  <w:r>
                    <w:rPr>
                      <w:rFonts w:ascii="仿宋_GB2312" w:hAnsi="仿宋_GB2312" w:cs="仿宋_GB2312" w:eastAsia="仿宋_GB2312"/>
                      <w:sz w:val="21"/>
                      <w:color w:val="000000"/>
                    </w:rPr>
                    <w:t>2.40*40*5MM方管</w:t>
                  </w:r>
                  <w:r>
                    <w:br/>
                  </w:r>
                  <w:r>
                    <w:rPr>
                      <w:rFonts w:ascii="仿宋_GB2312" w:hAnsi="仿宋_GB2312" w:cs="仿宋_GB2312" w:eastAsia="仿宋_GB2312"/>
                      <w:sz w:val="21"/>
                      <w:color w:val="000000"/>
                    </w:rPr>
                    <w:t>3.18厘防火OSB板</w:t>
                  </w:r>
                  <w:r>
                    <w:br/>
                  </w:r>
                  <w:r>
                    <w:rPr>
                      <w:rFonts w:ascii="仿宋_GB2312" w:hAnsi="仿宋_GB2312" w:cs="仿宋_GB2312" w:eastAsia="仿宋_GB2312"/>
                      <w:sz w:val="21"/>
                      <w:color w:val="000000"/>
                    </w:rPr>
                    <w:t>4.9.5厘防火石膏板</w:t>
                  </w:r>
                  <w:r>
                    <w:br/>
                  </w:r>
                  <w:r>
                    <w:rPr>
                      <w:rFonts w:ascii="仿宋_GB2312" w:hAnsi="仿宋_GB2312" w:cs="仿宋_GB2312" w:eastAsia="仿宋_GB2312"/>
                      <w:sz w:val="21"/>
                      <w:color w:val="000000"/>
                    </w:rPr>
                    <w:t>5.红色乳胶漆饰面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0.53</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红色乳胶漆饰面（电子屏滑动造型墙面</w:t>
                  </w:r>
                  <w:r>
                    <w:rPr>
                      <w:rFonts w:ascii="仿宋_GB2312" w:hAnsi="仿宋_GB2312" w:cs="仿宋_GB2312" w:eastAsia="仿宋_GB2312"/>
                      <w:sz w:val="21"/>
                      <w:color w:val="000000"/>
                    </w:rPr>
                    <w:t>DL-02F）</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1.40*40*5MM方管</w:t>
                  </w:r>
                  <w:r>
                    <w:br/>
                  </w:r>
                  <w:r>
                    <w:rPr>
                      <w:rFonts w:ascii="仿宋_GB2312" w:hAnsi="仿宋_GB2312" w:cs="仿宋_GB2312" w:eastAsia="仿宋_GB2312"/>
                      <w:sz w:val="21"/>
                      <w:color w:val="000000"/>
                    </w:rPr>
                    <w:t>2.18厘防火OSB板</w:t>
                  </w:r>
                  <w:r>
                    <w:br/>
                  </w:r>
                  <w:r>
                    <w:rPr>
                      <w:rFonts w:ascii="仿宋_GB2312" w:hAnsi="仿宋_GB2312" w:cs="仿宋_GB2312" w:eastAsia="仿宋_GB2312"/>
                      <w:sz w:val="21"/>
                      <w:color w:val="000000"/>
                    </w:rPr>
                    <w:t>3.9.5厘防火石膏板</w:t>
                  </w:r>
                  <w:r>
                    <w:br/>
                  </w:r>
                  <w:r>
                    <w:rPr>
                      <w:rFonts w:ascii="仿宋_GB2312" w:hAnsi="仿宋_GB2312" w:cs="仿宋_GB2312" w:eastAsia="仿宋_GB2312"/>
                      <w:sz w:val="21"/>
                      <w:color w:val="000000"/>
                    </w:rPr>
                    <w:t>4.红色乳胶漆饰面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磁吸可更换展板</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1.磁吸可更换展板</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5.56</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电子屏滑动轨道基层</w:t>
                  </w:r>
                  <w:r>
                    <w:rPr>
                      <w:rFonts w:ascii="仿宋_GB2312" w:hAnsi="仿宋_GB2312" w:cs="仿宋_GB2312" w:eastAsia="仿宋_GB2312"/>
                      <w:sz w:val="21"/>
                      <w:color w:val="000000"/>
                    </w:rPr>
                    <w:t>DL-02F</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1.18厘防火OSB板</w:t>
                  </w:r>
                  <w:r>
                    <w:br/>
                  </w:r>
                  <w:r>
                    <w:rPr>
                      <w:rFonts w:ascii="仿宋_GB2312" w:hAnsi="仿宋_GB2312" w:cs="仿宋_GB2312" w:eastAsia="仿宋_GB2312"/>
                      <w:sz w:val="21"/>
                      <w:color w:val="000000"/>
                    </w:rPr>
                    <w:t>2.30*30*5MM方管</w:t>
                  </w:r>
                  <w:r>
                    <w:br/>
                  </w:r>
                  <w:r>
                    <w:rPr>
                      <w:rFonts w:ascii="仿宋_GB2312" w:hAnsi="仿宋_GB2312" w:cs="仿宋_GB2312" w:eastAsia="仿宋_GB2312"/>
                      <w:sz w:val="21"/>
                      <w:color w:val="000000"/>
                    </w:rPr>
                    <w:t>3.12厚阻燃板</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LED灯槽（弧形）</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1.灯带开槽</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9.85</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艺术雕塑</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1.立体艺术雕塑</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宣绒布定制画面</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1.12*50mm木龙骨，三遍防火涂料</w:t>
                  </w:r>
                  <w:r>
                    <w:br/>
                  </w:r>
                  <w:r>
                    <w:rPr>
                      <w:rFonts w:ascii="仿宋_GB2312" w:hAnsi="仿宋_GB2312" w:cs="仿宋_GB2312" w:eastAsia="仿宋_GB2312"/>
                      <w:sz w:val="21"/>
                      <w:color w:val="000000"/>
                    </w:rPr>
                    <w:t>2.18厘防火OSB板双层</w:t>
                  </w:r>
                  <w:r>
                    <w:br/>
                  </w:r>
                  <w:r>
                    <w:rPr>
                      <w:rFonts w:ascii="仿宋_GB2312" w:hAnsi="仿宋_GB2312" w:cs="仿宋_GB2312" w:eastAsia="仿宋_GB2312"/>
                      <w:sz w:val="21"/>
                      <w:color w:val="000000"/>
                    </w:rPr>
                    <w:t>3.宣绒布定制画面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15.58</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LED灯槽</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1.灯带开槽</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49.15</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灯箱</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1.箱体规格:菱形灯箱</w:t>
                  </w:r>
                  <w:r>
                    <w:br/>
                  </w:r>
                  <w:r>
                    <w:rPr>
                      <w:rFonts w:ascii="仿宋_GB2312" w:hAnsi="仿宋_GB2312" w:cs="仿宋_GB2312" w:eastAsia="仿宋_GB2312"/>
                      <w:sz w:val="21"/>
                      <w:color w:val="000000"/>
                    </w:rPr>
                    <w:t>2.面层材料种类:玻璃面层</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PVC丝网印</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电子屏荣誉柜基层墙面（墙面</w:t>
                  </w:r>
                  <w:r>
                    <w:rPr>
                      <w:rFonts w:ascii="仿宋_GB2312" w:hAnsi="仿宋_GB2312" w:cs="仿宋_GB2312" w:eastAsia="仿宋_GB2312"/>
                      <w:sz w:val="21"/>
                      <w:color w:val="000000"/>
                    </w:rPr>
                    <w:t>C）</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1.木龙骨基层调平</w:t>
                  </w:r>
                  <w:r>
                    <w:br/>
                  </w:r>
                  <w:r>
                    <w:rPr>
                      <w:rFonts w:ascii="仿宋_GB2312" w:hAnsi="仿宋_GB2312" w:cs="仿宋_GB2312" w:eastAsia="仿宋_GB2312"/>
                      <w:sz w:val="21"/>
                      <w:color w:val="000000"/>
                    </w:rPr>
                    <w:t>2.18厘防火OSB板</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18.16</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电子屏荣誉柜大墙面（墙面</w:t>
                  </w:r>
                  <w:r>
                    <w:rPr>
                      <w:rFonts w:ascii="仿宋_GB2312" w:hAnsi="仿宋_GB2312" w:cs="仿宋_GB2312" w:eastAsia="仿宋_GB2312"/>
                      <w:sz w:val="21"/>
                      <w:color w:val="000000"/>
                    </w:rPr>
                    <w:t>C）</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1.40*40*5MM方管（双层）</w:t>
                  </w:r>
                  <w:r>
                    <w:br/>
                  </w:r>
                  <w:r>
                    <w:rPr>
                      <w:rFonts w:ascii="仿宋_GB2312" w:hAnsi="仿宋_GB2312" w:cs="仿宋_GB2312" w:eastAsia="仿宋_GB2312"/>
                      <w:sz w:val="21"/>
                      <w:color w:val="000000"/>
                    </w:rPr>
                    <w:t>2.18厘防火OSB板</w:t>
                  </w:r>
                  <w:r>
                    <w:br/>
                  </w:r>
                  <w:r>
                    <w:rPr>
                      <w:rFonts w:ascii="仿宋_GB2312" w:hAnsi="仿宋_GB2312" w:cs="仿宋_GB2312" w:eastAsia="仿宋_GB2312"/>
                      <w:sz w:val="21"/>
                      <w:color w:val="000000"/>
                    </w:rPr>
                    <w:t>3.9.5厘防火石膏板</w:t>
                  </w:r>
                  <w:r>
                    <w:br/>
                  </w:r>
                  <w:r>
                    <w:rPr>
                      <w:rFonts w:ascii="仿宋_GB2312" w:hAnsi="仿宋_GB2312" w:cs="仿宋_GB2312" w:eastAsia="仿宋_GB2312"/>
                      <w:sz w:val="21"/>
                      <w:color w:val="000000"/>
                    </w:rPr>
                    <w:t>4.红色乳胶漆饰面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5.89</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造型墙面（电子大屏造型）</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1.40*40*5MM方管</w:t>
                  </w:r>
                  <w:r>
                    <w:br/>
                  </w:r>
                  <w:r>
                    <w:rPr>
                      <w:rFonts w:ascii="仿宋_GB2312" w:hAnsi="仿宋_GB2312" w:cs="仿宋_GB2312" w:eastAsia="仿宋_GB2312"/>
                      <w:sz w:val="21"/>
                      <w:color w:val="000000"/>
                    </w:rPr>
                    <w:t>2.18厘防火OSB板</w:t>
                  </w:r>
                  <w:r>
                    <w:br/>
                  </w:r>
                  <w:r>
                    <w:rPr>
                      <w:rFonts w:ascii="仿宋_GB2312" w:hAnsi="仿宋_GB2312" w:cs="仿宋_GB2312" w:eastAsia="仿宋_GB2312"/>
                      <w:sz w:val="21"/>
                      <w:color w:val="000000"/>
                    </w:rPr>
                    <w:t>3.9.5厘防火石膏板</w:t>
                  </w:r>
                  <w:r>
                    <w:br/>
                  </w:r>
                  <w:r>
                    <w:rPr>
                      <w:rFonts w:ascii="仿宋_GB2312" w:hAnsi="仿宋_GB2312" w:cs="仿宋_GB2312" w:eastAsia="仿宋_GB2312"/>
                      <w:sz w:val="21"/>
                      <w:color w:val="000000"/>
                    </w:rPr>
                    <w:t>4.艺术墙纸</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造型墙面（线条奖牌造型台）</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1.40*40*5MM方管</w:t>
                  </w:r>
                  <w:r>
                    <w:br/>
                  </w:r>
                  <w:r>
                    <w:rPr>
                      <w:rFonts w:ascii="仿宋_GB2312" w:hAnsi="仿宋_GB2312" w:cs="仿宋_GB2312" w:eastAsia="仿宋_GB2312"/>
                      <w:sz w:val="21"/>
                      <w:color w:val="000000"/>
                    </w:rPr>
                    <w:t>2.18厘防火OSB板</w:t>
                  </w:r>
                  <w:r>
                    <w:br/>
                  </w:r>
                  <w:r>
                    <w:rPr>
                      <w:rFonts w:ascii="仿宋_GB2312" w:hAnsi="仿宋_GB2312" w:cs="仿宋_GB2312" w:eastAsia="仿宋_GB2312"/>
                      <w:sz w:val="21"/>
                      <w:color w:val="000000"/>
                    </w:rPr>
                    <w:t>3.9.5厘防火石膏板</w:t>
                  </w:r>
                  <w:r>
                    <w:br/>
                  </w:r>
                  <w:r>
                    <w:rPr>
                      <w:rFonts w:ascii="仿宋_GB2312" w:hAnsi="仿宋_GB2312" w:cs="仿宋_GB2312" w:eastAsia="仿宋_GB2312"/>
                      <w:sz w:val="21"/>
                      <w:color w:val="000000"/>
                    </w:rPr>
                    <w:t>4.红色乳胶漆和白色乳胶漆</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造型墙面其他（白色乳胶漆）</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1.9.5厘防火石膏板</w:t>
                  </w:r>
                  <w:r>
                    <w:br/>
                  </w:r>
                  <w:r>
                    <w:rPr>
                      <w:rFonts w:ascii="仿宋_GB2312" w:hAnsi="仿宋_GB2312" w:cs="仿宋_GB2312" w:eastAsia="仿宋_GB2312"/>
                      <w:sz w:val="21"/>
                      <w:color w:val="000000"/>
                    </w:rPr>
                    <w:t>2.白色乳胶漆饰面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3.97</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展示墙墙面基层（墙面</w:t>
                  </w:r>
                  <w:r>
                    <w:rPr>
                      <w:rFonts w:ascii="仿宋_GB2312" w:hAnsi="仿宋_GB2312" w:cs="仿宋_GB2312" w:eastAsia="仿宋_GB2312"/>
                      <w:sz w:val="21"/>
                      <w:color w:val="000000"/>
                    </w:rPr>
                    <w:t>D）</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1.40*40*5MM方管</w:t>
                  </w:r>
                  <w:r>
                    <w:br/>
                  </w:r>
                  <w:r>
                    <w:rPr>
                      <w:rFonts w:ascii="仿宋_GB2312" w:hAnsi="仿宋_GB2312" w:cs="仿宋_GB2312" w:eastAsia="仿宋_GB2312"/>
                      <w:sz w:val="21"/>
                      <w:color w:val="000000"/>
                    </w:rPr>
                    <w:t>2.18厘防火OSB板</w:t>
                  </w:r>
                  <w:r>
                    <w:br/>
                  </w:r>
                  <w:r>
                    <w:rPr>
                      <w:rFonts w:ascii="仿宋_GB2312" w:hAnsi="仿宋_GB2312" w:cs="仿宋_GB2312" w:eastAsia="仿宋_GB2312"/>
                      <w:sz w:val="21"/>
                      <w:color w:val="000000"/>
                    </w:rPr>
                    <w:t>3.磁吸可更换定制展板（画面由广告公司根据主体设计深化）</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展示墙造型墙面（墙面</w:t>
                  </w:r>
                  <w:r>
                    <w:rPr>
                      <w:rFonts w:ascii="仿宋_GB2312" w:hAnsi="仿宋_GB2312" w:cs="仿宋_GB2312" w:eastAsia="仿宋_GB2312"/>
                      <w:sz w:val="21"/>
                      <w:color w:val="000000"/>
                    </w:rPr>
                    <w:t>D）</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1.40*40*5MM方管</w:t>
                  </w:r>
                  <w:r>
                    <w:br/>
                  </w:r>
                  <w:r>
                    <w:rPr>
                      <w:rFonts w:ascii="仿宋_GB2312" w:hAnsi="仿宋_GB2312" w:cs="仿宋_GB2312" w:eastAsia="仿宋_GB2312"/>
                      <w:sz w:val="21"/>
                      <w:color w:val="000000"/>
                    </w:rPr>
                    <w:t>2.18厘防火OSB板</w:t>
                  </w:r>
                  <w:r>
                    <w:br/>
                  </w:r>
                  <w:r>
                    <w:rPr>
                      <w:rFonts w:ascii="仿宋_GB2312" w:hAnsi="仿宋_GB2312" w:cs="仿宋_GB2312" w:eastAsia="仿宋_GB2312"/>
                      <w:sz w:val="21"/>
                      <w:color w:val="000000"/>
                    </w:rPr>
                    <w:t>3.9.5厘防火石膏板</w:t>
                  </w:r>
                  <w:r>
                    <w:br/>
                  </w:r>
                  <w:r>
                    <w:rPr>
                      <w:rFonts w:ascii="仿宋_GB2312" w:hAnsi="仿宋_GB2312" w:cs="仿宋_GB2312" w:eastAsia="仿宋_GB2312"/>
                      <w:sz w:val="21"/>
                      <w:color w:val="000000"/>
                    </w:rPr>
                    <w:t>4.红色乳胶漆饰面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6.53</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9.5厚防火石膏板吊顶</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1.跌级，不上人</w:t>
                  </w:r>
                  <w:r>
                    <w:br/>
                  </w:r>
                  <w:r>
                    <w:rPr>
                      <w:rFonts w:ascii="仿宋_GB2312" w:hAnsi="仿宋_GB2312" w:cs="仿宋_GB2312" w:eastAsia="仿宋_GB2312"/>
                      <w:sz w:val="21"/>
                      <w:color w:val="000000"/>
                    </w:rPr>
                    <w:t>2.轻钢龙骨吊顶</w:t>
                  </w:r>
                  <w:r>
                    <w:br/>
                  </w:r>
                  <w:r>
                    <w:rPr>
                      <w:rFonts w:ascii="仿宋_GB2312" w:hAnsi="仿宋_GB2312" w:cs="仿宋_GB2312" w:eastAsia="仿宋_GB2312"/>
                      <w:sz w:val="21"/>
                      <w:color w:val="000000"/>
                    </w:rPr>
                    <w:t>3.9.5厚防火石膏板基层</w:t>
                  </w:r>
                  <w:r>
                    <w:br/>
                  </w:r>
                  <w:r>
                    <w:rPr>
                      <w:rFonts w:ascii="仿宋_GB2312" w:hAnsi="仿宋_GB2312" w:cs="仿宋_GB2312" w:eastAsia="仿宋_GB2312"/>
                      <w:sz w:val="21"/>
                      <w:color w:val="000000"/>
                    </w:rPr>
                    <w:t>4.9.5厚防火石膏板面层</w:t>
                  </w:r>
                  <w:r>
                    <w:br/>
                  </w:r>
                  <w:r>
                    <w:rPr>
                      <w:rFonts w:ascii="仿宋_GB2312" w:hAnsi="仿宋_GB2312" w:cs="仿宋_GB2312" w:eastAsia="仿宋_GB2312"/>
                      <w:sz w:val="21"/>
                      <w:color w:val="000000"/>
                    </w:rPr>
                    <w:t>5.乳胶漆两遍</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17.17</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天棚吊顶侧封</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1.跌级，不上人</w:t>
                  </w:r>
                  <w:r>
                    <w:br/>
                  </w:r>
                  <w:r>
                    <w:rPr>
                      <w:rFonts w:ascii="仿宋_GB2312" w:hAnsi="仿宋_GB2312" w:cs="仿宋_GB2312" w:eastAsia="仿宋_GB2312"/>
                      <w:sz w:val="21"/>
                      <w:color w:val="000000"/>
                    </w:rPr>
                    <w:t>2.轻钢龙骨吊顶</w:t>
                  </w:r>
                  <w:r>
                    <w:br/>
                  </w:r>
                  <w:r>
                    <w:rPr>
                      <w:rFonts w:ascii="仿宋_GB2312" w:hAnsi="仿宋_GB2312" w:cs="仿宋_GB2312" w:eastAsia="仿宋_GB2312"/>
                      <w:sz w:val="21"/>
                      <w:color w:val="000000"/>
                    </w:rPr>
                    <w:t>3.12厚防火基层板</w:t>
                  </w:r>
                  <w:r>
                    <w:br/>
                  </w:r>
                  <w:r>
                    <w:rPr>
                      <w:rFonts w:ascii="仿宋_GB2312" w:hAnsi="仿宋_GB2312" w:cs="仿宋_GB2312" w:eastAsia="仿宋_GB2312"/>
                      <w:sz w:val="21"/>
                      <w:color w:val="000000"/>
                    </w:rPr>
                    <w:t>4.9.5厚防火石膏板</w:t>
                  </w:r>
                  <w:r>
                    <w:br/>
                  </w:r>
                  <w:r>
                    <w:rPr>
                      <w:rFonts w:ascii="仿宋_GB2312" w:hAnsi="仿宋_GB2312" w:cs="仿宋_GB2312" w:eastAsia="仿宋_GB2312"/>
                      <w:sz w:val="21"/>
                      <w:color w:val="000000"/>
                    </w:rPr>
                    <w:t>5.乳胶漆两遍</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11.23</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2mm厚柔性天花膜吊顶</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1.跌级，不上人</w:t>
                  </w:r>
                  <w:r>
                    <w:br/>
                  </w:r>
                  <w:r>
                    <w:rPr>
                      <w:rFonts w:ascii="仿宋_GB2312" w:hAnsi="仿宋_GB2312" w:cs="仿宋_GB2312" w:eastAsia="仿宋_GB2312"/>
                      <w:sz w:val="21"/>
                      <w:color w:val="000000"/>
                    </w:rPr>
                    <w:t>2.木龙骨</w:t>
                  </w:r>
                  <w:r>
                    <w:br/>
                  </w:r>
                  <w:r>
                    <w:rPr>
                      <w:rFonts w:ascii="仿宋_GB2312" w:hAnsi="仿宋_GB2312" w:cs="仿宋_GB2312" w:eastAsia="仿宋_GB2312"/>
                      <w:sz w:val="21"/>
                      <w:color w:val="000000"/>
                    </w:rPr>
                    <w:t>3.9.5厚防火石膏板双层</w:t>
                  </w:r>
                  <w:r>
                    <w:br/>
                  </w:r>
                  <w:r>
                    <w:rPr>
                      <w:rFonts w:ascii="仿宋_GB2312" w:hAnsi="仿宋_GB2312" w:cs="仿宋_GB2312" w:eastAsia="仿宋_GB2312"/>
                      <w:sz w:val="21"/>
                      <w:color w:val="000000"/>
                    </w:rPr>
                    <w:t>4.2mm厚柔性天花膜</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16.82</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防盗门</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1.门类型:成品防盗门</w:t>
                  </w:r>
                  <w:r>
                    <w:br/>
                  </w:r>
                  <w:r>
                    <w:rPr>
                      <w:rFonts w:ascii="仿宋_GB2312" w:hAnsi="仿宋_GB2312" w:cs="仿宋_GB2312" w:eastAsia="仿宋_GB2312"/>
                      <w:sz w:val="21"/>
                      <w:color w:val="000000"/>
                    </w:rPr>
                    <w:t>2.门尺寸:890*2100mm</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m2</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迷你发光立体字、</w:t>
                  </w:r>
                  <w:r>
                    <w:rPr>
                      <w:rFonts w:ascii="仿宋_GB2312" w:hAnsi="仿宋_GB2312" w:cs="仿宋_GB2312" w:eastAsia="仿宋_GB2312"/>
                      <w:sz w:val="21"/>
                      <w:color w:val="000000"/>
                    </w:rPr>
                    <w:t>PVC烤漆立体字、标识标牌（四个墙面）</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1.迷你发光立体字、PVC烤漆立体字详见EL-01、EL-02图；</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奖牌</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1.奖牌尺寸:240*340mm</w:t>
                  </w:r>
                  <w:r>
                    <w:br/>
                  </w:r>
                  <w:r>
                    <w:rPr>
                      <w:rFonts w:ascii="仿宋_GB2312" w:hAnsi="仿宋_GB2312" w:cs="仿宋_GB2312" w:eastAsia="仿宋_GB2312"/>
                      <w:sz w:val="21"/>
                      <w:color w:val="000000"/>
                    </w:rPr>
                    <w:t>2.材质:木托钛金板</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7.2通风与空调工程</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13365.97</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中央空调</w:t>
                  </w:r>
                </w:p>
                <w:p>
                  <w:pPr>
                    <w:pStyle w:val="null3"/>
                    <w:jc w:val="left"/>
                  </w:pPr>
                  <w:r>
                    <w:rPr>
                      <w:rFonts w:ascii="仿宋_GB2312" w:hAnsi="仿宋_GB2312" w:cs="仿宋_GB2312" w:eastAsia="仿宋_GB2312"/>
                      <w:sz w:val="21"/>
                      <w:color w:val="000000"/>
                    </w:rPr>
                    <w:t>（含内外机）</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1.规格:电源220~/50Hz循环风量(m3/h)1200空调匹数3匹建议制冷面积32~48m2额定制冷量(W)7200制冷功率(W)2500额定制热量(W)8800电辅热(W)2250制热功率(W)2600外机噪音(低-高)54dB(A)内机噪音(低-高)29-39dB(A)，含冷媒管及附件</w:t>
                  </w:r>
                  <w:r>
                    <w:br/>
                  </w:r>
                  <w:r>
                    <w:rPr>
                      <w:rFonts w:ascii="仿宋_GB2312" w:hAnsi="仿宋_GB2312" w:cs="仿宋_GB2312" w:eastAsia="仿宋_GB2312"/>
                      <w:sz w:val="21"/>
                      <w:color w:val="000000"/>
                    </w:rPr>
                    <w:t>2.设备支架安装，除锈</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φ15.9铜管</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1.安装部位（室内、外）:室内</w:t>
                  </w:r>
                  <w:r>
                    <w:br/>
                  </w:r>
                  <w:r>
                    <w:rPr>
                      <w:rFonts w:ascii="仿宋_GB2312" w:hAnsi="仿宋_GB2312" w:cs="仿宋_GB2312" w:eastAsia="仿宋_GB2312"/>
                      <w:sz w:val="21"/>
                      <w:color w:val="000000"/>
                    </w:rPr>
                    <w:t>2.输送介质（给水、排水、热媒体、燃气、雨水）:冷媒水</w:t>
                  </w:r>
                  <w:r>
                    <w:br/>
                  </w:r>
                  <w:r>
                    <w:rPr>
                      <w:rFonts w:ascii="仿宋_GB2312" w:hAnsi="仿宋_GB2312" w:cs="仿宋_GB2312" w:eastAsia="仿宋_GB2312"/>
                      <w:sz w:val="21"/>
                      <w:color w:val="000000"/>
                    </w:rPr>
                    <w:t>3.材质:去磷无缝紫铜管</w:t>
                  </w:r>
                  <w:r>
                    <w:br/>
                  </w:r>
                  <w:r>
                    <w:rPr>
                      <w:rFonts w:ascii="仿宋_GB2312" w:hAnsi="仿宋_GB2312" w:cs="仿宋_GB2312" w:eastAsia="仿宋_GB2312"/>
                      <w:sz w:val="21"/>
                      <w:color w:val="000000"/>
                    </w:rPr>
                    <w:t>4.规格:φ15.9</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PVC风道</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1.材质:PVC风道</w:t>
                  </w:r>
                  <w:r>
                    <w:br/>
                  </w:r>
                  <w:r>
                    <w:rPr>
                      <w:rFonts w:ascii="仿宋_GB2312" w:hAnsi="仿宋_GB2312" w:cs="仿宋_GB2312" w:eastAsia="仿宋_GB2312"/>
                      <w:sz w:val="21"/>
                      <w:color w:val="000000"/>
                    </w:rPr>
                    <w:t>2.形状:圆形</w:t>
                  </w:r>
                  <w:r>
                    <w:br/>
                  </w:r>
                  <w:r>
                    <w:rPr>
                      <w:rFonts w:ascii="仿宋_GB2312" w:hAnsi="仿宋_GB2312" w:cs="仿宋_GB2312" w:eastAsia="仿宋_GB2312"/>
                      <w:sz w:val="21"/>
                      <w:color w:val="000000"/>
                    </w:rPr>
                    <w:t>3.周长或直径:500以内</w:t>
                  </w:r>
                  <w:r>
                    <w:br/>
                  </w:r>
                  <w:r>
                    <w:rPr>
                      <w:rFonts w:ascii="仿宋_GB2312" w:hAnsi="仿宋_GB2312" w:cs="仿宋_GB2312" w:eastAsia="仿宋_GB2312"/>
                      <w:sz w:val="21"/>
                      <w:color w:val="000000"/>
                    </w:rPr>
                    <w:t>4.板材厚度:0.5</w:t>
                  </w:r>
                  <w:r>
                    <w:br/>
                  </w:r>
                  <w:r>
                    <w:rPr>
                      <w:rFonts w:ascii="仿宋_GB2312" w:hAnsi="仿宋_GB2312" w:cs="仿宋_GB2312" w:eastAsia="仿宋_GB2312"/>
                      <w:sz w:val="21"/>
                      <w:color w:val="000000"/>
                    </w:rPr>
                    <w:t>5.除锈、刷油、防腐、绝热及保护层设计要求:20mm厚难燃 B1级橡塑发泡保温板材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7.3电气工程</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19473.79</w:t>
                  </w: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配电箱</w:t>
                  </w:r>
                </w:p>
              </w:tc>
              <w:tc>
                <w:tcPr>
                  <w:tcW w:type="dxa" w:w="1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1.名称、型号:配电箱 AP</w:t>
                  </w:r>
                  <w:r>
                    <w:br/>
                  </w:r>
                  <w:r>
                    <w:rPr>
                      <w:rFonts w:ascii="仿宋_GB2312" w:hAnsi="仿宋_GB2312" w:cs="仿宋_GB2312" w:eastAsia="仿宋_GB2312"/>
                      <w:sz w:val="21"/>
                      <w:color w:val="000000"/>
                    </w:rPr>
                    <w:t>2.规格:500*600*180</w:t>
                  </w:r>
                  <w:r>
                    <w:br/>
                  </w:r>
                  <w:r>
                    <w:rPr>
                      <w:rFonts w:ascii="仿宋_GB2312" w:hAnsi="仿宋_GB2312" w:cs="仿宋_GB2312" w:eastAsia="仿宋_GB2312"/>
                      <w:sz w:val="21"/>
                      <w:color w:val="000000"/>
                    </w:rPr>
                    <w:t>3.安装方式:距地1.5米</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电气配管</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1.材质:钢管</w:t>
                  </w:r>
                  <w:r>
                    <w:br/>
                  </w:r>
                  <w:r>
                    <w:rPr>
                      <w:rFonts w:ascii="仿宋_GB2312" w:hAnsi="仿宋_GB2312" w:cs="仿宋_GB2312" w:eastAsia="仿宋_GB2312"/>
                      <w:sz w:val="21"/>
                      <w:color w:val="000000"/>
                    </w:rPr>
                    <w:t>2.规格:SC20</w:t>
                  </w:r>
                  <w:r>
                    <w:br/>
                  </w:r>
                  <w:r>
                    <w:rPr>
                      <w:rFonts w:ascii="仿宋_GB2312" w:hAnsi="仿宋_GB2312" w:cs="仿宋_GB2312" w:eastAsia="仿宋_GB2312"/>
                      <w:sz w:val="21"/>
                      <w:color w:val="000000"/>
                    </w:rPr>
                    <w:t>3.配置形式及部位:吊顶明敷</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56.40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电气配管</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1.材质:钢管</w:t>
                  </w:r>
                  <w:r>
                    <w:br/>
                  </w:r>
                  <w:r>
                    <w:rPr>
                      <w:rFonts w:ascii="仿宋_GB2312" w:hAnsi="仿宋_GB2312" w:cs="仿宋_GB2312" w:eastAsia="仿宋_GB2312"/>
                      <w:sz w:val="21"/>
                      <w:color w:val="000000"/>
                    </w:rPr>
                    <w:t>2.规格:SC20</w:t>
                  </w:r>
                  <w:r>
                    <w:br/>
                  </w:r>
                  <w:r>
                    <w:rPr>
                      <w:rFonts w:ascii="仿宋_GB2312" w:hAnsi="仿宋_GB2312" w:cs="仿宋_GB2312" w:eastAsia="仿宋_GB2312"/>
                      <w:sz w:val="21"/>
                      <w:color w:val="000000"/>
                    </w:rPr>
                    <w:t>3.配置形式及部位:暗敷，墙面开槽恢复</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电气配管</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1.材质:钢管</w:t>
                  </w:r>
                  <w:r>
                    <w:br/>
                  </w:r>
                  <w:r>
                    <w:rPr>
                      <w:rFonts w:ascii="仿宋_GB2312" w:hAnsi="仿宋_GB2312" w:cs="仿宋_GB2312" w:eastAsia="仿宋_GB2312"/>
                      <w:sz w:val="21"/>
                      <w:color w:val="000000"/>
                    </w:rPr>
                    <w:t>2.规格:SC32</w:t>
                  </w:r>
                  <w:r>
                    <w:br/>
                  </w:r>
                  <w:r>
                    <w:rPr>
                      <w:rFonts w:ascii="仿宋_GB2312" w:hAnsi="仿宋_GB2312" w:cs="仿宋_GB2312" w:eastAsia="仿宋_GB2312"/>
                      <w:sz w:val="21"/>
                      <w:color w:val="000000"/>
                    </w:rPr>
                    <w:t>3.配置形式及部位:吊顶明敷</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电气配管</w:t>
                  </w:r>
                  <w:r>
                    <w:rPr>
                      <w:rFonts w:ascii="仿宋_GB2312" w:hAnsi="仿宋_GB2312" w:cs="仿宋_GB2312" w:eastAsia="仿宋_GB2312"/>
                      <w:sz w:val="21"/>
                      <w:color w:val="000000"/>
                    </w:rPr>
                    <w:t></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1.材质:钢管</w:t>
                  </w:r>
                  <w:r>
                    <w:br/>
                  </w:r>
                  <w:r>
                    <w:rPr>
                      <w:rFonts w:ascii="仿宋_GB2312" w:hAnsi="仿宋_GB2312" w:cs="仿宋_GB2312" w:eastAsia="仿宋_GB2312"/>
                      <w:sz w:val="21"/>
                      <w:color w:val="000000"/>
                    </w:rPr>
                    <w:t>2.规格:SC32</w:t>
                  </w:r>
                  <w:r>
                    <w:br/>
                  </w:r>
                  <w:r>
                    <w:rPr>
                      <w:rFonts w:ascii="仿宋_GB2312" w:hAnsi="仿宋_GB2312" w:cs="仿宋_GB2312" w:eastAsia="仿宋_GB2312"/>
                      <w:sz w:val="21"/>
                      <w:color w:val="000000"/>
                    </w:rPr>
                    <w:t>3.配置形式及部位:暗敷，墙面开槽恢复</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电源五孔插座</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1.距地1.1米安装</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红外人体感应器</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1.吸顶安装</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电气配线</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1.导线型号、材质、规格:WDZB-BYJ-2.5</w:t>
                  </w:r>
                  <w:r>
                    <w:br/>
                  </w:r>
                  <w:r>
                    <w:rPr>
                      <w:rFonts w:ascii="仿宋_GB2312" w:hAnsi="仿宋_GB2312" w:cs="仿宋_GB2312" w:eastAsia="仿宋_GB2312"/>
                      <w:sz w:val="21"/>
                      <w:color w:val="000000"/>
                    </w:rPr>
                    <w:t>2.敷设部位或线制:穿管敷设</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248.54</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电气配线</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1.导线型号、材质、规格:WDZB-BYJ-4</w:t>
                  </w:r>
                  <w:r>
                    <w:br/>
                  </w:r>
                  <w:r>
                    <w:rPr>
                      <w:rFonts w:ascii="仿宋_GB2312" w:hAnsi="仿宋_GB2312" w:cs="仿宋_GB2312" w:eastAsia="仿宋_GB2312"/>
                      <w:sz w:val="21"/>
                      <w:color w:val="000000"/>
                    </w:rPr>
                    <w:t>2.敷设部位或线制:穿管敷设</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56.45</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电气配线</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1.导线型号、材质、规格:WDZB-BYJ-6</w:t>
                  </w:r>
                  <w:r>
                    <w:br/>
                  </w:r>
                  <w:r>
                    <w:rPr>
                      <w:rFonts w:ascii="仿宋_GB2312" w:hAnsi="仿宋_GB2312" w:cs="仿宋_GB2312" w:eastAsia="仿宋_GB2312"/>
                      <w:sz w:val="21"/>
                      <w:color w:val="000000"/>
                    </w:rPr>
                    <w:t>2.敷设部位或线制:穿管敷设</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筒射灯</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1.吸顶安装</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2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LED灯带</w:t>
                  </w:r>
                </w:p>
              </w:tc>
              <w:tc>
                <w:tcPr>
                  <w:tcW w:type="dxa" w:w="126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22.40</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258"/>
                  <w:gridSpan w:val="9"/>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八、配套服务</w:t>
                  </w:r>
                </w:p>
              </w:tc>
              <w:tc>
                <w:tcPr>
                  <w:tcW w:type="dxa" w:w="2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89585.20</w:t>
                  </w:r>
                </w:p>
              </w:tc>
            </w:tr>
            <w:tr>
              <w:tc>
                <w:tcPr>
                  <w:tcW w:type="dxa" w:w="120"/>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w:t>
                  </w:r>
                </w:p>
              </w:tc>
              <w:tc>
                <w:tcPr>
                  <w:tcW w:type="dxa" w:w="1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安装调试、集成服务等</w:t>
                  </w:r>
                </w:p>
              </w:tc>
              <w:tc>
                <w:tcPr>
                  <w:tcW w:type="dxa" w:w="20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合同签订后35日历天完成项目供货、施工、安装调试完毕，交付采购人验收合格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合同签订后，乙方完成项目供货、施工、安装调试完毕，待甲方验收合格后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1、本项目核心产品为：55寸OLED透明滑轨屏。 2、售后服务要求：所有设备由成交供应商负责供货、施工、安装、调试、售后服务，并培训操作人员。 2.1电话咨询： 供应商或厂家应当为采购人提供技术援助电话，解答采购人在使用中遇到的问题，及时为采购人提出解决问题的建议。 现场响应采购人遇到的使用及技术问题，电话咨询不能解决的，供应商或厂家应在 2小时内采取相应措施，8小时内提供上门服务，无法在24小时内排除故障的，应在48小时内提供备用设备，使采购人能够正常使用。 2.2质保期外服务要求： 2.2.1质量保证期过后，供应商或厂家应同样提供免费电话咨询服务，并应承诺提供上门维修服务。 2.2.2质量保证期过后，采购人需要继续由供应商或厂家提供售后服务的，该供应商或厂家应以优惠价格提供售后服务 。 3、本项目采购标的所属行业为：工业。（按照《工信部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供应商特定资格证明文件.docx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法定代表人直接参加磋商的须提交法定代表人证明书；法定代表人授权代表参加磋商的，须出具法定代表人证明书及授权书、授权代表本单位的证明（提供有效的养老保险缴纳证明）。</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供应商特定资格证明文件.docx 响应函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供应商特定资格证明文件.docx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响应内容与要求</w:t>
            </w:r>
          </w:p>
        </w:tc>
        <w:tc>
          <w:tcPr>
            <w:tcW w:type="dxa" w:w="3322"/>
          </w:tcPr>
          <w:p>
            <w:pPr>
              <w:pStyle w:val="null3"/>
            </w:pPr>
            <w:r>
              <w:rPr>
                <w:rFonts w:ascii="仿宋_GB2312" w:hAnsi="仿宋_GB2312" w:cs="仿宋_GB2312" w:eastAsia="仿宋_GB2312"/>
              </w:rPr>
              <w:t>磋商响应内容未出现漏项；数量与要求相符；</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响应产品的技术指标</w:t>
            </w:r>
          </w:p>
        </w:tc>
        <w:tc>
          <w:tcPr>
            <w:tcW w:type="dxa" w:w="3322"/>
          </w:tcPr>
          <w:p>
            <w:pPr>
              <w:pStyle w:val="null3"/>
            </w:pPr>
            <w:r>
              <w:rPr>
                <w:rFonts w:ascii="仿宋_GB2312" w:hAnsi="仿宋_GB2312" w:cs="仿宋_GB2312" w:eastAsia="仿宋_GB2312"/>
              </w:rPr>
              <w:t>响应产品的技术指标无重大偏离，未造成产品档次降低或严重影响产品质量；</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响应产品选型符合使用需求，产品配置完整合理，根据响应产品的技术指标对磋商文件的响应程度计分。其技术指标完全满足磋商文件要求计15分，部分项负偏离按以下说明扣分： 1、响应技术指标出现▲号项负偏离的，每项扣1分。 2、响应技术指标出现非▲号项负偏离的，每项扣0.5分，扣完为止。 注：▲号项条款偏离情况除偏离表响应外还须提供相应的指标证明文件包括但不限于制造商出具的证明文件、产品彩页、功能截图、检测报告等证明文件，否则不计分。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磋商响应方案-技术指标响应.docx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供应商针对本项目实际需求提供实施方案，实施方案包含①供货组织安排②供货进度计划③安装调试及验收方案④物力调配及保障措施。 二、评审标准： 1.完整性：内容须全面，对评审内容中的各项要求有详细描述； 2.可实施性：切合本项目实际情况，实施步骤清晰、合理； 3.针对性：方案能够紧扣项目实际情况，内容科学合理。 三、赋分标准：（满分9分） ①供货组织安排：每完全满足一项评审标准得0.5分，满分1.5分； ②供货进度计划：每完全满足一项评审标准得0.5分，满分1.5分； ③安装调试及验收方案：每完全满足一项评审标准得1.0分，满分3分。 ④物力调配及保障措施：每完全满足一项评审标准得1.0分，满分3分。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供应商针对本项目提供质量保证，质量保证包含：①实施标准及质量保证措施②产品来源渠道证明及产品质量承诺③备品备件投入计划等。 二、评审标准： 1.完整性及针对性：内容须全面，对评审内容中的各项要求有详细描述，方案能够紧扣项目实际情况，内容科学合理。 2.可实施性：切合本项目实际情况，提出步骤清晰、合理的方案。 三、赋分标准：（满分6分） ①实施标准及质量保证措施：每完全满足一项评审标准得1分，满分2分； ②产品来源渠道证明及产品质量承诺：每完全满足一项评审标准得1分，满分2分。 ③备品备件投入计划：每完全满足一项评审标准得1分，满分2分。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供应商针对本项目实际情况提供应急预案，应急预案包含：①出现质量问题时的紧急处理措施②遇到突发事故时的应急处理方案③故障响应时技术保障方案。 二、评审标准： 1.完整性及针对性：内容须全面，对评审内容中的各项要求有详细描述，方案能够紧扣项目实际情况，内容科学合理。 2.可实施性：切合本项目实际情况，提出步骤清晰、合理的方案。 三、赋分标准：（满分6分） ①出现质量问题时的紧急处理措施：每完全满足一项评审标准得1分，满分2分； ②遇到突发事故时的应急处理方案：每完全满足一项评审标准得1分，满分2分； ③故障响应时技术保障方案：每完全满足一项评审标准得1分，满分2分。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供应商针对本项目提供人员配备计划，包含：①人员配备清单及分工情况②人员的组织架构及岗位职责等。 二、评审标准： 1.完整性及针对性：内容须全面，对评审内容中的各项要求有详细描述，方案能够紧扣项目实际情况，内容科学合理。 2.可实施性：切合本项目实际情况，提出步骤清晰、合理的方案。 三、赋分标准：（满分4分） ①人员配备清单及分工情况：每完全满足一项评审标准得1分，满分2分； ②人员的组织架构及岗位职责：每完全满足一项评审标准得1分，满分2分。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磋商响应方案-人员配备.docx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供应商针对本项目提供培训方案，培训方案包含：①培训计划②培训内容③培训方式和目标。 二、评审标准： 1.完整性及针对性：内容须全面，对评审内容中的各项要求有详细描述，方案能够紧扣项目实际情况，内容科学合理。 2.可实施性：切合本项目实际情况，提出步骤清晰、合理的方案。 三、赋分标准：（满分3分） ①培训计划：每完全满足一项评审标准得0.5分，满分1分； ②培训内容：每完全满足一项评审标准得0.5分，满分1分。 ③培训方式和目标：每完全满足一项评审标准得0.5分，满分1分。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供应商针对本项目提供售后服务，售后服务包含：①售后服务内容及保障②服务响应时间及承诺③售后服务定期巡检方案及人员安排。 二、评审标准： 1.完整性及针对性：内容须全面，对评审内容中的各项要求有详细描述，方案能够紧扣项目实际情况，内容科学合理。 2.可实施性：切合本项目实际情况，提出步骤清晰、合理的方案。 三、赋分标准：（满分6分） ①售后服务内容及保障：每完全满足一项评审标准得1.0分，满分2分； ②服务响应时间及承诺：每完全满足一项评审标准得1.0分，满分2分； ③售后服务定期巡检方案及人员安排：每完全满足一项评审标准得1.0分，满分2分。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供应商提供2022年5月1日至今类似项目业绩（以合同签订之日为准），每提供一份业绩证明文件得1分，满分5分。 （须提供完整合同复印件并加盖供应商公章，否则不计分）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供应商所投产品属于《环境标志产品政府采购品目清单》范围内，且具有国家确定的认证机构出具的处于有效期之内的中国环境标志产品认证证书，每有一项得0.5分（提供复印件并加盖公章）； 所投产品属于《节能产品政府采购目录清单》范围内(政府强制采购产品除外)，且具有国家确定的认证机构出具的处于有效期之内的中国节能产品认证证书，每有一项得0.5分（提供复印件并加盖公章）； 供应商所投产品中每有一项产品同时为节能产品和环境标志产品的得1分（提供复印件并加盖公章）； 以上认证证书不重复计分，最高得1分。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详见附件：磋商响应方案-技术指标响应.docx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详见附件：磋商响应方案-人员配备.docx</w:t>
      </w:r>
    </w:p>
    <w:p>
      <w:pPr>
        <w:pStyle w:val="null3"/>
        <w:ind w:firstLine="960"/>
      </w:pPr>
      <w:r>
        <w:rPr>
          <w:rFonts w:ascii="仿宋_GB2312" w:hAnsi="仿宋_GB2312" w:cs="仿宋_GB2312" w:eastAsia="仿宋_GB2312"/>
        </w:rPr>
        <w:t>详见附件：磋商响应方案-实施方案.docx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详见附件：节能环境标志产品.docx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