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人员配备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157BD7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