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版本号：QHY-2025-ZB-00920250507002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2025年残疾人精准康复家庭医生签约项目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QHY-2025-ZB-009</w:t>
      </w:r>
      <w:r>
        <w:br/>
      </w:r>
      <w:r>
        <w:br/>
      </w:r>
      <w:r>
        <w:br/>
      </w:r>
    </w:p>
    <w:p>
      <w:pPr>
        <w:pStyle w:val="null3"/>
        <w:jc w:val="center"/>
        <w:outlineLvl w:val="2"/>
      </w:pPr>
      <w:r>
        <w:rPr>
          <w:rFonts w:ascii="仿宋_GB2312" w:hAnsi="仿宋_GB2312" w:cs="仿宋_GB2312" w:eastAsia="仿宋_GB2312"/>
          <w:sz w:val="28"/>
          <w:b/>
        </w:rPr>
        <w:t>西安市未央区残疾人联合会</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西安市未央区残疾人联合会</w:t>
      </w:r>
      <w:r>
        <w:rPr>
          <w:rFonts w:ascii="仿宋_GB2312" w:hAnsi="仿宋_GB2312" w:cs="仿宋_GB2312" w:eastAsia="仿宋_GB2312"/>
        </w:rPr>
        <w:t>委托，拟对</w:t>
      </w:r>
      <w:r>
        <w:rPr>
          <w:rFonts w:ascii="仿宋_GB2312" w:hAnsi="仿宋_GB2312" w:cs="仿宋_GB2312" w:eastAsia="仿宋_GB2312"/>
        </w:rPr>
        <w:t>2025年残疾人精准康复家庭医生签约项目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2025年残疾人精准康复家庭医生签约项目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2025年残疾人精准康复家庭医生签约项目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2、资质要求：供应商须具备由相关行政审批单位颁发的《医疗机构执业许可证》。</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2、资质要求：供应商须具备由相关行政审批单位颁发的《医疗机构执业许可证》。</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西安市未央区凤城南路西段9号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029-86223936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和改革委员会办公厅颁发的《关于招标代理服务收费有关问题的通知》（发改办价格〔2003〕857号）的有关规定执行，代理费不足捌仟元，按捌仟元收取。采购包1代理服务费：5650元，采购包2代理服务费：2350元。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西安市未央区残疾人联合会</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2025年残疾人精准康复家庭医生签约项目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非精神残疾人家庭医生签约服务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精神残疾人家庭医生签约服务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标的名称：非精神残疾人家庭医生签约服务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both"/>
            </w:pPr>
            <w:r>
              <w:rPr>
                <w:rFonts w:ascii="仿宋_GB2312" w:hAnsi="仿宋_GB2312" w:cs="仿宋_GB2312" w:eastAsia="仿宋_GB2312"/>
                <w:sz w:val="24"/>
                <w:color w:val="000000"/>
              </w:rPr>
              <w:t>西安市</w:t>
            </w:r>
            <w:r>
              <w:rPr>
                <w:rFonts w:ascii="仿宋_GB2312" w:hAnsi="仿宋_GB2312" w:cs="仿宋_GB2312" w:eastAsia="仿宋_GB2312"/>
                <w:sz w:val="24"/>
                <w:color w:val="000000"/>
              </w:rPr>
              <w:t>未央区</w:t>
            </w:r>
            <w:r>
              <w:rPr>
                <w:rFonts w:ascii="仿宋_GB2312" w:hAnsi="仿宋_GB2312" w:cs="仿宋_GB2312" w:eastAsia="仿宋_GB2312"/>
                <w:sz w:val="24"/>
                <w:color w:val="000000"/>
              </w:rPr>
              <w:t>残疾人联合会</w:t>
            </w:r>
            <w:r>
              <w:rPr>
                <w:rFonts w:ascii="仿宋_GB2312" w:hAnsi="仿宋_GB2312" w:cs="仿宋_GB2312" w:eastAsia="仿宋_GB2312"/>
                <w:sz w:val="24"/>
                <w:color w:val="000000"/>
              </w:rPr>
              <w:t>2025年残疾人精准康复家庭医生签约项目，</w:t>
            </w:r>
            <w:r>
              <w:rPr>
                <w:rFonts w:ascii="仿宋_GB2312" w:hAnsi="仿宋_GB2312" w:cs="仿宋_GB2312" w:eastAsia="仿宋_GB2312"/>
                <w:sz w:val="24"/>
                <w:color w:val="000000"/>
              </w:rPr>
              <w:t>通过家庭医生与</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残疾人签约，为他们提供相应的基本医疗服务、公共卫生服务、健康管理服务、基本康复服务及入户精准康复服务等，提高残疾人的生活、学习和工作质量。</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总体要求</w:t>
            </w:r>
          </w:p>
          <w:p>
            <w:pPr>
              <w:pStyle w:val="null3"/>
              <w:ind w:firstLine="480"/>
              <w:jc w:val="both"/>
            </w:pPr>
            <w:r>
              <w:rPr>
                <w:rFonts w:ascii="仿宋_GB2312" w:hAnsi="仿宋_GB2312" w:cs="仿宋_GB2312" w:eastAsia="仿宋_GB2312"/>
                <w:sz w:val="24"/>
                <w:color w:val="000000"/>
              </w:rPr>
              <w:t>以满足残疾人</w:t>
            </w:r>
            <w:r>
              <w:rPr>
                <w:rFonts w:ascii="仿宋_GB2312" w:hAnsi="仿宋_GB2312" w:cs="仿宋_GB2312" w:eastAsia="仿宋_GB2312"/>
                <w:sz w:val="24"/>
                <w:color w:val="000000"/>
              </w:rPr>
              <w:t>基本</w:t>
            </w:r>
            <w:r>
              <w:rPr>
                <w:rFonts w:ascii="仿宋_GB2312" w:hAnsi="仿宋_GB2312" w:cs="仿宋_GB2312" w:eastAsia="仿宋_GB2312"/>
                <w:sz w:val="24"/>
                <w:color w:val="000000"/>
              </w:rPr>
              <w:t>医疗卫生服务和康复需求为导向，以</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统计数据为基础，依托康复服务专业力量，组建残疾人家庭医生签约服务团队与残疾人签约，提供基本医疗服务、公共卫生服务、健康管理服务、基本康复服务。在基础服务的基础上，通过筛查评估，为有需求的残疾人提供精准康复服务。</w:t>
            </w:r>
          </w:p>
          <w:p>
            <w:pPr>
              <w:pStyle w:val="null3"/>
              <w:ind w:firstLine="480"/>
              <w:jc w:val="both"/>
            </w:pPr>
            <w:r>
              <w:rPr>
                <w:rFonts w:ascii="仿宋_GB2312" w:hAnsi="仿宋_GB2312" w:cs="仿宋_GB2312" w:eastAsia="仿宋_GB2312"/>
                <w:sz w:val="24"/>
                <w:color w:val="000000"/>
              </w:rPr>
              <w:t>采购的残疾人家庭医生签约服务机构须接受采购人的业务管理</w:t>
            </w:r>
            <w:r>
              <w:rPr>
                <w:rFonts w:ascii="仿宋_GB2312" w:hAnsi="仿宋_GB2312" w:cs="仿宋_GB2312" w:eastAsia="仿宋_GB2312"/>
                <w:sz w:val="24"/>
                <w:color w:val="000000"/>
              </w:rPr>
              <w:t>和</w:t>
            </w:r>
            <w:r>
              <w:rPr>
                <w:rFonts w:ascii="仿宋_GB2312" w:hAnsi="仿宋_GB2312" w:cs="仿宋_GB2312" w:eastAsia="仿宋_GB2312"/>
                <w:sz w:val="24"/>
                <w:color w:val="000000"/>
              </w:rPr>
              <w:t>考评监督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三、采购内容：</w:t>
            </w:r>
            <w:r>
              <w:rPr>
                <w:rFonts w:ascii="仿宋_GB2312" w:hAnsi="仿宋_GB2312" w:cs="仿宋_GB2312" w:eastAsia="仿宋_GB2312"/>
                <w:sz w:val="24"/>
                <w:color w:val="000000"/>
              </w:rPr>
              <w:t>非精神残疾人</w:t>
            </w:r>
            <w:r>
              <w:rPr>
                <w:rFonts w:ascii="仿宋_GB2312" w:hAnsi="仿宋_GB2312" w:cs="仿宋_GB2312" w:eastAsia="仿宋_GB2312"/>
                <w:sz w:val="24"/>
                <w:color w:val="000000"/>
              </w:rPr>
              <w:t>家庭医生签约服务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服务内容与要求</w:t>
            </w:r>
          </w:p>
          <w:p>
            <w:pPr>
              <w:pStyle w:val="null3"/>
              <w:ind w:firstLine="480"/>
              <w:jc w:val="both"/>
            </w:pPr>
            <w:r>
              <w:rPr>
                <w:rFonts w:ascii="仿宋_GB2312" w:hAnsi="仿宋_GB2312" w:cs="仿宋_GB2312" w:eastAsia="仿宋_GB2312"/>
                <w:sz w:val="24"/>
                <w:color w:val="000000"/>
              </w:rPr>
              <w:t>供应商须按以下要求完成</w:t>
            </w:r>
            <w:r>
              <w:rPr>
                <w:rFonts w:ascii="仿宋_GB2312" w:hAnsi="仿宋_GB2312" w:cs="仿宋_GB2312" w:eastAsia="仿宋_GB2312"/>
                <w:sz w:val="24"/>
                <w:color w:val="000000"/>
              </w:rPr>
              <w:t>“基础康复服务包”与“精准入户服务包”里的相关服务内容，并制定详细实施方案，包括但不限于组织签约服务团队、开展签约服务工作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业务培训、与各街道进行对接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组织残疾人、开展服务、确保服务效果等内容。</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基础康复服务包</w:t>
            </w:r>
          </w:p>
          <w:p>
            <w:pPr>
              <w:pStyle w:val="null3"/>
              <w:ind w:firstLine="480"/>
              <w:jc w:val="both"/>
            </w:pPr>
            <w:r>
              <w:rPr>
                <w:rFonts w:ascii="仿宋_GB2312" w:hAnsi="仿宋_GB2312" w:cs="仿宋_GB2312" w:eastAsia="仿宋_GB2312"/>
                <w:sz w:val="24"/>
                <w:color w:val="000000"/>
              </w:rPr>
              <w:t>通过集中签约服务模式，每人每年</w:t>
            </w:r>
            <w:r>
              <w:rPr>
                <w:rFonts w:ascii="仿宋_GB2312" w:hAnsi="仿宋_GB2312" w:cs="仿宋_GB2312" w:eastAsia="仿宋_GB2312"/>
                <w:sz w:val="24"/>
                <w:color w:val="000000"/>
              </w:rPr>
              <w:t>享受不少于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“基础康复服务包”里的一项或者多项基本康复服务。每人每年固定50元</w:t>
            </w:r>
            <w:r>
              <w:rPr>
                <w:rFonts w:ascii="仿宋_GB2312" w:hAnsi="仿宋_GB2312" w:cs="仿宋_GB2312" w:eastAsia="仿宋_GB2312"/>
                <w:sz w:val="24"/>
                <w:color w:val="000000"/>
              </w:rPr>
              <w:t>康复费用</w:t>
            </w:r>
            <w:r>
              <w:rPr>
                <w:rFonts w:ascii="仿宋_GB2312" w:hAnsi="仿宋_GB2312" w:cs="仿宋_GB2312" w:eastAsia="仿宋_GB2312"/>
                <w:sz w:val="24"/>
                <w:color w:val="000000"/>
              </w:rPr>
              <w:t>。</w:t>
            </w:r>
            <w:r>
              <w:rPr>
                <w:rFonts w:ascii="仿宋_GB2312" w:hAnsi="仿宋_GB2312" w:cs="仿宋_GB2312" w:eastAsia="仿宋_GB2312"/>
                <w:sz w:val="24"/>
                <w:color w:val="000000"/>
              </w:rPr>
              <w:t>100%覆盖在上年度</w:t>
            </w:r>
            <w:r>
              <w:rPr>
                <w:rFonts w:ascii="仿宋_GB2312" w:hAnsi="仿宋_GB2312" w:cs="仿宋_GB2312" w:eastAsia="仿宋_GB2312"/>
                <w:sz w:val="24"/>
                <w:color w:val="000000"/>
              </w:rPr>
              <w:t>持</w:t>
            </w:r>
            <w:r>
              <w:rPr>
                <w:rFonts w:ascii="仿宋_GB2312" w:hAnsi="仿宋_GB2312" w:cs="仿宋_GB2312" w:eastAsia="仿宋_GB2312"/>
                <w:sz w:val="24"/>
              </w:rPr>
              <w:t>证</w:t>
            </w:r>
            <w:r>
              <w:rPr>
                <w:rFonts w:ascii="仿宋_GB2312" w:hAnsi="仿宋_GB2312" w:cs="仿宋_GB2312" w:eastAsia="仿宋_GB2312"/>
                <w:sz w:val="24"/>
              </w:rPr>
              <w:t>残疾人基本</w:t>
            </w:r>
            <w:r>
              <w:rPr>
                <w:rFonts w:ascii="仿宋_GB2312" w:hAnsi="仿宋_GB2312" w:cs="仿宋_GB2312" w:eastAsia="仿宋_GB2312"/>
                <w:sz w:val="24"/>
              </w:rPr>
              <w:t>状况调查</w:t>
            </w:r>
            <w:r>
              <w:rPr>
                <w:rFonts w:ascii="仿宋_GB2312" w:hAnsi="仿宋_GB2312" w:cs="仿宋_GB2312" w:eastAsia="仿宋_GB2312"/>
                <w:sz w:val="24"/>
              </w:rPr>
              <w:t>中有康复需求的残疾人，以重度残疾人和低收入残疾人为重点，聚焦</w:t>
            </w:r>
            <w:r>
              <w:rPr>
                <w:rFonts w:ascii="仿宋_GB2312" w:hAnsi="仿宋_GB2312" w:cs="仿宋_GB2312" w:eastAsia="仿宋_GB2312"/>
                <w:sz w:val="24"/>
              </w:rPr>
              <w:t>“三瘫一截”(脑瘫、偏瘫、截瘫和截肢)等重度残疾人。</w:t>
            </w:r>
            <w:r>
              <w:rPr>
                <w:rFonts w:ascii="仿宋_GB2312" w:hAnsi="仿宋_GB2312" w:cs="仿宋_GB2312" w:eastAsia="仿宋_GB2312"/>
                <w:sz w:val="24"/>
              </w:rPr>
              <w:t>预估签约基础康复服务人数为</w:t>
            </w:r>
            <w:r>
              <w:rPr>
                <w:rFonts w:ascii="仿宋_GB2312" w:hAnsi="仿宋_GB2312" w:cs="仿宋_GB2312" w:eastAsia="仿宋_GB2312"/>
                <w:sz w:val="24"/>
              </w:rPr>
              <w:t>1200</w:t>
            </w:r>
            <w:r>
              <w:rPr>
                <w:rFonts w:ascii="仿宋_GB2312" w:hAnsi="仿宋_GB2312" w:cs="仿宋_GB2312" w:eastAsia="仿宋_GB2312"/>
                <w:sz w:val="24"/>
              </w:rPr>
              <w:t>人，最终根据实际服务人数结算费用。</w:t>
            </w:r>
          </w:p>
          <w:p>
            <w:pPr>
              <w:pStyle w:val="null3"/>
              <w:ind w:firstLine="482"/>
              <w:jc w:val="both"/>
            </w:pPr>
            <w:r>
              <w:rPr>
                <w:rFonts w:ascii="仿宋_GB2312" w:hAnsi="仿宋_GB2312" w:cs="仿宋_GB2312" w:eastAsia="仿宋_GB2312"/>
                <w:sz w:val="24"/>
                <w:b/>
              </w:rPr>
              <w:t>基础康复服务固定费用：</w:t>
            </w:r>
            <w:r>
              <w:rPr>
                <w:rFonts w:ascii="仿宋_GB2312" w:hAnsi="仿宋_GB2312" w:cs="仿宋_GB2312" w:eastAsia="仿宋_GB2312"/>
                <w:sz w:val="24"/>
                <w:b/>
              </w:rPr>
              <w:t>1200</w:t>
            </w:r>
            <w:r>
              <w:rPr>
                <w:rFonts w:ascii="仿宋_GB2312" w:hAnsi="仿宋_GB2312" w:cs="仿宋_GB2312" w:eastAsia="仿宋_GB2312"/>
                <w:sz w:val="24"/>
                <w:b/>
              </w:rPr>
              <w:t>*50=</w:t>
            </w:r>
            <w:r>
              <w:rPr>
                <w:rFonts w:ascii="仿宋_GB2312" w:hAnsi="仿宋_GB2312" w:cs="仿宋_GB2312" w:eastAsia="仿宋_GB2312"/>
                <w:sz w:val="24"/>
                <w:b/>
              </w:rPr>
              <w:t>60000</w:t>
            </w:r>
            <w:r>
              <w:rPr>
                <w:rFonts w:ascii="仿宋_GB2312" w:hAnsi="仿宋_GB2312" w:cs="仿宋_GB2312" w:eastAsia="仿宋_GB2312"/>
                <w:sz w:val="24"/>
                <w:b/>
              </w:rPr>
              <w:t>元</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精准入户服务包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1）通过集中签约服务模式，</w:t>
            </w:r>
            <w:r>
              <w:rPr>
                <w:rFonts w:ascii="仿宋_GB2312" w:hAnsi="仿宋_GB2312" w:cs="仿宋_GB2312" w:eastAsia="仿宋_GB2312"/>
                <w:sz w:val="24"/>
                <w:color w:val="000000"/>
              </w:rPr>
              <w:t>筛查出有精准入户康复服务需求的残疾人。针对不同残疾类别，设置</w:t>
            </w:r>
            <w:r>
              <w:rPr>
                <w:rFonts w:ascii="仿宋_GB2312" w:hAnsi="仿宋_GB2312" w:cs="仿宋_GB2312" w:eastAsia="仿宋_GB2312"/>
                <w:sz w:val="24"/>
                <w:color w:val="000000"/>
              </w:rPr>
              <w:t>“精准入户服务包”服务内容，</w:t>
            </w:r>
            <w:r>
              <w:rPr>
                <w:rFonts w:ascii="仿宋_GB2312" w:hAnsi="仿宋_GB2312" w:cs="仿宋_GB2312" w:eastAsia="仿宋_GB2312"/>
                <w:sz w:val="24"/>
                <w:color w:val="000000"/>
              </w:rPr>
              <w:t>并开展入户康复服务工作。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签约服务团队参照《陕西省残疾人精准康复家庭医生签约服务目录（试行）》，根据签约团队实际服务能力，提供与服务能力和水平相适应的服务项目；或为视力、听力、智力和肢体残疾人及残疾儿童少年提供上门访视、家庭护理、康复、用药、训练指导；提供康复知识宣传、适应性训练、辅助器具适配、支持性服务、康复转介等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3）供应商须自拟“精准入户服务包”服务内容，100%覆盖在上年度</w:t>
            </w:r>
            <w:r>
              <w:rPr>
                <w:rFonts w:ascii="仿宋_GB2312" w:hAnsi="仿宋_GB2312" w:cs="仿宋_GB2312" w:eastAsia="仿宋_GB2312"/>
                <w:sz w:val="24"/>
                <w:color w:val="000000"/>
              </w:rPr>
              <w:t>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中有康复需求的残疾人，以重度残疾人和低收入残疾人为重点，聚焦</w:t>
            </w:r>
            <w:r>
              <w:rPr>
                <w:rFonts w:ascii="仿宋_GB2312" w:hAnsi="仿宋_GB2312" w:cs="仿宋_GB2312" w:eastAsia="仿宋_GB2312"/>
                <w:sz w:val="24"/>
                <w:color w:val="000000"/>
              </w:rPr>
              <w:t>“三瘫一截”(脑瘫、偏瘫、截瘫和截肢)等重度残疾人。精准康复服务需在基础康复服务的基础上，每人每年</w:t>
            </w:r>
            <w:r>
              <w:rPr>
                <w:rFonts w:ascii="仿宋_GB2312" w:hAnsi="仿宋_GB2312" w:cs="仿宋_GB2312" w:eastAsia="仿宋_GB2312"/>
                <w:sz w:val="24"/>
                <w:color w:val="000000"/>
              </w:rPr>
              <w:t>须</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3-6</w:t>
            </w:r>
            <w:r>
              <w:rPr>
                <w:rFonts w:ascii="仿宋_GB2312" w:hAnsi="仿宋_GB2312" w:cs="仿宋_GB2312" w:eastAsia="仿宋_GB2312"/>
                <w:sz w:val="24"/>
                <w:color w:val="000000"/>
              </w:rPr>
              <w:t>次</w:t>
            </w:r>
            <w:r>
              <w:rPr>
                <w:rFonts w:ascii="仿宋_GB2312" w:hAnsi="仿宋_GB2312" w:cs="仿宋_GB2312" w:eastAsia="仿宋_GB2312"/>
                <w:sz w:val="24"/>
                <w:color w:val="000000"/>
              </w:rPr>
              <w:t>“精准入户服务包”里的入户康复服务内容。</w:t>
            </w:r>
            <w:r>
              <w:rPr>
                <w:rFonts w:ascii="仿宋_GB2312" w:hAnsi="仿宋_GB2312" w:cs="仿宋_GB2312" w:eastAsia="仿宋_GB2312"/>
                <w:sz w:val="24"/>
                <w:color w:val="000000"/>
              </w:rPr>
              <w:t>每次入户服务不少于服务包里的</w:t>
            </w:r>
            <w:r>
              <w:rPr>
                <w:rFonts w:ascii="仿宋_GB2312" w:hAnsi="仿宋_GB2312" w:cs="仿宋_GB2312" w:eastAsia="仿宋_GB2312"/>
                <w:sz w:val="24"/>
                <w:color w:val="000000"/>
              </w:rPr>
              <w:t>二</w:t>
            </w:r>
            <w:r>
              <w:rPr>
                <w:rFonts w:ascii="仿宋_GB2312" w:hAnsi="仿宋_GB2312" w:cs="仿宋_GB2312" w:eastAsia="仿宋_GB2312"/>
                <w:sz w:val="24"/>
                <w:color w:val="000000"/>
              </w:rPr>
              <w:t>项内容</w:t>
            </w:r>
            <w:r>
              <w:rPr>
                <w:rFonts w:ascii="仿宋_GB2312" w:hAnsi="仿宋_GB2312" w:cs="仿宋_GB2312" w:eastAsia="仿宋_GB2312"/>
                <w:sz w:val="24"/>
                <w:color w:val="000000"/>
              </w:rPr>
              <w:t>(上门服务必须在支持性服务、适应性训练，护理三项服务内容中选择两项服务)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两次服务间隔需大于</w:t>
            </w:r>
            <w:r>
              <w:rPr>
                <w:rFonts w:ascii="仿宋_GB2312" w:hAnsi="仿宋_GB2312" w:cs="仿宋_GB2312" w:eastAsia="仿宋_GB2312"/>
                <w:sz w:val="24"/>
                <w:color w:val="000000"/>
              </w:rPr>
              <w:t>48小时，每次服务时长不小于40分钟。</w:t>
            </w:r>
            <w:r>
              <w:rPr>
                <w:rFonts w:ascii="仿宋_GB2312" w:hAnsi="仿宋_GB2312" w:cs="仿宋_GB2312" w:eastAsia="仿宋_GB2312"/>
                <w:sz w:val="24"/>
                <w:color w:val="000000"/>
              </w:rPr>
              <w:t>入户服务残疾人名单经街道、残联盖章审核后方可提供入户服务</w:t>
            </w:r>
            <w:r>
              <w:rPr>
                <w:rFonts w:ascii="仿宋_GB2312" w:hAnsi="仿宋_GB2312" w:cs="仿宋_GB2312" w:eastAsia="仿宋_GB2312"/>
                <w:sz w:val="24"/>
                <w:color w:val="000000"/>
              </w:rPr>
              <w:t>。供应商各轮次单人单次报价都应为</w:t>
            </w:r>
            <w:r>
              <w:rPr>
                <w:rFonts w:ascii="仿宋_GB2312" w:hAnsi="仿宋_GB2312" w:cs="仿宋_GB2312" w:eastAsia="仿宋_GB2312"/>
                <w:sz w:val="24"/>
                <w:color w:val="000000"/>
              </w:rPr>
              <w:t>80元/每人/每次。精准入户服务包各轮次总报价都应为180000元。</w:t>
            </w:r>
          </w:p>
          <w:p>
            <w:pPr>
              <w:pStyle w:val="null3"/>
              <w:ind w:firstLine="482"/>
              <w:jc w:val="both"/>
            </w:pPr>
            <w:r>
              <w:rPr>
                <w:rFonts w:ascii="仿宋_GB2312" w:hAnsi="仿宋_GB2312" w:cs="仿宋_GB2312" w:eastAsia="仿宋_GB2312"/>
                <w:sz w:val="24"/>
                <w:b/>
                <w:color w:val="000000"/>
              </w:rPr>
              <w:t>最终根据实际服务人数及次数据实结算费用，即结算费用</w:t>
            </w:r>
            <w:r>
              <w:rPr>
                <w:rFonts w:ascii="仿宋_GB2312" w:hAnsi="仿宋_GB2312" w:cs="仿宋_GB2312" w:eastAsia="仿宋_GB2312"/>
                <w:sz w:val="24"/>
                <w:b/>
                <w:color w:val="000000"/>
              </w:rPr>
              <w:t>=全年总服务人数×每人每年服务次数×单人单次报价。</w:t>
            </w:r>
          </w:p>
          <w:p>
            <w:pPr>
              <w:pStyle w:val="null3"/>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服务期限：自合同签订之日起至本年末。</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服务地点：采购人指定地点。</w:t>
            </w:r>
          </w:p>
          <w:p>
            <w:pPr>
              <w:pStyle w:val="null3"/>
              <w:ind w:firstLine="480"/>
              <w:jc w:val="both"/>
            </w:pPr>
            <w:r>
              <w:rPr>
                <w:rFonts w:ascii="仿宋_GB2312" w:hAnsi="仿宋_GB2312" w:cs="仿宋_GB2312" w:eastAsia="仿宋_GB2312"/>
                <w:sz w:val="24"/>
                <w:color w:val="000000"/>
              </w:rPr>
              <w:t>3、付款</w:t>
            </w:r>
            <w:r>
              <w:rPr>
                <w:rFonts w:ascii="仿宋_GB2312" w:hAnsi="仿宋_GB2312" w:cs="仿宋_GB2312" w:eastAsia="仿宋_GB2312"/>
                <w:sz w:val="24"/>
                <w:color w:val="000000"/>
              </w:rPr>
              <w:t>方式：最终根据实际服务人数及次数据实结算费用，达到付款条件起</w:t>
            </w:r>
            <w:r>
              <w:rPr>
                <w:rFonts w:ascii="仿宋_GB2312" w:hAnsi="仿宋_GB2312" w:cs="仿宋_GB2312" w:eastAsia="仿宋_GB2312"/>
                <w:sz w:val="24"/>
                <w:color w:val="000000"/>
              </w:rPr>
              <w:t>30日内，支付合同总金额的100.00%。</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质量要求：符合现行的国家标准或国家行政部门颁布的法律法规、规章制度等及采购人考核要求。</w:t>
            </w:r>
          </w:p>
          <w:p>
            <w:pPr>
              <w:pStyle w:val="null3"/>
              <w:ind w:firstLine="480"/>
              <w:jc w:val="both"/>
            </w:pPr>
            <w:r>
              <w:rPr>
                <w:rFonts w:ascii="仿宋_GB2312" w:hAnsi="仿宋_GB2312" w:cs="仿宋_GB2312" w:eastAsia="仿宋_GB2312"/>
                <w:sz w:val="24"/>
                <w:color w:val="000000"/>
              </w:rPr>
              <w:t>5、履约验收：由采购人对项目进行整体验收。</w:t>
            </w:r>
          </w:p>
          <w:p>
            <w:pPr>
              <w:pStyle w:val="null3"/>
              <w:ind w:firstLine="480"/>
              <w:jc w:val="both"/>
            </w:pPr>
            <w:r>
              <w:rPr>
                <w:rFonts w:ascii="仿宋_GB2312" w:hAnsi="仿宋_GB2312" w:cs="仿宋_GB2312" w:eastAsia="仿宋_GB2312"/>
                <w:sz w:val="24"/>
                <w:color w:val="000000"/>
              </w:rPr>
              <w:t>6、差别付费：对有需求的残疾人进行筛查建档、签约及基础康复服务，根据基础康复包服务内容，每人每年服务不少于三次，基础康复服务费50元/人。通过集中签约服务模式对有精准康复服务需求的残疾人，根据精准康复包进行服务，精神残疾人和重度肢体残疾人每次精准康复服务费80元/人，其余有需求的持证残疾人需要精准康复服务每次服务费20元/人。精准康复服务必须在支持性服务，适应性训练、护理三项服务内容中选择两项服务，每人每年精准康复服务须完成3-6次，两次服务间隔需大于48小时，每次服务时长不小于40分钟。</w:t>
            </w:r>
          </w:p>
          <w:p>
            <w:pPr>
              <w:pStyle w:val="null3"/>
              <w:ind w:firstLine="480"/>
              <w:jc w:val="both"/>
            </w:pPr>
            <w:r>
              <w:rPr>
                <w:rFonts w:ascii="仿宋_GB2312" w:hAnsi="仿宋_GB2312" w:cs="仿宋_GB2312" w:eastAsia="仿宋_GB2312"/>
                <w:sz w:val="24"/>
                <w:color w:val="000000"/>
              </w:rPr>
              <w:t>7、完善服务资料，规范档案管理。加强档案规范管理，切实落实残疾人一人一档，一街道一盒的档案要求。档案资料包括:残疾人精准康复家庭医生签约服务协议、残疾人精准康复基本信息登记表、残疾人精准康复签约服务筛查表、残疾人精准康复家庭医生服务记录表，以及每次服务的水印照片。档案资料需向采购人提供电子版扫描件，纸质资料保存完好以备采购人查验。</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color w:val="000000"/>
              </w:rPr>
              <w:t>各类残疾人基础康复服务包（</w:t>
            </w:r>
            <w:r>
              <w:rPr>
                <w:rFonts w:ascii="仿宋_GB2312" w:hAnsi="仿宋_GB2312" w:cs="仿宋_GB2312" w:eastAsia="仿宋_GB2312"/>
                <w:sz w:val="24"/>
                <w:b/>
                <w:color w:val="000000"/>
              </w:rPr>
              <w:t>50元/人/年）</w:t>
            </w:r>
          </w:p>
          <w:tbl>
            <w:tblPr>
              <w:tblInd w:type="dxa" w:w="105"/>
              <w:tblBorders>
                <w:top w:val="none" w:color="000000" w:sz="4"/>
                <w:left w:val="none" w:color="000000" w:sz="4"/>
                <w:bottom w:val="none" w:color="000000" w:sz="4"/>
                <w:right w:val="none" w:color="000000" w:sz="4"/>
                <w:insideH w:val="none"/>
                <w:insideV w:val="none"/>
              </w:tblBorders>
            </w:tblPr>
            <w:tblGrid>
              <w:gridCol w:w="256"/>
              <w:gridCol w:w="732"/>
              <w:gridCol w:w="952"/>
              <w:gridCol w:w="601"/>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康复服务项目</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服务内容（集中、远程或入户）</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适合人群</w:t>
                  </w: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基础康复服务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筛查建档</w:t>
                  </w:r>
                  <w:r>
                    <w:rPr>
                      <w:rFonts w:ascii="仿宋_GB2312" w:hAnsi="仿宋_GB2312" w:cs="仿宋_GB2312" w:eastAsia="仿宋_GB2312"/>
                      <w:sz w:val="24"/>
                    </w:rPr>
                    <w:t>+功能评估</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电子血压计</w:t>
                  </w:r>
                  <w:r>
                    <w:rPr>
                      <w:rFonts w:ascii="仿宋_GB2312" w:hAnsi="仿宋_GB2312" w:cs="仿宋_GB2312" w:eastAsia="仿宋_GB2312"/>
                      <w:sz w:val="24"/>
                    </w:rPr>
                    <w:t>+血糖仪+血氧仪</w:t>
                  </w:r>
                </w:p>
              </w:tc>
              <w:tc>
                <w:tcPr>
                  <w:tcW w:type="dxa" w:w="601"/>
                  <w:vMerge/>
                  <w:tcBorders>
                    <w:top w:val="none" w:color="000000" w:sz="4"/>
                    <w:left w:val="none" w:color="000000" w:sz="4"/>
                    <w:bottom w:val="single" w:color="000000" w:sz="4"/>
                    <w:right w:val="single" w:color="000000" w:sz="4"/>
                  </w:tcBorders>
                </w:tcP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2</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健康管理指导</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康复、护理技巧指导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饮食健康指导</w:t>
                  </w:r>
                </w:p>
              </w:tc>
              <w:tc>
                <w:tcPr>
                  <w:tcW w:type="dxa" w:w="601"/>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皮肤管理指导</w:t>
                  </w:r>
                </w:p>
              </w:tc>
              <w:tc>
                <w:tcPr>
                  <w:tcW w:type="dxa" w:w="601"/>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慢性病用药指导</w:t>
                  </w:r>
                </w:p>
              </w:tc>
              <w:tc>
                <w:tcPr>
                  <w:tcW w:type="dxa" w:w="601"/>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支持性服务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康复咨询、监护人的心理辅导、心理疏导，生活自理指导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所有残疾人及监护人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传统康复项目</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针灸、推拿、理疗仪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有需求残疾人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儿童康复训练指导</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认知卡片、姿势矫正指导、手眼协调训练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脑瘫、智力、孤独症儿童</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作业疗法</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镶嵌板、分指板、手功能组合箱、精细动作训练、肌力训练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上肢功能障碍、精神类残疾人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腕关节、肘关节、肩关节、膝关节、踝关节等关节活动指导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关节活动障碍残疾人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沟通适应训练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心理疏导，功能评估及社交能力训练，言语、情绪和行为训练，用药指导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精神、智力残疾人</w:t>
                  </w: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9</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社会适应能力和个性化指导训练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助视</w:t>
                  </w:r>
                  <w:r>
                    <w:rPr>
                      <w:rFonts w:ascii="仿宋_GB2312" w:hAnsi="仿宋_GB2312" w:cs="仿宋_GB2312" w:eastAsia="仿宋_GB2312"/>
                      <w:sz w:val="24"/>
                      <w:b/>
                    </w:rPr>
                    <w:t>/</w:t>
                  </w:r>
                  <w:r>
                    <w:rPr>
                      <w:rFonts w:ascii="仿宋_GB2312" w:hAnsi="仿宋_GB2312" w:cs="仿宋_GB2312" w:eastAsia="仿宋_GB2312"/>
                      <w:sz w:val="24"/>
                    </w:rPr>
                    <w:t>听器、盲杖等辅具使用指导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视力、听力残疾人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康复知识培训、心理咨询</w:t>
                  </w:r>
                </w:p>
              </w:tc>
              <w:tc>
                <w:tcPr>
                  <w:tcW w:type="dxa" w:w="601"/>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辅具应用指导（轮椅、助听器、矫形器等辅具）</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使用指导</w:t>
                  </w:r>
                  <w:r>
                    <w:rPr>
                      <w:rFonts w:ascii="仿宋_GB2312" w:hAnsi="仿宋_GB2312" w:cs="仿宋_GB2312" w:eastAsia="仿宋_GB2312"/>
                      <w:sz w:val="24"/>
                    </w:rPr>
                    <w:t>+日常适应性训练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现使用辅具的残疾人</w:t>
                  </w:r>
                </w:p>
              </w:tc>
            </w:tr>
          </w:tbl>
          <w:p>
            <w:pPr>
              <w:pStyle w:val="null3"/>
              <w:jc w:val="left"/>
            </w:pPr>
            <w:r>
              <w:rPr>
                <w:rFonts w:ascii="仿宋_GB2312" w:hAnsi="仿宋_GB2312" w:cs="仿宋_GB2312" w:eastAsia="仿宋_GB2312"/>
                <w:sz w:val="24"/>
              </w:rPr>
              <w:t>注：</w:t>
            </w:r>
          </w:p>
          <w:p>
            <w:pPr>
              <w:pStyle w:val="null3"/>
              <w:jc w:val="left"/>
            </w:pPr>
            <w:r>
              <w:rPr>
                <w:rFonts w:ascii="仿宋_GB2312" w:hAnsi="仿宋_GB2312" w:cs="仿宋_GB2312" w:eastAsia="仿宋_GB2312"/>
                <w:sz w:val="24"/>
              </w:rPr>
              <w:t>1、基础服务包：</w:t>
            </w:r>
            <w:r>
              <w:rPr>
                <w:rFonts w:ascii="仿宋_GB2312" w:hAnsi="仿宋_GB2312" w:cs="仿宋_GB2312" w:eastAsia="仿宋_GB2312"/>
                <w:sz w:val="24"/>
              </w:rPr>
              <w:t>所有类别残疾人。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含筛查评估费用，集中、远程</w:t>
            </w:r>
            <w:r>
              <w:rPr>
                <w:rFonts w:ascii="仿宋_GB2312" w:hAnsi="仿宋_GB2312" w:cs="仿宋_GB2312" w:eastAsia="仿宋_GB2312"/>
                <w:sz w:val="24"/>
              </w:rPr>
              <w:t>，</w:t>
            </w:r>
            <w:r>
              <w:rPr>
                <w:rFonts w:ascii="仿宋_GB2312" w:hAnsi="仿宋_GB2312" w:cs="仿宋_GB2312" w:eastAsia="仿宋_GB2312"/>
                <w:sz w:val="24"/>
              </w:rPr>
              <w:t>入户</w:t>
            </w:r>
            <w:r>
              <w:rPr>
                <w:rFonts w:ascii="仿宋_GB2312" w:hAnsi="仿宋_GB2312" w:cs="仿宋_GB2312" w:eastAsia="仿宋_GB2312"/>
                <w:sz w:val="24"/>
              </w:rPr>
              <w:t>都可。</w:t>
            </w:r>
          </w:p>
          <w:p>
            <w:pPr>
              <w:pStyle w:val="null3"/>
              <w:jc w:val="both"/>
            </w:pPr>
            <w:r>
              <w:rPr>
                <w:rFonts w:ascii="仿宋_GB2312" w:hAnsi="仿宋_GB2312" w:cs="仿宋_GB2312" w:eastAsia="仿宋_GB2312"/>
                <w:sz w:val="24"/>
                <w:b/>
              </w:rPr>
              <w:t>（二）精准入户服务包（</w:t>
            </w:r>
            <w:r>
              <w:rPr>
                <w:rFonts w:ascii="仿宋_GB2312" w:hAnsi="仿宋_GB2312" w:cs="仿宋_GB2312" w:eastAsia="仿宋_GB2312"/>
                <w:sz w:val="24"/>
                <w:b/>
              </w:rPr>
              <w:t>80元/人/次）</w:t>
            </w:r>
          </w:p>
          <w:p>
            <w:pPr>
              <w:pStyle w:val="null3"/>
              <w:jc w:val="center"/>
            </w:pPr>
            <w:r>
              <w:rPr>
                <w:rFonts w:ascii="仿宋_GB2312" w:hAnsi="仿宋_GB2312" w:cs="仿宋_GB2312" w:eastAsia="仿宋_GB2312"/>
                <w:sz w:val="24"/>
                <w:b/>
                <w:color w:val="000000"/>
              </w:rPr>
              <w:t>精准入户服务包</w:t>
            </w:r>
          </w:p>
          <w:tbl>
            <w:tblPr>
              <w:tblInd w:type="dxa" w:w="120"/>
              <w:tblBorders>
                <w:top w:val="none" w:color="000000" w:sz="4"/>
                <w:left w:val="none" w:color="000000" w:sz="4"/>
                <w:bottom w:val="none" w:color="000000" w:sz="4"/>
                <w:right w:val="none" w:color="000000" w:sz="4"/>
                <w:insideH w:val="none"/>
                <w:insideV w:val="none"/>
              </w:tblBorders>
            </w:tblPr>
            <w:tblGrid>
              <w:gridCol w:w="271"/>
              <w:gridCol w:w="640"/>
              <w:gridCol w:w="712"/>
              <w:gridCol w:w="466"/>
              <w:gridCol w:w="45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服务效果</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服务时长</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适合人群</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注：</w:t>
            </w:r>
          </w:p>
          <w:p>
            <w:pPr>
              <w:pStyle w:val="null3"/>
              <w:ind w:firstLine="240"/>
              <w:jc w:val="both"/>
            </w:pPr>
            <w:r>
              <w:rPr>
                <w:rFonts w:ascii="仿宋_GB2312" w:hAnsi="仿宋_GB2312" w:cs="仿宋_GB2312" w:eastAsia="仿宋_GB2312"/>
                <w:sz w:val="24"/>
              </w:rPr>
              <w:t>1、重度肢体残疾人每次精准康复服务费80元/人，其余有需求的持证残疾人需要精准康复服务每次服务费20元/人。</w:t>
            </w:r>
          </w:p>
          <w:p>
            <w:pPr>
              <w:pStyle w:val="null3"/>
              <w:jc w:val="both"/>
            </w:pPr>
            <w:r>
              <w:rPr>
                <w:rFonts w:ascii="仿宋_GB2312" w:hAnsi="仿宋_GB2312" w:cs="仿宋_GB2312" w:eastAsia="仿宋_GB2312"/>
                <w:sz w:val="24"/>
              </w:rPr>
              <w:t xml:space="preserve"> 2、含</w:t>
            </w:r>
            <w:r>
              <w:rPr>
                <w:rFonts w:ascii="仿宋_GB2312" w:hAnsi="仿宋_GB2312" w:cs="仿宋_GB2312" w:eastAsia="仿宋_GB2312"/>
                <w:sz w:val="24"/>
              </w:rPr>
              <w:t>入户服务费用。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标的名称：精神残疾人家庭医生签约服务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both"/>
            </w:pPr>
            <w:r>
              <w:rPr>
                <w:rFonts w:ascii="仿宋_GB2312" w:hAnsi="仿宋_GB2312" w:cs="仿宋_GB2312" w:eastAsia="仿宋_GB2312"/>
                <w:sz w:val="24"/>
                <w:color w:val="000000"/>
              </w:rPr>
              <w:t>西安市</w:t>
            </w:r>
            <w:r>
              <w:rPr>
                <w:rFonts w:ascii="仿宋_GB2312" w:hAnsi="仿宋_GB2312" w:cs="仿宋_GB2312" w:eastAsia="仿宋_GB2312"/>
                <w:sz w:val="24"/>
                <w:color w:val="000000"/>
              </w:rPr>
              <w:t>未央区</w:t>
            </w:r>
            <w:r>
              <w:rPr>
                <w:rFonts w:ascii="仿宋_GB2312" w:hAnsi="仿宋_GB2312" w:cs="仿宋_GB2312" w:eastAsia="仿宋_GB2312"/>
                <w:sz w:val="24"/>
                <w:color w:val="000000"/>
              </w:rPr>
              <w:t>残疾人联合会</w:t>
            </w:r>
            <w:r>
              <w:rPr>
                <w:rFonts w:ascii="仿宋_GB2312" w:hAnsi="仿宋_GB2312" w:cs="仿宋_GB2312" w:eastAsia="仿宋_GB2312"/>
                <w:sz w:val="24"/>
                <w:color w:val="000000"/>
              </w:rPr>
              <w:t>2025年残疾人精准康复家庭医生签约项目，</w:t>
            </w:r>
            <w:r>
              <w:rPr>
                <w:rFonts w:ascii="仿宋_GB2312" w:hAnsi="仿宋_GB2312" w:cs="仿宋_GB2312" w:eastAsia="仿宋_GB2312"/>
                <w:sz w:val="24"/>
                <w:color w:val="000000"/>
              </w:rPr>
              <w:t>通过家庭医生与</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残疾人签约，为他们提供相应的基本医疗服务、公共卫生服务、健康管理服务、基本康复服务及入户精准康复服务等，提高残疾人的生活、学习和工作质量。</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总体要求</w:t>
            </w:r>
          </w:p>
          <w:p>
            <w:pPr>
              <w:pStyle w:val="null3"/>
              <w:ind w:firstLine="480"/>
              <w:jc w:val="both"/>
            </w:pPr>
            <w:r>
              <w:rPr>
                <w:rFonts w:ascii="仿宋_GB2312" w:hAnsi="仿宋_GB2312" w:cs="仿宋_GB2312" w:eastAsia="仿宋_GB2312"/>
                <w:sz w:val="24"/>
                <w:color w:val="000000"/>
              </w:rPr>
              <w:t>以满足残疾人</w:t>
            </w:r>
            <w:r>
              <w:rPr>
                <w:rFonts w:ascii="仿宋_GB2312" w:hAnsi="仿宋_GB2312" w:cs="仿宋_GB2312" w:eastAsia="仿宋_GB2312"/>
                <w:sz w:val="24"/>
                <w:color w:val="000000"/>
              </w:rPr>
              <w:t>基本</w:t>
            </w:r>
            <w:r>
              <w:rPr>
                <w:rFonts w:ascii="仿宋_GB2312" w:hAnsi="仿宋_GB2312" w:cs="仿宋_GB2312" w:eastAsia="仿宋_GB2312"/>
                <w:sz w:val="24"/>
                <w:color w:val="000000"/>
              </w:rPr>
              <w:t>医疗卫生服务和康复需求为导向，以</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统计数据为基础，依托康复服务专业力量，组建残疾人家庭医生签约服务团队与残疾人签约，提供基本医疗服务、公共卫生服务、健康管理服务、基本康复服务。在基础服务的基础上，通过筛查评估，为有需求的残疾人提供精准康复服务。</w:t>
            </w:r>
          </w:p>
          <w:p>
            <w:pPr>
              <w:pStyle w:val="null3"/>
              <w:ind w:firstLine="480"/>
              <w:jc w:val="both"/>
            </w:pPr>
            <w:r>
              <w:rPr>
                <w:rFonts w:ascii="仿宋_GB2312" w:hAnsi="仿宋_GB2312" w:cs="仿宋_GB2312" w:eastAsia="仿宋_GB2312"/>
                <w:sz w:val="24"/>
                <w:color w:val="000000"/>
              </w:rPr>
              <w:t>采购的残疾人家庭医生签约服务机构须接受采购人的业务管理</w:t>
            </w:r>
            <w:r>
              <w:rPr>
                <w:rFonts w:ascii="仿宋_GB2312" w:hAnsi="仿宋_GB2312" w:cs="仿宋_GB2312" w:eastAsia="仿宋_GB2312"/>
                <w:sz w:val="24"/>
                <w:color w:val="000000"/>
              </w:rPr>
              <w:t>和</w:t>
            </w:r>
            <w:r>
              <w:rPr>
                <w:rFonts w:ascii="仿宋_GB2312" w:hAnsi="仿宋_GB2312" w:cs="仿宋_GB2312" w:eastAsia="仿宋_GB2312"/>
                <w:sz w:val="24"/>
                <w:color w:val="000000"/>
              </w:rPr>
              <w:t>考评监督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三、采购内容：</w:t>
            </w:r>
            <w:r>
              <w:rPr>
                <w:rFonts w:ascii="仿宋_GB2312" w:hAnsi="仿宋_GB2312" w:cs="仿宋_GB2312" w:eastAsia="仿宋_GB2312"/>
                <w:sz w:val="24"/>
                <w:color w:val="000000"/>
              </w:rPr>
              <w:t>精神残疾人家庭医生签约服务。</w:t>
            </w:r>
          </w:p>
          <w:p>
            <w:pPr>
              <w:pStyle w:val="null3"/>
              <w:jc w:val="both"/>
            </w:pPr>
            <w:r>
              <w:rPr>
                <w:rFonts w:ascii="仿宋_GB2312" w:hAnsi="仿宋_GB2312" w:cs="仿宋_GB2312" w:eastAsia="仿宋_GB2312"/>
                <w:sz w:val="24"/>
                <w:b/>
                <w:color w:val="000000"/>
              </w:rPr>
              <w:t>四、服务内容与要求</w:t>
            </w:r>
          </w:p>
          <w:p>
            <w:pPr>
              <w:pStyle w:val="null3"/>
              <w:ind w:firstLine="480"/>
              <w:jc w:val="both"/>
            </w:pPr>
            <w:r>
              <w:rPr>
                <w:rFonts w:ascii="仿宋_GB2312" w:hAnsi="仿宋_GB2312" w:cs="仿宋_GB2312" w:eastAsia="仿宋_GB2312"/>
                <w:sz w:val="24"/>
                <w:color w:val="000000"/>
              </w:rPr>
              <w:t>供应商须按以下要求完成</w:t>
            </w:r>
            <w:r>
              <w:rPr>
                <w:rFonts w:ascii="仿宋_GB2312" w:hAnsi="仿宋_GB2312" w:cs="仿宋_GB2312" w:eastAsia="仿宋_GB2312"/>
                <w:sz w:val="24"/>
                <w:color w:val="000000"/>
              </w:rPr>
              <w:t>“基础康复服务包”与“精准康复服务包”里的相关服务内容，并制定详细实施方案，包括但不限于组织签约服务团队、开展签约服务工作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业务培训、与各街道进行对接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组织残疾人、开展服务、确保服务效果等内容。</w:t>
            </w:r>
          </w:p>
          <w:p>
            <w:pPr>
              <w:pStyle w:val="null3"/>
              <w:jc w:val="both"/>
            </w:pPr>
            <w:r>
              <w:rPr>
                <w:rFonts w:ascii="仿宋_GB2312" w:hAnsi="仿宋_GB2312" w:cs="仿宋_GB2312" w:eastAsia="仿宋_GB2312"/>
                <w:sz w:val="24"/>
                <w:b/>
                <w:color w:val="000000"/>
              </w:rPr>
              <w:t>1.基础康复服务包</w:t>
            </w:r>
          </w:p>
          <w:p>
            <w:pPr>
              <w:pStyle w:val="null3"/>
              <w:ind w:firstLine="480"/>
              <w:jc w:val="both"/>
            </w:pPr>
            <w:r>
              <w:rPr>
                <w:rFonts w:ascii="仿宋_GB2312" w:hAnsi="仿宋_GB2312" w:cs="仿宋_GB2312" w:eastAsia="仿宋_GB2312"/>
                <w:sz w:val="24"/>
                <w:color w:val="000000"/>
              </w:rPr>
              <w:t>通过集中签约服务模式，</w:t>
            </w:r>
            <w:r>
              <w:rPr>
                <w:rFonts w:ascii="仿宋_GB2312" w:hAnsi="仿宋_GB2312" w:cs="仿宋_GB2312" w:eastAsia="仿宋_GB2312"/>
                <w:sz w:val="24"/>
                <w:color w:val="000000"/>
              </w:rPr>
              <w:t>每人每年</w:t>
            </w:r>
            <w:r>
              <w:rPr>
                <w:rFonts w:ascii="仿宋_GB2312" w:hAnsi="仿宋_GB2312" w:cs="仿宋_GB2312" w:eastAsia="仿宋_GB2312"/>
                <w:sz w:val="24"/>
                <w:color w:val="000000"/>
              </w:rPr>
              <w:t>享受不少于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“基础康复服务包”里的一项或者多项基本康复服务。每人每年固定50元</w:t>
            </w:r>
            <w:r>
              <w:rPr>
                <w:rFonts w:ascii="仿宋_GB2312" w:hAnsi="仿宋_GB2312" w:cs="仿宋_GB2312" w:eastAsia="仿宋_GB2312"/>
                <w:sz w:val="24"/>
                <w:color w:val="000000"/>
              </w:rPr>
              <w:t>康复费用</w:t>
            </w:r>
            <w:r>
              <w:rPr>
                <w:rFonts w:ascii="仿宋_GB2312" w:hAnsi="仿宋_GB2312" w:cs="仿宋_GB2312" w:eastAsia="仿宋_GB2312"/>
                <w:sz w:val="24"/>
                <w:color w:val="000000"/>
              </w:rPr>
              <w:t>。</w:t>
            </w:r>
            <w:r>
              <w:rPr>
                <w:rFonts w:ascii="仿宋_GB2312" w:hAnsi="仿宋_GB2312" w:cs="仿宋_GB2312" w:eastAsia="仿宋_GB2312"/>
                <w:sz w:val="24"/>
                <w:color w:val="000000"/>
              </w:rPr>
              <w:t>100%覆盖在上年度</w:t>
            </w:r>
            <w:r>
              <w:rPr>
                <w:rFonts w:ascii="仿宋_GB2312" w:hAnsi="仿宋_GB2312" w:cs="仿宋_GB2312" w:eastAsia="仿宋_GB2312"/>
                <w:sz w:val="24"/>
                <w:color w:val="000000"/>
              </w:rPr>
              <w:t>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中有康复需求的残疾人，服务重点以</w:t>
            </w:r>
            <w:r>
              <w:rPr>
                <w:rFonts w:ascii="仿宋_GB2312" w:hAnsi="仿宋_GB2312" w:cs="仿宋_GB2312" w:eastAsia="仿宋_GB2312"/>
                <w:sz w:val="24"/>
                <w:color w:val="000000"/>
              </w:rPr>
              <w:t>精神重度</w:t>
            </w:r>
            <w:r>
              <w:rPr>
                <w:rFonts w:ascii="仿宋_GB2312" w:hAnsi="仿宋_GB2312" w:cs="仿宋_GB2312" w:eastAsia="仿宋_GB2312"/>
                <w:sz w:val="24"/>
                <w:color w:val="000000"/>
              </w:rPr>
              <w:t>残疾人和低收入</w:t>
            </w:r>
            <w:r>
              <w:rPr>
                <w:rFonts w:ascii="仿宋_GB2312" w:hAnsi="仿宋_GB2312" w:cs="仿宋_GB2312" w:eastAsia="仿宋_GB2312"/>
                <w:sz w:val="24"/>
                <w:color w:val="000000"/>
              </w:rPr>
              <w:t>精神</w:t>
            </w:r>
            <w:r>
              <w:rPr>
                <w:rFonts w:ascii="仿宋_GB2312" w:hAnsi="仿宋_GB2312" w:cs="仿宋_GB2312" w:eastAsia="仿宋_GB2312"/>
                <w:sz w:val="24"/>
                <w:color w:val="000000"/>
              </w:rPr>
              <w:t>残疾人为重点</w:t>
            </w:r>
            <w:r>
              <w:rPr>
                <w:rFonts w:ascii="仿宋_GB2312" w:hAnsi="仿宋_GB2312" w:cs="仿宋_GB2312" w:eastAsia="仿宋_GB2312"/>
                <w:sz w:val="24"/>
                <w:color w:val="000000"/>
              </w:rPr>
              <w:t>。预估签约基础康复服务人数为</w:t>
            </w:r>
            <w:r>
              <w:rPr>
                <w:rFonts w:ascii="仿宋_GB2312" w:hAnsi="仿宋_GB2312" w:cs="仿宋_GB2312" w:eastAsia="仿宋_GB2312"/>
                <w:sz w:val="24"/>
                <w:color w:val="000000"/>
              </w:rPr>
              <w:t>1200人，最终根据实际服务人数结算费用。</w:t>
            </w:r>
          </w:p>
          <w:p>
            <w:pPr>
              <w:pStyle w:val="null3"/>
              <w:ind w:firstLine="482"/>
              <w:jc w:val="both"/>
            </w:pPr>
            <w:r>
              <w:rPr>
                <w:rFonts w:ascii="仿宋_GB2312" w:hAnsi="仿宋_GB2312" w:cs="仿宋_GB2312" w:eastAsia="仿宋_GB2312"/>
                <w:sz w:val="24"/>
                <w:b/>
                <w:color w:val="000000"/>
              </w:rPr>
              <w:t>基础康复服务固定费用：</w:t>
            </w:r>
            <w:r>
              <w:rPr>
                <w:rFonts w:ascii="仿宋_GB2312" w:hAnsi="仿宋_GB2312" w:cs="仿宋_GB2312" w:eastAsia="仿宋_GB2312"/>
                <w:sz w:val="24"/>
                <w:b/>
                <w:color w:val="000000"/>
              </w:rPr>
              <w:t>1200*50=60000元</w:t>
            </w:r>
          </w:p>
          <w:p>
            <w:pPr>
              <w:pStyle w:val="null3"/>
              <w:jc w:val="both"/>
            </w:pPr>
            <w:r>
              <w:rPr>
                <w:rFonts w:ascii="仿宋_GB2312" w:hAnsi="仿宋_GB2312" w:cs="仿宋_GB2312" w:eastAsia="仿宋_GB2312"/>
                <w:sz w:val="24"/>
                <w:b/>
                <w:color w:val="000000"/>
              </w:rPr>
              <w:t>2.精准康复服务包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通过集中签约服务模式，</w:t>
            </w:r>
            <w:r>
              <w:rPr>
                <w:rFonts w:ascii="仿宋_GB2312" w:hAnsi="仿宋_GB2312" w:cs="仿宋_GB2312" w:eastAsia="仿宋_GB2312"/>
                <w:sz w:val="24"/>
                <w:color w:val="000000"/>
              </w:rPr>
              <w:t>筛查出有精准康复服务需求的精神残疾人。针对精神残疾类别，有精准康复需求的，供应商可以针对每个人不同的需求，设计精准康复服务包，包括但不限于</w:t>
            </w:r>
            <w:r>
              <w:rPr>
                <w:rFonts w:ascii="仿宋_GB2312" w:hAnsi="仿宋_GB2312" w:cs="仿宋_GB2312" w:eastAsia="仿宋_GB2312"/>
                <w:sz w:val="24"/>
                <w:color w:val="000000"/>
              </w:rPr>
              <w:t>心理</w:t>
            </w:r>
            <w:r>
              <w:rPr>
                <w:rFonts w:ascii="仿宋_GB2312" w:hAnsi="仿宋_GB2312" w:cs="仿宋_GB2312" w:eastAsia="仿宋_GB2312"/>
                <w:sz w:val="24"/>
                <w:color w:val="000000"/>
              </w:rPr>
              <w:t>测评、工疗娱疗、松驰治疗、心理讲座或培训、心理咨询、团体咨询等内容。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供应商须自拟</w:t>
            </w:r>
            <w:r>
              <w:rPr>
                <w:rFonts w:ascii="仿宋_GB2312" w:hAnsi="仿宋_GB2312" w:cs="仿宋_GB2312" w:eastAsia="仿宋_GB2312"/>
                <w:sz w:val="24"/>
                <w:color w:val="000000"/>
              </w:rPr>
              <w:t>“</w:t>
            </w:r>
            <w:r>
              <w:rPr>
                <w:rFonts w:ascii="仿宋_GB2312" w:hAnsi="仿宋_GB2312" w:cs="仿宋_GB2312" w:eastAsia="仿宋_GB2312"/>
                <w:sz w:val="24"/>
                <w:color w:val="000000"/>
              </w:rPr>
              <w:t>精准康复服务包</w:t>
            </w:r>
            <w:r>
              <w:rPr>
                <w:rFonts w:ascii="仿宋_GB2312" w:hAnsi="仿宋_GB2312" w:cs="仿宋_GB2312" w:eastAsia="仿宋_GB2312"/>
                <w:sz w:val="24"/>
                <w:color w:val="000000"/>
              </w:rPr>
              <w:t>”服务内容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100%覆盖在上年度</w:t>
            </w:r>
            <w:r>
              <w:rPr>
                <w:rFonts w:ascii="仿宋_GB2312" w:hAnsi="仿宋_GB2312" w:cs="仿宋_GB2312" w:eastAsia="仿宋_GB2312"/>
                <w:sz w:val="24"/>
                <w:color w:val="000000"/>
              </w:rPr>
              <w:t>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中有康复需求的残疾人，服务重点以</w:t>
            </w:r>
            <w:r>
              <w:rPr>
                <w:rFonts w:ascii="仿宋_GB2312" w:hAnsi="仿宋_GB2312" w:cs="仿宋_GB2312" w:eastAsia="仿宋_GB2312"/>
                <w:sz w:val="24"/>
                <w:color w:val="000000"/>
              </w:rPr>
              <w:t>精神重度</w:t>
            </w:r>
            <w:r>
              <w:rPr>
                <w:rFonts w:ascii="仿宋_GB2312" w:hAnsi="仿宋_GB2312" w:cs="仿宋_GB2312" w:eastAsia="仿宋_GB2312"/>
                <w:sz w:val="24"/>
                <w:color w:val="000000"/>
              </w:rPr>
              <w:t>残疾人和低收入</w:t>
            </w:r>
            <w:r>
              <w:rPr>
                <w:rFonts w:ascii="仿宋_GB2312" w:hAnsi="仿宋_GB2312" w:cs="仿宋_GB2312" w:eastAsia="仿宋_GB2312"/>
                <w:sz w:val="24"/>
                <w:color w:val="000000"/>
              </w:rPr>
              <w:t>精神</w:t>
            </w:r>
            <w:r>
              <w:rPr>
                <w:rFonts w:ascii="仿宋_GB2312" w:hAnsi="仿宋_GB2312" w:cs="仿宋_GB2312" w:eastAsia="仿宋_GB2312"/>
                <w:sz w:val="24"/>
                <w:color w:val="000000"/>
              </w:rPr>
              <w:t>残疾人为重点，精准康复服务需在基础康复服务的基础上</w:t>
            </w:r>
            <w:r>
              <w:rPr>
                <w:rFonts w:ascii="仿宋_GB2312" w:hAnsi="仿宋_GB2312" w:cs="仿宋_GB2312" w:eastAsia="仿宋_GB2312"/>
                <w:sz w:val="24"/>
                <w:color w:val="000000"/>
              </w:rPr>
              <w:t>,</w:t>
            </w:r>
            <w:r>
              <w:rPr>
                <w:rFonts w:ascii="仿宋_GB2312" w:hAnsi="仿宋_GB2312" w:cs="仿宋_GB2312" w:eastAsia="仿宋_GB2312"/>
                <w:sz w:val="24"/>
                <w:color w:val="000000"/>
              </w:rPr>
              <w:t>每人每年</w:t>
            </w:r>
            <w:r>
              <w:rPr>
                <w:rFonts w:ascii="仿宋_GB2312" w:hAnsi="仿宋_GB2312" w:cs="仿宋_GB2312" w:eastAsia="仿宋_GB2312"/>
                <w:sz w:val="24"/>
                <w:color w:val="000000"/>
              </w:rPr>
              <w:t>须</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3-6</w:t>
            </w:r>
            <w:r>
              <w:rPr>
                <w:rFonts w:ascii="仿宋_GB2312" w:hAnsi="仿宋_GB2312" w:cs="仿宋_GB2312" w:eastAsia="仿宋_GB2312"/>
                <w:sz w:val="24"/>
                <w:color w:val="000000"/>
              </w:rPr>
              <w:t>次</w:t>
            </w:r>
            <w:r>
              <w:rPr>
                <w:rFonts w:ascii="仿宋_GB2312" w:hAnsi="仿宋_GB2312" w:cs="仿宋_GB2312" w:eastAsia="仿宋_GB2312"/>
                <w:sz w:val="24"/>
                <w:color w:val="000000"/>
              </w:rPr>
              <w:t>“精准</w:t>
            </w:r>
            <w:r>
              <w:rPr>
                <w:rFonts w:ascii="仿宋_GB2312" w:hAnsi="仿宋_GB2312" w:cs="仿宋_GB2312" w:eastAsia="仿宋_GB2312"/>
                <w:sz w:val="24"/>
                <w:color w:val="000000"/>
              </w:rPr>
              <w:t>康复</w:t>
            </w:r>
            <w:r>
              <w:rPr>
                <w:rFonts w:ascii="仿宋_GB2312" w:hAnsi="仿宋_GB2312" w:cs="仿宋_GB2312" w:eastAsia="仿宋_GB2312"/>
                <w:sz w:val="24"/>
                <w:color w:val="000000"/>
              </w:rPr>
              <w:t>服务包</w:t>
            </w:r>
            <w:r>
              <w:rPr>
                <w:rFonts w:ascii="仿宋_GB2312" w:hAnsi="仿宋_GB2312" w:cs="仿宋_GB2312" w:eastAsia="仿宋_GB2312"/>
                <w:sz w:val="24"/>
                <w:color w:val="000000"/>
              </w:rPr>
              <w:t>”里的康复服务内容。</w:t>
            </w:r>
            <w:r>
              <w:rPr>
                <w:rFonts w:ascii="仿宋_GB2312" w:hAnsi="仿宋_GB2312" w:cs="仿宋_GB2312" w:eastAsia="仿宋_GB2312"/>
                <w:sz w:val="24"/>
                <w:color w:val="000000"/>
              </w:rPr>
              <w:t>每次</w:t>
            </w:r>
            <w:r>
              <w:rPr>
                <w:rFonts w:ascii="仿宋_GB2312" w:hAnsi="仿宋_GB2312" w:cs="仿宋_GB2312" w:eastAsia="仿宋_GB2312"/>
                <w:sz w:val="24"/>
                <w:color w:val="000000"/>
              </w:rPr>
              <w:t>康复</w:t>
            </w:r>
            <w:r>
              <w:rPr>
                <w:rFonts w:ascii="仿宋_GB2312" w:hAnsi="仿宋_GB2312" w:cs="仿宋_GB2312" w:eastAsia="仿宋_GB2312"/>
                <w:sz w:val="24"/>
                <w:color w:val="000000"/>
              </w:rPr>
              <w:t>服务不少于服务包里的</w:t>
            </w:r>
            <w:r>
              <w:rPr>
                <w:rFonts w:ascii="仿宋_GB2312" w:hAnsi="仿宋_GB2312" w:cs="仿宋_GB2312" w:eastAsia="仿宋_GB2312"/>
                <w:sz w:val="24"/>
                <w:color w:val="000000"/>
              </w:rPr>
              <w:t>二</w:t>
            </w:r>
            <w:r>
              <w:rPr>
                <w:rFonts w:ascii="仿宋_GB2312" w:hAnsi="仿宋_GB2312" w:cs="仿宋_GB2312" w:eastAsia="仿宋_GB2312"/>
                <w:sz w:val="24"/>
                <w:color w:val="000000"/>
              </w:rPr>
              <w:t>项内容</w:t>
            </w:r>
            <w:r>
              <w:rPr>
                <w:rFonts w:ascii="仿宋_GB2312" w:hAnsi="仿宋_GB2312" w:cs="仿宋_GB2312" w:eastAsia="仿宋_GB2312"/>
                <w:sz w:val="24"/>
                <w:color w:val="000000"/>
              </w:rPr>
              <w:t>(精准服务须在支持性服务、适应性训练，护理三项服务内容中选择两项服务)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两次服务间隔需大于</w:t>
            </w:r>
            <w:r>
              <w:rPr>
                <w:rFonts w:ascii="仿宋_GB2312" w:hAnsi="仿宋_GB2312" w:cs="仿宋_GB2312" w:eastAsia="仿宋_GB2312"/>
                <w:sz w:val="24"/>
                <w:color w:val="000000"/>
              </w:rPr>
              <w:t>48小时，每次服务时长不小于40分钟。每人每次固定80元工作经费，精准康复服务包各轮次总报价都应为40000元。</w:t>
            </w:r>
          </w:p>
          <w:p>
            <w:pPr>
              <w:pStyle w:val="null3"/>
              <w:ind w:firstLine="482"/>
              <w:jc w:val="both"/>
            </w:pPr>
            <w:r>
              <w:rPr>
                <w:rFonts w:ascii="仿宋_GB2312" w:hAnsi="仿宋_GB2312" w:cs="仿宋_GB2312" w:eastAsia="仿宋_GB2312"/>
                <w:sz w:val="24"/>
                <w:b/>
                <w:color w:val="000000"/>
              </w:rPr>
              <w:t>最终根据实际服务人数及次数据实结算费用，即结算费用</w:t>
            </w:r>
            <w:r>
              <w:rPr>
                <w:rFonts w:ascii="仿宋_GB2312" w:hAnsi="仿宋_GB2312" w:cs="仿宋_GB2312" w:eastAsia="仿宋_GB2312"/>
                <w:sz w:val="24"/>
                <w:b/>
                <w:color w:val="000000"/>
              </w:rPr>
              <w:t>=全年总服务人数×每人每年服务次数×单人单次报价。</w:t>
            </w:r>
          </w:p>
          <w:p>
            <w:pPr>
              <w:pStyle w:val="null3"/>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服务期限：自合同签订之日起至本年末。</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服务地点：采购人指定地点。</w:t>
            </w:r>
          </w:p>
          <w:p>
            <w:pPr>
              <w:pStyle w:val="null3"/>
              <w:ind w:firstLine="480"/>
              <w:jc w:val="both"/>
            </w:pPr>
            <w:r>
              <w:rPr>
                <w:rFonts w:ascii="仿宋_GB2312" w:hAnsi="仿宋_GB2312" w:cs="仿宋_GB2312" w:eastAsia="仿宋_GB2312"/>
                <w:sz w:val="24"/>
                <w:color w:val="000000"/>
              </w:rPr>
              <w:t>3、付款</w:t>
            </w:r>
            <w:r>
              <w:rPr>
                <w:rFonts w:ascii="仿宋_GB2312" w:hAnsi="仿宋_GB2312" w:cs="仿宋_GB2312" w:eastAsia="仿宋_GB2312"/>
                <w:sz w:val="24"/>
                <w:color w:val="000000"/>
              </w:rPr>
              <w:t>方式：最终根据实际服务人数及次数据实结算费用，达到付款条件起</w:t>
            </w:r>
            <w:r>
              <w:rPr>
                <w:rFonts w:ascii="仿宋_GB2312" w:hAnsi="仿宋_GB2312" w:cs="仿宋_GB2312" w:eastAsia="仿宋_GB2312"/>
                <w:sz w:val="24"/>
                <w:color w:val="000000"/>
              </w:rPr>
              <w:t>30日内，支付合同总金额的100.00%。</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质量要求：符合现行的国家标准或国家行政部门颁布的法律法规、规章制度等及采购人考核要求。</w:t>
            </w:r>
          </w:p>
          <w:p>
            <w:pPr>
              <w:pStyle w:val="null3"/>
              <w:ind w:firstLine="480"/>
              <w:jc w:val="both"/>
            </w:pPr>
            <w:r>
              <w:rPr>
                <w:rFonts w:ascii="仿宋_GB2312" w:hAnsi="仿宋_GB2312" w:cs="仿宋_GB2312" w:eastAsia="仿宋_GB2312"/>
                <w:sz w:val="24"/>
                <w:color w:val="000000"/>
              </w:rPr>
              <w:t>5、履约验收：由采购人对项目进行整体验收。</w:t>
            </w:r>
          </w:p>
          <w:p>
            <w:pPr>
              <w:pStyle w:val="null3"/>
              <w:ind w:firstLine="480"/>
              <w:jc w:val="both"/>
            </w:pPr>
            <w:r>
              <w:rPr>
                <w:rFonts w:ascii="仿宋_GB2312" w:hAnsi="仿宋_GB2312" w:cs="仿宋_GB2312" w:eastAsia="仿宋_GB2312"/>
                <w:sz w:val="24"/>
                <w:color w:val="000000"/>
              </w:rPr>
              <w:t>6、差别付费：对有需求的残疾人进行筛查建档、签约及基础康复服务，根据基础康复包服务内容，每人每年服务不少于三次，基础康复服务费50元/人。通过集中签约服务模式对有精准康复服务需求的残疾人，根据精准康复包进行服务，精神残疾人和重度肢体残疾人每次精准康复服务费80元/人，其余有需求的持证残疾人需要精准康复服务每次服务费20元/人。精准康复服务必须在支持性服务，适应性训练、护理三项服务内容中选择两项服务，每人每年精准康复服务须完成3-6次，两次服务间隔需大于48小时，每次服务时长不小于40分钟。</w:t>
            </w:r>
          </w:p>
          <w:p>
            <w:pPr>
              <w:pStyle w:val="null3"/>
              <w:ind w:firstLine="480"/>
              <w:jc w:val="both"/>
            </w:pPr>
            <w:r>
              <w:rPr>
                <w:rFonts w:ascii="仿宋_GB2312" w:hAnsi="仿宋_GB2312" w:cs="仿宋_GB2312" w:eastAsia="仿宋_GB2312"/>
                <w:sz w:val="24"/>
                <w:color w:val="000000"/>
              </w:rPr>
              <w:t>7、完善服务资料，规范档案管理。加强档案规范管理，切实落实残疾人一人一档，一街道一盒的档案要求。档案资料包括:残疾人精准康复家庭医生签约服务协议、残疾人精准康复基本信息登记表、残疾人精准康复签约服务筛查表、残疾人精准康复家庭医生服务记录表，以及每次服务的水印照片。档案资料需向采购人提供电子版扫描件，纸质资料保存完好以备采购人查验。</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color w:val="000000"/>
              </w:rPr>
              <w:t>各类残疾人基础康复服务包（</w:t>
            </w:r>
            <w:r>
              <w:rPr>
                <w:rFonts w:ascii="仿宋_GB2312" w:hAnsi="仿宋_GB2312" w:cs="仿宋_GB2312" w:eastAsia="仿宋_GB2312"/>
                <w:sz w:val="24"/>
                <w:b/>
                <w:color w:val="000000"/>
              </w:rPr>
              <w:t>50元/人/年）</w:t>
            </w:r>
          </w:p>
          <w:tbl>
            <w:tblPr>
              <w:tblInd w:type="dxa" w:w="105"/>
              <w:tblBorders>
                <w:top w:val="none" w:color="000000" w:sz="4"/>
                <w:left w:val="none" w:color="000000" w:sz="4"/>
                <w:bottom w:val="none" w:color="000000" w:sz="4"/>
                <w:right w:val="none" w:color="000000" w:sz="4"/>
                <w:insideH w:val="none"/>
                <w:insideV w:val="none"/>
              </w:tblBorders>
            </w:tblPr>
            <w:tblGrid>
              <w:gridCol w:w="254"/>
              <w:gridCol w:w="731"/>
              <w:gridCol w:w="954"/>
              <w:gridCol w:w="601"/>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序号</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康复服务项目</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服务内容（集中、远程或入户）</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适合人群</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w:t>
                  </w:r>
                </w:p>
              </w:tc>
              <w:tc>
                <w:tcPr>
                  <w:tcW w:type="dxa" w:w="7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基础康复服务</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筛查建档</w:t>
                  </w:r>
                  <w:r>
                    <w:rPr>
                      <w:rFonts w:ascii="仿宋_GB2312" w:hAnsi="仿宋_GB2312" w:cs="仿宋_GB2312" w:eastAsia="仿宋_GB2312"/>
                      <w:sz w:val="24"/>
                    </w:rPr>
                    <w:t>+功能评估</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4"/>
                  <w:vMerge/>
                  <w:tcBorders>
                    <w:top w:val="none" w:color="000000" w:sz="4"/>
                    <w:left w:val="singl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电子血压计</w:t>
                  </w:r>
                  <w:r>
                    <w:rPr>
                      <w:rFonts w:ascii="仿宋_GB2312" w:hAnsi="仿宋_GB2312" w:cs="仿宋_GB2312" w:eastAsia="仿宋_GB2312"/>
                      <w:sz w:val="24"/>
                    </w:rPr>
                    <w:t>+血糖仪+血氧仪</w:t>
                  </w:r>
                </w:p>
              </w:tc>
              <w:tc>
                <w:tcPr>
                  <w:tcW w:type="dxa" w:w="601"/>
                  <w:vMerge/>
                  <w:tcBorders>
                    <w:top w:val="none" w:color="000000" w:sz="4"/>
                    <w:left w:val="none" w:color="000000" w:sz="4"/>
                    <w:bottom w:val="single" w:color="000000" w:sz="4"/>
                    <w:right w:val="single" w:color="000000" w:sz="4"/>
                  </w:tcBorders>
                </w:tcP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2</w:t>
                  </w:r>
                </w:p>
              </w:tc>
              <w:tc>
                <w:tcPr>
                  <w:tcW w:type="dxa" w:w="7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健康管理指导</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康复、护理技巧指导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4"/>
                  <w:vMerge/>
                  <w:tcBorders>
                    <w:top w:val="none" w:color="000000" w:sz="4"/>
                    <w:left w:val="singl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饮食健康指导</w:t>
                  </w:r>
                </w:p>
              </w:tc>
              <w:tc>
                <w:tcPr>
                  <w:tcW w:type="dxa" w:w="601"/>
                  <w:vMerge/>
                  <w:tcBorders>
                    <w:top w:val="none" w:color="000000" w:sz="4"/>
                    <w:left w:val="none" w:color="000000" w:sz="4"/>
                    <w:bottom w:val="single" w:color="000000" w:sz="4"/>
                    <w:right w:val="single" w:color="000000" w:sz="4"/>
                  </w:tcBorders>
                </w:tcPr>
                <w:p/>
              </w:tc>
            </w:tr>
            <w:tr>
              <w:tc>
                <w:tcPr>
                  <w:tcW w:type="dxa" w:w="254"/>
                  <w:vMerge/>
                  <w:tcBorders>
                    <w:top w:val="none" w:color="000000" w:sz="4"/>
                    <w:left w:val="singl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皮肤管理指导</w:t>
                  </w:r>
                </w:p>
              </w:tc>
              <w:tc>
                <w:tcPr>
                  <w:tcW w:type="dxa" w:w="601"/>
                  <w:vMerge/>
                  <w:tcBorders>
                    <w:top w:val="none" w:color="000000" w:sz="4"/>
                    <w:left w:val="none" w:color="000000" w:sz="4"/>
                    <w:bottom w:val="single" w:color="000000" w:sz="4"/>
                    <w:right w:val="single" w:color="000000" w:sz="4"/>
                  </w:tcBorders>
                </w:tcPr>
                <w:p/>
              </w:tc>
            </w:tr>
            <w:tr>
              <w:tc>
                <w:tcPr>
                  <w:tcW w:type="dxa" w:w="254"/>
                  <w:vMerge/>
                  <w:tcBorders>
                    <w:top w:val="none" w:color="000000" w:sz="4"/>
                    <w:left w:val="singl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慢性病用药指导</w:t>
                  </w:r>
                </w:p>
              </w:tc>
              <w:tc>
                <w:tcPr>
                  <w:tcW w:type="dxa" w:w="601"/>
                  <w:vMerge/>
                  <w:tcBorders>
                    <w:top w:val="none" w:color="000000" w:sz="4"/>
                    <w:left w:val="none" w:color="000000" w:sz="4"/>
                    <w:bottom w:val="single" w:color="000000" w:sz="4"/>
                    <w:right w:val="single" w:color="000000" w:sz="4"/>
                  </w:tcBorders>
                </w:tc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支持性服务</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康复咨询、监护人的心理辅导、心理疏导，生活自理指导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所有残疾人及监护人</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传统康复项目</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针灸、推拿、理疗仪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有需求残疾人</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儿童康复训练指导</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认知卡片、姿势矫正指导、手眼协调训练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脑瘫、智力、孤独症儿童</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6</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作业疗法</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镶嵌板、分指板、手功能组合箱、精细动作训练、肌力训练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上肢功能障碍、精神类残疾人</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7</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关节活动训练</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腕关节、肘关节、肩关节、膝关节、踝关节等关节活动指导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关节活动障碍残疾人</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8</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沟通适应训练</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心理疏导，功能评估及社交能力训练，言语、情绪和行为训练，用药指导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精神、智力残疾人</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9</w:t>
                  </w:r>
                </w:p>
              </w:tc>
              <w:tc>
                <w:tcPr>
                  <w:tcW w:type="dxa" w:w="7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社会适应能力和个性化指导训练</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助视</w:t>
                  </w:r>
                  <w:r>
                    <w:rPr>
                      <w:rFonts w:ascii="仿宋_GB2312" w:hAnsi="仿宋_GB2312" w:cs="仿宋_GB2312" w:eastAsia="仿宋_GB2312"/>
                      <w:sz w:val="24"/>
                      <w:b/>
                    </w:rPr>
                    <w:t>/</w:t>
                  </w:r>
                  <w:r>
                    <w:rPr>
                      <w:rFonts w:ascii="仿宋_GB2312" w:hAnsi="仿宋_GB2312" w:cs="仿宋_GB2312" w:eastAsia="仿宋_GB2312"/>
                      <w:sz w:val="24"/>
                    </w:rPr>
                    <w:t>听器、盲杖等辅具使用指导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视力、听力残疾人</w:t>
                  </w:r>
                </w:p>
              </w:tc>
            </w:tr>
            <w:tr>
              <w:tc>
                <w:tcPr>
                  <w:tcW w:type="dxa" w:w="254"/>
                  <w:vMerge/>
                  <w:tcBorders>
                    <w:top w:val="none" w:color="000000" w:sz="4"/>
                    <w:left w:val="singl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康复知识培训、心理咨询</w:t>
                  </w:r>
                </w:p>
              </w:tc>
              <w:tc>
                <w:tcPr>
                  <w:tcW w:type="dxa" w:w="601"/>
                  <w:vMerge/>
                  <w:tcBorders>
                    <w:top w:val="none" w:color="000000" w:sz="4"/>
                    <w:left w:val="none" w:color="000000" w:sz="4"/>
                    <w:bottom w:val="single" w:color="000000" w:sz="4"/>
                    <w:right w:val="single" w:color="000000" w:sz="4"/>
                  </w:tcBorders>
                </w:tc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辅具应用指导（轮椅、助听器、矫形器等辅具）</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使用指导</w:t>
                  </w:r>
                  <w:r>
                    <w:rPr>
                      <w:rFonts w:ascii="仿宋_GB2312" w:hAnsi="仿宋_GB2312" w:cs="仿宋_GB2312" w:eastAsia="仿宋_GB2312"/>
                      <w:sz w:val="24"/>
                    </w:rPr>
                    <w:t>+日常适应性训练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现使用辅具的残疾人</w:t>
                  </w:r>
                </w:p>
              </w:tc>
            </w:tr>
          </w:tbl>
          <w:p>
            <w:pPr>
              <w:pStyle w:val="null3"/>
              <w:jc w:val="left"/>
            </w:pPr>
            <w:r>
              <w:rPr>
                <w:rFonts w:ascii="仿宋_GB2312" w:hAnsi="仿宋_GB2312" w:cs="仿宋_GB2312" w:eastAsia="仿宋_GB2312"/>
                <w:sz w:val="24"/>
              </w:rPr>
              <w:t>注：</w:t>
            </w:r>
          </w:p>
          <w:p>
            <w:pPr>
              <w:pStyle w:val="null3"/>
              <w:jc w:val="left"/>
            </w:pPr>
            <w:r>
              <w:rPr>
                <w:rFonts w:ascii="仿宋_GB2312" w:hAnsi="仿宋_GB2312" w:cs="仿宋_GB2312" w:eastAsia="仿宋_GB2312"/>
                <w:sz w:val="24"/>
              </w:rPr>
              <w:t>1、基础服务包：</w:t>
            </w:r>
            <w:r>
              <w:rPr>
                <w:rFonts w:ascii="仿宋_GB2312" w:hAnsi="仿宋_GB2312" w:cs="仿宋_GB2312" w:eastAsia="仿宋_GB2312"/>
                <w:sz w:val="24"/>
              </w:rPr>
              <w:t>所有类别残疾人。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含筛查评估费用，集中、远程</w:t>
            </w:r>
            <w:r>
              <w:rPr>
                <w:rFonts w:ascii="仿宋_GB2312" w:hAnsi="仿宋_GB2312" w:cs="仿宋_GB2312" w:eastAsia="仿宋_GB2312"/>
                <w:sz w:val="24"/>
              </w:rPr>
              <w:t>，</w:t>
            </w:r>
            <w:r>
              <w:rPr>
                <w:rFonts w:ascii="仿宋_GB2312" w:hAnsi="仿宋_GB2312" w:cs="仿宋_GB2312" w:eastAsia="仿宋_GB2312"/>
                <w:sz w:val="24"/>
              </w:rPr>
              <w:t>入户</w:t>
            </w:r>
            <w:r>
              <w:rPr>
                <w:rFonts w:ascii="仿宋_GB2312" w:hAnsi="仿宋_GB2312" w:cs="仿宋_GB2312" w:eastAsia="仿宋_GB2312"/>
                <w:sz w:val="24"/>
              </w:rPr>
              <w:t>都可。</w:t>
            </w:r>
          </w:p>
          <w:p>
            <w:pPr>
              <w:pStyle w:val="null3"/>
              <w:jc w:val="both"/>
            </w:pPr>
            <w:r>
              <w:rPr>
                <w:rFonts w:ascii="仿宋_GB2312" w:hAnsi="仿宋_GB2312" w:cs="仿宋_GB2312" w:eastAsia="仿宋_GB2312"/>
                <w:sz w:val="24"/>
                <w:b/>
              </w:rPr>
              <w:t>（二）精神残疾人精准康复服务包（</w:t>
            </w:r>
            <w:r>
              <w:rPr>
                <w:rFonts w:ascii="仿宋_GB2312" w:hAnsi="仿宋_GB2312" w:cs="仿宋_GB2312" w:eastAsia="仿宋_GB2312"/>
                <w:sz w:val="24"/>
                <w:b/>
              </w:rPr>
              <w:t>80元/人/次）</w:t>
            </w:r>
          </w:p>
          <w:p>
            <w:pPr>
              <w:pStyle w:val="null3"/>
              <w:jc w:val="center"/>
            </w:pPr>
            <w:r>
              <w:rPr>
                <w:rFonts w:ascii="仿宋_GB2312" w:hAnsi="仿宋_GB2312" w:cs="仿宋_GB2312" w:eastAsia="仿宋_GB2312"/>
                <w:sz w:val="24"/>
                <w:b/>
                <w:color w:val="000000"/>
              </w:rPr>
              <w:t>精准康复服务包</w:t>
            </w:r>
          </w:p>
          <w:tbl>
            <w:tblPr>
              <w:tblInd w:type="dxa" w:w="120"/>
              <w:tblBorders>
                <w:top w:val="none" w:color="000000" w:sz="4"/>
                <w:left w:val="none" w:color="000000" w:sz="4"/>
                <w:bottom w:val="none" w:color="000000" w:sz="4"/>
                <w:right w:val="none" w:color="000000" w:sz="4"/>
                <w:insideH w:val="none"/>
                <w:insideV w:val="none"/>
              </w:tblBorders>
            </w:tblPr>
            <w:tblGrid>
              <w:gridCol w:w="271"/>
              <w:gridCol w:w="642"/>
              <w:gridCol w:w="714"/>
              <w:gridCol w:w="471"/>
              <w:gridCol w:w="45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服务效果</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服务时长</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适合人群</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注：</w:t>
            </w:r>
          </w:p>
          <w:p>
            <w:pPr>
              <w:pStyle w:val="null3"/>
              <w:ind w:firstLine="240"/>
              <w:jc w:val="both"/>
            </w:pPr>
            <w:r>
              <w:rPr>
                <w:rFonts w:ascii="仿宋_GB2312" w:hAnsi="仿宋_GB2312" w:cs="仿宋_GB2312" w:eastAsia="仿宋_GB2312"/>
                <w:sz w:val="24"/>
              </w:rPr>
              <w:t>1、精神残疾人每次精准康复服务费80元/人。</w:t>
            </w:r>
          </w:p>
          <w:p>
            <w:pPr>
              <w:pStyle w:val="null3"/>
              <w:jc w:val="both"/>
            </w:pPr>
            <w:r>
              <w:rPr>
                <w:rFonts w:ascii="仿宋_GB2312" w:hAnsi="仿宋_GB2312" w:cs="仿宋_GB2312" w:eastAsia="仿宋_GB2312"/>
                <w:sz w:val="24"/>
              </w:rPr>
              <w:t xml:space="preserve"> 2、有精准康复需求的精神残疾人。</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自合同签订之日起至本年末</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自合同签订之日起至本年末</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符合现行的国家标准或国家行政部门颁布的法律法规、规章制度等及采购人考核要求。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符合现行的国家标准或国家行政部门颁布的法律法规、规章制度等及采购人考核要求。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本项目分为两个包：允许供应商兼投，不允许供应商兼中，只允许供应商中其中一个包。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出切实可行的残疾人家庭医生服务方案。内容包括但不限于①服务团队组建方案；②服务对象评估方案；③个性化服务计划制定；④整体服务指导方案；⑤开展签约服务工作流程；⑥培训内容和方法等内容进行综合评审。 方案完整，完全包含以上6项且满足实际工作需求的得18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供应商须根据本项目服务特点及需求提供服务对象档案管理等规章制度。内容包括但不限于①服务对象信息档案；②服务内容与标准档案；③服务成果管理档案；④服务费用结算档案等内容进行综合评审。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管理体系及保障措施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根据项目特点提出合理的服务理念。内容包括但不限于①服务质量管理；②服务反馈、检查监督；③投诉处理、服务改进；④健康管理措施及完善保障机制等内容进行综合评审。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供应商须根据本项目服务对象的特殊性制定应急预案，服务过程中出现突发应急事件。内容包括但不限于①服务对象身体健康方面；②服务对象生活环境方面；③服务人员技术以及设备方面可能发生的应急情况；④特定情况或突发事件的应急情况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供应商须根据本项目服务特点及需求制定服务保障措施。内容包括但不限于①服务保障措施；②服务支撑保障措施；③服务器材、设备配置保障措施等内容进行综合评审。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供应商须根据本项目服务特点及需求制定拟派本项目人员。内容包含：①人员组织架构；②人员分工安排；③人员岗位设置情况。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 问医生须提供顾问协议），②康复治疗师：1名及以上的康复治疗师；③专业护理人员：1名及以上的专业护理人员（持有康复治疗技术，或护理资格证书）。 注：（1）满足以上所有内容得6分，不满足得0分。（2）每增加1名（医生或康复治疗师或专业护理人员）加2分，最高加6分。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根据供应商对本项目理解程度提出有利于采购人或项目实施的合理化建议，内容包含：①强化康复支持；②加强沟通与交流技巧；③培训与发展等内容进行综合评审。 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供应商须根据本项目服务特点制定售后服务，内容包括但不限于①售后服务承诺；②售后服务方案。 方案完整，完全包含以上2项且满足实际工作需求的得4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企业业绩： 供应商提供自2022年1月1日以来类似项目业绩（业绩证明以合同的复印件或中标通知书复印件加盖公章为准）。每提供一份得2分，满分6分。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出切实可行的残疾人家庭医生服务方案。内容包括但不限于①服务团队组建方案；②服务对象评估方案；③个性化服务计划制定；④整体服务指导方案；⑤开展签约服务工作流程；⑥培训内容和方法等内容进行综合评审。 方案完整，完全包含以上6项且满足实际工作需求的得18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供应商须根据本项目服务特点及需求提供服务对象档案管理等规章制度。内容包括但不限于①服务对象信息档案；②服务内容与标准档案；③服务成果管理档案；④服务费用结算档案等内容进行综合评审。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管理体系及保障措施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根据项目特点提出合理的服务理念。内容包括但不限于①服务质量管理；②服务反馈、检查监督；③投诉处理、服务改进；④健康管理措施及完善保障机制等内容进行综合评审。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供应商须根据本项目服务对象的特殊性制定应急预案，服务过程中出现突发应急事件。内容包括但不限于①服务对象身体健康方面；②服务对象生活环境方面；③服务人员技术以及设备方面可能发生的应急情况；④特定情况或突发事件的应急情况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供应商须根据本项目服务特点及需求制定服务保障措施。内容包括但不限于①服务保障措施；②服务支撑保障措施；③服务器材、设备配置保障措施等内容进行综合评审。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供应商须根据本项目服务特点及需求制定拟派本项目人员。内容包含：①人员组织架构；②人员分工安排；③人员岗位设置情况。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 问医生须提供顾问协议），②康复治疗师：1名及以上的康复治疗师；③专业护理人员：1名及以上的专业护理人员（持有康复治疗技术，或护理资格证书）。 注：（1）满足以上所有内容得6分，不满足得0分。（2）每增加1名（医生或康复治疗师或专业护理人员）加2分，最高加6分。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根据供应商对本项目理解程度提出有利于采购人或项目实施的合理化建议，内容包含：①强化康复支持；②加强沟通与交流技巧；③培训与发展等内容进行综合评审。 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供应商须根据本项目服务特点制定售后服务，内容包括但不限于①售后服务承诺；②售后服务方案。 方案完整，完全包含以上2项且满足实际工作需求的得4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企业业绩： 供应商提供自2022年1月1日以来类似项目业绩（业绩证明以合同的复印件或中标通知书复印件加盖公章为准）。每提供一份得2分，满分6分。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