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38BAB">
      <w:pPr>
        <w:pageBreakBefore w:val="0"/>
        <w:wordWrap/>
        <w:overflowPunct/>
        <w:topLinePunct w:val="0"/>
        <w:bidi w:val="0"/>
        <w:spacing w:line="360" w:lineRule="auto"/>
        <w:rPr>
          <w:rFonts w:hint="eastAsia" w:ascii="宋体" w:hAnsi="宋体" w:eastAsia="宋体" w:cs="宋体"/>
          <w:b/>
          <w:sz w:val="24"/>
          <w:szCs w:val="15"/>
          <w:highlight w:val="none"/>
          <w:lang w:eastAsia="zh-CN"/>
        </w:rPr>
      </w:pPr>
      <w:r>
        <w:rPr>
          <w:rFonts w:hint="eastAsia" w:ascii="宋体" w:hAnsi="宋体" w:eastAsia="宋体" w:cs="宋体"/>
          <w:b/>
          <w:sz w:val="24"/>
          <w:szCs w:val="15"/>
          <w:highlight w:val="none"/>
          <w:lang w:eastAsia="zh-CN"/>
        </w:rPr>
        <w:t>其他附件：</w:t>
      </w:r>
    </w:p>
    <w:p w14:paraId="00D4EF29">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403077649"/>
      <w:bookmarkStart w:id="1" w:name="_Toc363474028"/>
      <w:bookmarkStart w:id="2" w:name="_Toc17167"/>
      <w:bookmarkStart w:id="3" w:name="_Toc20657"/>
      <w:bookmarkStart w:id="4" w:name="_Toc2744"/>
      <w:bookmarkStart w:id="5" w:name="_Toc8589"/>
      <w:bookmarkStart w:id="6" w:name="_Toc4115"/>
      <w:bookmarkStart w:id="7" w:name="_Toc1430"/>
      <w:bookmarkStart w:id="8" w:name="_Toc426457702"/>
      <w:bookmarkStart w:id="9" w:name="_Toc324414285"/>
      <w:bookmarkStart w:id="10" w:name="_Toc403077650"/>
      <w:bookmarkStart w:id="11" w:name="_Toc363474029"/>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3C206395">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75D19B95">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596CC250">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29E6A51D">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68012C16">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2B6D15D9">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4486A0A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54227BD">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注：自然人参与磋商的此处只附身份证复印件。</w:t>
      </w:r>
    </w:p>
    <w:p w14:paraId="7E2384C8">
      <w:pPr>
        <w:pageBreakBefore w:val="0"/>
        <w:wordWrap/>
        <w:overflowPunct/>
        <w:topLinePunct w:val="0"/>
        <w:bidi w:val="0"/>
        <w:spacing w:line="360" w:lineRule="auto"/>
        <w:jc w:val="center"/>
        <w:rPr>
          <w:rFonts w:hint="eastAsia" w:ascii="仿宋" w:hAnsi="仿宋" w:eastAsia="仿宋" w:cs="仿宋"/>
          <w:color w:val="auto"/>
          <w:highlight w:val="none"/>
        </w:rPr>
      </w:pPr>
    </w:p>
    <w:p w14:paraId="7C651F67">
      <w:pPr>
        <w:pageBreakBefore w:val="0"/>
        <w:wordWrap/>
        <w:overflowPunct/>
        <w:topLinePunct w:val="0"/>
        <w:bidi w:val="0"/>
        <w:spacing w:line="360" w:lineRule="auto"/>
        <w:jc w:val="center"/>
        <w:rPr>
          <w:rFonts w:hint="eastAsia" w:ascii="仿宋" w:hAnsi="仿宋" w:eastAsia="仿宋" w:cs="仿宋"/>
          <w:color w:val="auto"/>
          <w:highlight w:val="none"/>
        </w:rPr>
      </w:pPr>
    </w:p>
    <w:p w14:paraId="77802DC2">
      <w:pPr>
        <w:pageBreakBefore w:val="0"/>
        <w:wordWrap/>
        <w:overflowPunct/>
        <w:topLinePunct w:val="0"/>
        <w:bidi w:val="0"/>
        <w:spacing w:line="360" w:lineRule="auto"/>
        <w:jc w:val="center"/>
        <w:rPr>
          <w:rFonts w:hint="eastAsia" w:ascii="仿宋" w:hAnsi="仿宋" w:eastAsia="仿宋" w:cs="仿宋"/>
          <w:color w:val="auto"/>
          <w:highlight w:val="none"/>
        </w:rPr>
      </w:pPr>
    </w:p>
    <w:p w14:paraId="442EC1DF">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62A4C79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5F546D32">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16D4EC3B">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5D9EBEC8">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2DFDE12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550005B3">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741B07A3">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4FBE836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6D147E3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8"/>
        <w:tblW w:w="0" w:type="auto"/>
        <w:tblInd w:w="0" w:type="dxa"/>
        <w:tblLayout w:type="fixed"/>
        <w:tblCellMar>
          <w:top w:w="0" w:type="dxa"/>
          <w:left w:w="108" w:type="dxa"/>
          <w:bottom w:w="0" w:type="dxa"/>
          <w:right w:w="108" w:type="dxa"/>
        </w:tblCellMar>
      </w:tblPr>
      <w:tblGrid>
        <w:gridCol w:w="4839"/>
        <w:gridCol w:w="4200"/>
      </w:tblGrid>
      <w:tr w14:paraId="08DE5299">
        <w:tblPrEx>
          <w:tblCellMar>
            <w:top w:w="0" w:type="dxa"/>
            <w:left w:w="108" w:type="dxa"/>
            <w:bottom w:w="0" w:type="dxa"/>
            <w:right w:w="108" w:type="dxa"/>
          </w:tblCellMar>
        </w:tblPrEx>
        <w:trPr>
          <w:trHeight w:val="600" w:hRule="atLeast"/>
        </w:trPr>
        <w:tc>
          <w:tcPr>
            <w:tcW w:w="4839" w:type="dxa"/>
            <w:noWrap w:val="0"/>
            <w:vAlign w:val="top"/>
          </w:tcPr>
          <w:p w14:paraId="5D0178B5">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44EE7ADD">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3C1C2A05">
        <w:tblPrEx>
          <w:tblCellMar>
            <w:top w:w="0" w:type="dxa"/>
            <w:left w:w="108" w:type="dxa"/>
            <w:bottom w:w="0" w:type="dxa"/>
            <w:right w:w="108" w:type="dxa"/>
          </w:tblCellMar>
        </w:tblPrEx>
        <w:trPr>
          <w:trHeight w:val="600" w:hRule="atLeast"/>
        </w:trPr>
        <w:tc>
          <w:tcPr>
            <w:tcW w:w="4839" w:type="dxa"/>
            <w:noWrap w:val="0"/>
            <w:vAlign w:val="top"/>
          </w:tcPr>
          <w:p w14:paraId="2BDC9375">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30D89B68">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78E30A8D">
        <w:tblPrEx>
          <w:tblCellMar>
            <w:top w:w="0" w:type="dxa"/>
            <w:left w:w="108" w:type="dxa"/>
            <w:bottom w:w="0" w:type="dxa"/>
            <w:right w:w="108" w:type="dxa"/>
          </w:tblCellMar>
        </w:tblPrEx>
        <w:trPr>
          <w:trHeight w:val="600" w:hRule="atLeast"/>
        </w:trPr>
        <w:tc>
          <w:tcPr>
            <w:tcW w:w="4839" w:type="dxa"/>
            <w:noWrap w:val="0"/>
            <w:vAlign w:val="top"/>
          </w:tcPr>
          <w:p w14:paraId="7479DE74">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49CA826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52D7CBB9">
        <w:tblPrEx>
          <w:tblCellMar>
            <w:top w:w="0" w:type="dxa"/>
            <w:left w:w="108" w:type="dxa"/>
            <w:bottom w:w="0" w:type="dxa"/>
            <w:right w:w="108" w:type="dxa"/>
          </w:tblCellMar>
        </w:tblPrEx>
        <w:trPr>
          <w:trHeight w:val="600" w:hRule="atLeast"/>
        </w:trPr>
        <w:tc>
          <w:tcPr>
            <w:tcW w:w="4839" w:type="dxa"/>
            <w:noWrap w:val="0"/>
            <w:vAlign w:val="top"/>
          </w:tcPr>
          <w:p w14:paraId="04AE65D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1F30DA0F">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049D4D14">
        <w:tblPrEx>
          <w:tblCellMar>
            <w:top w:w="0" w:type="dxa"/>
            <w:left w:w="108" w:type="dxa"/>
            <w:bottom w:w="0" w:type="dxa"/>
            <w:right w:w="108" w:type="dxa"/>
          </w:tblCellMar>
        </w:tblPrEx>
        <w:trPr>
          <w:trHeight w:val="600" w:hRule="atLeast"/>
        </w:trPr>
        <w:tc>
          <w:tcPr>
            <w:tcW w:w="4839" w:type="dxa"/>
            <w:noWrap w:val="0"/>
            <w:vAlign w:val="top"/>
          </w:tcPr>
          <w:p w14:paraId="207E382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26849F7">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0C9CB6E5">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附：</w:t>
      </w:r>
      <w:r>
        <w:rPr>
          <w:rFonts w:hint="eastAsia" w:ascii="仿宋" w:hAnsi="仿宋" w:eastAsia="仿宋" w:cs="仿宋"/>
          <w:color w:val="auto"/>
          <w:spacing w:val="4"/>
          <w:szCs w:val="24"/>
          <w:highlight w:val="none"/>
          <w:lang w:val="en-US" w:eastAsia="zh-CN"/>
        </w:rPr>
        <w:t>法定代表人、</w:t>
      </w:r>
      <w:r>
        <w:rPr>
          <w:rFonts w:hint="eastAsia" w:ascii="仿宋" w:hAnsi="仿宋" w:eastAsia="仿宋" w:cs="仿宋"/>
          <w:color w:val="auto"/>
          <w:spacing w:val="4"/>
          <w:szCs w:val="24"/>
          <w:highlight w:val="none"/>
        </w:rPr>
        <w:t>被授权人二代身份证双面复印件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lang w:val="en-US" w:eastAsia="zh-CN"/>
        </w:rPr>
        <w:t>被授权人社保缴纳证明材料。</w:t>
      </w:r>
    </w:p>
    <w:p w14:paraId="3348F630">
      <w:pPr>
        <w:pageBreakBefore w:val="0"/>
        <w:wordWrap/>
        <w:overflowPunct/>
        <w:topLinePunct w:val="0"/>
        <w:bidi w:val="0"/>
        <w:spacing w:line="360" w:lineRule="auto"/>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rPr>
        <w:t>注：法定代表人直接参与磋商无需提供此页</w:t>
      </w:r>
      <w:r>
        <w:rPr>
          <w:rFonts w:hint="eastAsia" w:ascii="仿宋" w:hAnsi="仿宋" w:eastAsia="仿宋" w:cs="仿宋"/>
          <w:color w:val="auto"/>
          <w:spacing w:val="4"/>
          <w:szCs w:val="24"/>
          <w:highlight w:val="none"/>
          <w:lang w:eastAsia="zh-CN"/>
        </w:rPr>
        <w:t>。</w:t>
      </w:r>
      <w:bookmarkStart w:id="68" w:name="_GoBack"/>
      <w:bookmarkEnd w:id="68"/>
    </w:p>
    <w:p w14:paraId="7FD2162E">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68956E77">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40C3F928">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1C757DE">
      <w:pPr>
        <w:pStyle w:val="10"/>
        <w:rPr>
          <w:rFonts w:hint="eastAsia" w:ascii="仿宋" w:hAnsi="仿宋" w:eastAsia="仿宋" w:cs="仿宋"/>
          <w:color w:val="auto"/>
          <w:spacing w:val="4"/>
          <w:szCs w:val="24"/>
          <w:highlight w:val="none"/>
        </w:rPr>
      </w:pPr>
    </w:p>
    <w:p w14:paraId="6DFDEE2B">
      <w:pPr>
        <w:pStyle w:val="11"/>
        <w:rPr>
          <w:rFonts w:hint="eastAsia" w:ascii="仿宋" w:hAnsi="仿宋" w:eastAsia="仿宋" w:cs="仿宋"/>
        </w:rPr>
      </w:pPr>
    </w:p>
    <w:p w14:paraId="00762965">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187637D0">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A487AD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6E0E46EF">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0F3BCCC9">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23874"/>
      <w:bookmarkStart w:id="13" w:name="_Toc14249"/>
      <w:bookmarkStart w:id="14" w:name="_Toc16791"/>
      <w:bookmarkStart w:id="15" w:name="_Toc8895"/>
      <w:bookmarkStart w:id="16" w:name="_Toc19026"/>
      <w:bookmarkStart w:id="17" w:name="_Toc16989"/>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8"/>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751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1DD8B8">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4104FD6E">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7E484051">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6EB41B09">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5274D36C">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265F1BCC">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7BE6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9AB305">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70CBD09D">
            <w:pPr>
              <w:jc w:val="center"/>
              <w:rPr>
                <w:rFonts w:hint="eastAsia" w:ascii="仿宋" w:hAnsi="仿宋" w:eastAsia="仿宋" w:cs="仿宋"/>
                <w:color w:val="auto"/>
                <w:szCs w:val="24"/>
                <w:highlight w:val="none"/>
              </w:rPr>
            </w:pPr>
          </w:p>
        </w:tc>
        <w:tc>
          <w:tcPr>
            <w:tcW w:w="1457" w:type="dxa"/>
            <w:noWrap w:val="0"/>
            <w:vAlign w:val="center"/>
          </w:tcPr>
          <w:p w14:paraId="6BF8E74A">
            <w:pPr>
              <w:jc w:val="center"/>
              <w:rPr>
                <w:rFonts w:hint="eastAsia" w:ascii="仿宋" w:hAnsi="仿宋" w:eastAsia="仿宋" w:cs="仿宋"/>
                <w:color w:val="auto"/>
                <w:szCs w:val="24"/>
                <w:highlight w:val="none"/>
              </w:rPr>
            </w:pPr>
          </w:p>
        </w:tc>
        <w:tc>
          <w:tcPr>
            <w:tcW w:w="1457" w:type="dxa"/>
            <w:noWrap w:val="0"/>
            <w:vAlign w:val="center"/>
          </w:tcPr>
          <w:p w14:paraId="632E9BD0">
            <w:pPr>
              <w:jc w:val="center"/>
              <w:rPr>
                <w:rFonts w:hint="eastAsia" w:ascii="仿宋" w:hAnsi="仿宋" w:eastAsia="仿宋" w:cs="仿宋"/>
                <w:color w:val="auto"/>
                <w:szCs w:val="24"/>
                <w:highlight w:val="none"/>
              </w:rPr>
            </w:pPr>
          </w:p>
        </w:tc>
        <w:tc>
          <w:tcPr>
            <w:tcW w:w="1307" w:type="dxa"/>
            <w:noWrap w:val="0"/>
            <w:vAlign w:val="center"/>
          </w:tcPr>
          <w:p w14:paraId="78F02E59">
            <w:pPr>
              <w:jc w:val="center"/>
              <w:rPr>
                <w:rFonts w:hint="eastAsia" w:ascii="仿宋" w:hAnsi="仿宋" w:eastAsia="仿宋" w:cs="仿宋"/>
                <w:color w:val="auto"/>
                <w:szCs w:val="24"/>
                <w:highlight w:val="none"/>
              </w:rPr>
            </w:pPr>
          </w:p>
        </w:tc>
        <w:tc>
          <w:tcPr>
            <w:tcW w:w="1039" w:type="dxa"/>
            <w:noWrap w:val="0"/>
            <w:vAlign w:val="center"/>
          </w:tcPr>
          <w:p w14:paraId="1957B5A9">
            <w:pPr>
              <w:jc w:val="center"/>
              <w:rPr>
                <w:rFonts w:hint="eastAsia" w:ascii="仿宋" w:hAnsi="仿宋" w:eastAsia="仿宋" w:cs="仿宋"/>
                <w:color w:val="auto"/>
                <w:szCs w:val="24"/>
                <w:highlight w:val="none"/>
              </w:rPr>
            </w:pPr>
          </w:p>
        </w:tc>
      </w:tr>
      <w:tr w14:paraId="3FAA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5E68744">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189432DD">
            <w:pPr>
              <w:jc w:val="center"/>
              <w:rPr>
                <w:rFonts w:hint="eastAsia" w:ascii="仿宋" w:hAnsi="仿宋" w:eastAsia="仿宋" w:cs="仿宋"/>
                <w:color w:val="auto"/>
                <w:szCs w:val="24"/>
                <w:highlight w:val="none"/>
              </w:rPr>
            </w:pPr>
          </w:p>
        </w:tc>
        <w:tc>
          <w:tcPr>
            <w:tcW w:w="1457" w:type="dxa"/>
            <w:noWrap w:val="0"/>
            <w:vAlign w:val="center"/>
          </w:tcPr>
          <w:p w14:paraId="046C53B6">
            <w:pPr>
              <w:jc w:val="center"/>
              <w:rPr>
                <w:rFonts w:hint="eastAsia" w:ascii="仿宋" w:hAnsi="仿宋" w:eastAsia="仿宋" w:cs="仿宋"/>
                <w:color w:val="auto"/>
                <w:szCs w:val="24"/>
                <w:highlight w:val="none"/>
              </w:rPr>
            </w:pPr>
          </w:p>
        </w:tc>
        <w:tc>
          <w:tcPr>
            <w:tcW w:w="1457" w:type="dxa"/>
            <w:noWrap w:val="0"/>
            <w:vAlign w:val="center"/>
          </w:tcPr>
          <w:p w14:paraId="55D11D41">
            <w:pPr>
              <w:jc w:val="center"/>
              <w:rPr>
                <w:rFonts w:hint="eastAsia" w:ascii="仿宋" w:hAnsi="仿宋" w:eastAsia="仿宋" w:cs="仿宋"/>
                <w:color w:val="auto"/>
                <w:szCs w:val="24"/>
                <w:highlight w:val="none"/>
              </w:rPr>
            </w:pPr>
          </w:p>
        </w:tc>
        <w:tc>
          <w:tcPr>
            <w:tcW w:w="1307" w:type="dxa"/>
            <w:noWrap w:val="0"/>
            <w:vAlign w:val="center"/>
          </w:tcPr>
          <w:p w14:paraId="730E175E">
            <w:pPr>
              <w:jc w:val="center"/>
              <w:rPr>
                <w:rFonts w:hint="eastAsia" w:ascii="仿宋" w:hAnsi="仿宋" w:eastAsia="仿宋" w:cs="仿宋"/>
                <w:color w:val="auto"/>
                <w:szCs w:val="24"/>
                <w:highlight w:val="none"/>
              </w:rPr>
            </w:pPr>
          </w:p>
        </w:tc>
        <w:tc>
          <w:tcPr>
            <w:tcW w:w="1039" w:type="dxa"/>
            <w:noWrap w:val="0"/>
            <w:vAlign w:val="center"/>
          </w:tcPr>
          <w:p w14:paraId="3F3EDFB1">
            <w:pPr>
              <w:jc w:val="center"/>
              <w:rPr>
                <w:rFonts w:hint="eastAsia" w:ascii="仿宋" w:hAnsi="仿宋" w:eastAsia="仿宋" w:cs="仿宋"/>
                <w:color w:val="auto"/>
                <w:szCs w:val="24"/>
                <w:highlight w:val="none"/>
              </w:rPr>
            </w:pPr>
          </w:p>
        </w:tc>
      </w:tr>
      <w:tr w14:paraId="59563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0A9F1D7">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05D3EE10">
            <w:pPr>
              <w:jc w:val="center"/>
              <w:rPr>
                <w:rFonts w:hint="eastAsia" w:ascii="仿宋" w:hAnsi="仿宋" w:eastAsia="仿宋" w:cs="仿宋"/>
                <w:color w:val="auto"/>
                <w:szCs w:val="24"/>
                <w:highlight w:val="none"/>
              </w:rPr>
            </w:pPr>
          </w:p>
        </w:tc>
        <w:tc>
          <w:tcPr>
            <w:tcW w:w="1457" w:type="dxa"/>
            <w:noWrap w:val="0"/>
            <w:vAlign w:val="center"/>
          </w:tcPr>
          <w:p w14:paraId="15BAFEAC">
            <w:pPr>
              <w:jc w:val="center"/>
              <w:rPr>
                <w:rFonts w:hint="eastAsia" w:ascii="仿宋" w:hAnsi="仿宋" w:eastAsia="仿宋" w:cs="仿宋"/>
                <w:color w:val="auto"/>
                <w:szCs w:val="24"/>
                <w:highlight w:val="none"/>
              </w:rPr>
            </w:pPr>
          </w:p>
        </w:tc>
        <w:tc>
          <w:tcPr>
            <w:tcW w:w="1457" w:type="dxa"/>
            <w:noWrap w:val="0"/>
            <w:vAlign w:val="center"/>
          </w:tcPr>
          <w:p w14:paraId="601BFAA4">
            <w:pPr>
              <w:jc w:val="center"/>
              <w:rPr>
                <w:rFonts w:hint="eastAsia" w:ascii="仿宋" w:hAnsi="仿宋" w:eastAsia="仿宋" w:cs="仿宋"/>
                <w:color w:val="auto"/>
                <w:szCs w:val="24"/>
                <w:highlight w:val="none"/>
              </w:rPr>
            </w:pPr>
          </w:p>
        </w:tc>
        <w:tc>
          <w:tcPr>
            <w:tcW w:w="1307" w:type="dxa"/>
            <w:noWrap w:val="0"/>
            <w:vAlign w:val="center"/>
          </w:tcPr>
          <w:p w14:paraId="433DA037">
            <w:pPr>
              <w:jc w:val="center"/>
              <w:rPr>
                <w:rFonts w:hint="eastAsia" w:ascii="仿宋" w:hAnsi="仿宋" w:eastAsia="仿宋" w:cs="仿宋"/>
                <w:color w:val="auto"/>
                <w:szCs w:val="24"/>
                <w:highlight w:val="none"/>
              </w:rPr>
            </w:pPr>
          </w:p>
        </w:tc>
        <w:tc>
          <w:tcPr>
            <w:tcW w:w="1039" w:type="dxa"/>
            <w:noWrap w:val="0"/>
            <w:vAlign w:val="center"/>
          </w:tcPr>
          <w:p w14:paraId="418F264B">
            <w:pPr>
              <w:jc w:val="center"/>
              <w:rPr>
                <w:rFonts w:hint="eastAsia" w:ascii="仿宋" w:hAnsi="仿宋" w:eastAsia="仿宋" w:cs="仿宋"/>
                <w:color w:val="auto"/>
                <w:szCs w:val="24"/>
                <w:highlight w:val="none"/>
              </w:rPr>
            </w:pPr>
          </w:p>
        </w:tc>
      </w:tr>
      <w:tr w14:paraId="5A59B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8EB8B5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79B483F0">
            <w:pPr>
              <w:jc w:val="center"/>
              <w:rPr>
                <w:rFonts w:hint="eastAsia" w:ascii="仿宋" w:hAnsi="仿宋" w:eastAsia="仿宋" w:cs="仿宋"/>
                <w:color w:val="auto"/>
                <w:szCs w:val="24"/>
                <w:highlight w:val="none"/>
              </w:rPr>
            </w:pPr>
          </w:p>
        </w:tc>
        <w:tc>
          <w:tcPr>
            <w:tcW w:w="1457" w:type="dxa"/>
            <w:noWrap w:val="0"/>
            <w:vAlign w:val="center"/>
          </w:tcPr>
          <w:p w14:paraId="371F080C">
            <w:pPr>
              <w:jc w:val="center"/>
              <w:rPr>
                <w:rFonts w:hint="eastAsia" w:ascii="仿宋" w:hAnsi="仿宋" w:eastAsia="仿宋" w:cs="仿宋"/>
                <w:color w:val="auto"/>
                <w:szCs w:val="24"/>
                <w:highlight w:val="none"/>
              </w:rPr>
            </w:pPr>
          </w:p>
        </w:tc>
        <w:tc>
          <w:tcPr>
            <w:tcW w:w="1457" w:type="dxa"/>
            <w:noWrap w:val="0"/>
            <w:vAlign w:val="center"/>
          </w:tcPr>
          <w:p w14:paraId="28B9B036">
            <w:pPr>
              <w:jc w:val="center"/>
              <w:rPr>
                <w:rFonts w:hint="eastAsia" w:ascii="仿宋" w:hAnsi="仿宋" w:eastAsia="仿宋" w:cs="仿宋"/>
                <w:color w:val="auto"/>
                <w:szCs w:val="24"/>
                <w:highlight w:val="none"/>
              </w:rPr>
            </w:pPr>
          </w:p>
        </w:tc>
        <w:tc>
          <w:tcPr>
            <w:tcW w:w="1307" w:type="dxa"/>
            <w:noWrap w:val="0"/>
            <w:vAlign w:val="center"/>
          </w:tcPr>
          <w:p w14:paraId="45EF72E0">
            <w:pPr>
              <w:jc w:val="center"/>
              <w:rPr>
                <w:rFonts w:hint="eastAsia" w:ascii="仿宋" w:hAnsi="仿宋" w:eastAsia="仿宋" w:cs="仿宋"/>
                <w:color w:val="auto"/>
                <w:szCs w:val="24"/>
                <w:highlight w:val="none"/>
              </w:rPr>
            </w:pPr>
          </w:p>
        </w:tc>
        <w:tc>
          <w:tcPr>
            <w:tcW w:w="1039" w:type="dxa"/>
            <w:noWrap w:val="0"/>
            <w:vAlign w:val="center"/>
          </w:tcPr>
          <w:p w14:paraId="1A500CCE">
            <w:pPr>
              <w:jc w:val="center"/>
              <w:rPr>
                <w:rFonts w:hint="eastAsia" w:ascii="仿宋" w:hAnsi="仿宋" w:eastAsia="仿宋" w:cs="仿宋"/>
                <w:color w:val="auto"/>
                <w:szCs w:val="24"/>
                <w:highlight w:val="none"/>
              </w:rPr>
            </w:pPr>
          </w:p>
        </w:tc>
      </w:tr>
      <w:tr w14:paraId="5509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FFE067F">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157FECD5">
            <w:pPr>
              <w:jc w:val="center"/>
              <w:rPr>
                <w:rFonts w:hint="eastAsia" w:ascii="仿宋" w:hAnsi="仿宋" w:eastAsia="仿宋" w:cs="仿宋"/>
                <w:color w:val="auto"/>
                <w:szCs w:val="24"/>
                <w:highlight w:val="none"/>
              </w:rPr>
            </w:pPr>
          </w:p>
        </w:tc>
        <w:tc>
          <w:tcPr>
            <w:tcW w:w="1457" w:type="dxa"/>
            <w:noWrap w:val="0"/>
            <w:vAlign w:val="center"/>
          </w:tcPr>
          <w:p w14:paraId="0549EC4E">
            <w:pPr>
              <w:jc w:val="center"/>
              <w:rPr>
                <w:rFonts w:hint="eastAsia" w:ascii="仿宋" w:hAnsi="仿宋" w:eastAsia="仿宋" w:cs="仿宋"/>
                <w:color w:val="auto"/>
                <w:szCs w:val="24"/>
                <w:highlight w:val="none"/>
              </w:rPr>
            </w:pPr>
          </w:p>
        </w:tc>
        <w:tc>
          <w:tcPr>
            <w:tcW w:w="1457" w:type="dxa"/>
            <w:noWrap w:val="0"/>
            <w:vAlign w:val="center"/>
          </w:tcPr>
          <w:p w14:paraId="7E70236B">
            <w:pPr>
              <w:jc w:val="center"/>
              <w:rPr>
                <w:rFonts w:hint="eastAsia" w:ascii="仿宋" w:hAnsi="仿宋" w:eastAsia="仿宋" w:cs="仿宋"/>
                <w:color w:val="auto"/>
                <w:szCs w:val="24"/>
                <w:highlight w:val="none"/>
              </w:rPr>
            </w:pPr>
          </w:p>
        </w:tc>
        <w:tc>
          <w:tcPr>
            <w:tcW w:w="1307" w:type="dxa"/>
            <w:noWrap w:val="0"/>
            <w:vAlign w:val="center"/>
          </w:tcPr>
          <w:p w14:paraId="7E07EFD3">
            <w:pPr>
              <w:jc w:val="center"/>
              <w:rPr>
                <w:rFonts w:hint="eastAsia" w:ascii="仿宋" w:hAnsi="仿宋" w:eastAsia="仿宋" w:cs="仿宋"/>
                <w:color w:val="auto"/>
                <w:szCs w:val="24"/>
                <w:highlight w:val="none"/>
              </w:rPr>
            </w:pPr>
          </w:p>
        </w:tc>
        <w:tc>
          <w:tcPr>
            <w:tcW w:w="1039" w:type="dxa"/>
            <w:noWrap w:val="0"/>
            <w:vAlign w:val="center"/>
          </w:tcPr>
          <w:p w14:paraId="35E55EAD">
            <w:pPr>
              <w:jc w:val="center"/>
              <w:rPr>
                <w:rFonts w:hint="eastAsia" w:ascii="仿宋" w:hAnsi="仿宋" w:eastAsia="仿宋" w:cs="仿宋"/>
                <w:color w:val="auto"/>
                <w:szCs w:val="24"/>
                <w:highlight w:val="none"/>
              </w:rPr>
            </w:pPr>
          </w:p>
        </w:tc>
      </w:tr>
      <w:tr w14:paraId="669B0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48D320B">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70CA9272">
            <w:pPr>
              <w:jc w:val="center"/>
              <w:rPr>
                <w:rFonts w:hint="eastAsia" w:ascii="仿宋" w:hAnsi="仿宋" w:eastAsia="仿宋" w:cs="仿宋"/>
                <w:color w:val="auto"/>
                <w:szCs w:val="24"/>
                <w:highlight w:val="none"/>
              </w:rPr>
            </w:pPr>
          </w:p>
        </w:tc>
        <w:tc>
          <w:tcPr>
            <w:tcW w:w="1457" w:type="dxa"/>
            <w:noWrap w:val="0"/>
            <w:vAlign w:val="center"/>
          </w:tcPr>
          <w:p w14:paraId="65E0A668">
            <w:pPr>
              <w:jc w:val="center"/>
              <w:rPr>
                <w:rFonts w:hint="eastAsia" w:ascii="仿宋" w:hAnsi="仿宋" w:eastAsia="仿宋" w:cs="仿宋"/>
                <w:color w:val="auto"/>
                <w:szCs w:val="24"/>
                <w:highlight w:val="none"/>
              </w:rPr>
            </w:pPr>
          </w:p>
        </w:tc>
        <w:tc>
          <w:tcPr>
            <w:tcW w:w="1457" w:type="dxa"/>
            <w:noWrap w:val="0"/>
            <w:vAlign w:val="center"/>
          </w:tcPr>
          <w:p w14:paraId="7F6B202A">
            <w:pPr>
              <w:jc w:val="center"/>
              <w:rPr>
                <w:rFonts w:hint="eastAsia" w:ascii="仿宋" w:hAnsi="仿宋" w:eastAsia="仿宋" w:cs="仿宋"/>
                <w:color w:val="auto"/>
                <w:szCs w:val="24"/>
                <w:highlight w:val="none"/>
              </w:rPr>
            </w:pPr>
          </w:p>
        </w:tc>
        <w:tc>
          <w:tcPr>
            <w:tcW w:w="1307" w:type="dxa"/>
            <w:noWrap w:val="0"/>
            <w:vAlign w:val="center"/>
          </w:tcPr>
          <w:p w14:paraId="175063C6">
            <w:pPr>
              <w:jc w:val="center"/>
              <w:rPr>
                <w:rFonts w:hint="eastAsia" w:ascii="仿宋" w:hAnsi="仿宋" w:eastAsia="仿宋" w:cs="仿宋"/>
                <w:color w:val="auto"/>
                <w:szCs w:val="24"/>
                <w:highlight w:val="none"/>
              </w:rPr>
            </w:pPr>
          </w:p>
        </w:tc>
        <w:tc>
          <w:tcPr>
            <w:tcW w:w="1039" w:type="dxa"/>
            <w:noWrap w:val="0"/>
            <w:vAlign w:val="center"/>
          </w:tcPr>
          <w:p w14:paraId="0B8C0E8D">
            <w:pPr>
              <w:jc w:val="center"/>
              <w:rPr>
                <w:rFonts w:hint="eastAsia" w:ascii="仿宋" w:hAnsi="仿宋" w:eastAsia="仿宋" w:cs="仿宋"/>
                <w:color w:val="auto"/>
                <w:szCs w:val="24"/>
                <w:highlight w:val="none"/>
              </w:rPr>
            </w:pPr>
          </w:p>
        </w:tc>
      </w:tr>
    </w:tbl>
    <w:p w14:paraId="26612D9B">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77EFD38E">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，每种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均需注明磋商报价。</w:t>
      </w:r>
    </w:p>
    <w:p w14:paraId="217BE450">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0B4E1A99">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684EF74A">
      <w:pPr>
        <w:pStyle w:val="6"/>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001E3EF8">
      <w:pPr>
        <w:pageBreakBefore w:val="0"/>
        <w:wordWrap/>
        <w:overflowPunct/>
        <w:topLinePunct w:val="0"/>
        <w:bidi w:val="0"/>
        <w:spacing w:line="360" w:lineRule="auto"/>
        <w:rPr>
          <w:rFonts w:hint="eastAsia" w:ascii="宋体" w:hAnsi="宋体" w:eastAsia="宋体" w:cs="宋体"/>
          <w:color w:val="auto"/>
          <w:highlight w:val="none"/>
        </w:rPr>
      </w:pPr>
    </w:p>
    <w:p w14:paraId="0A11AFEA">
      <w:pPr>
        <w:pageBreakBefore w:val="0"/>
        <w:wordWrap/>
        <w:overflowPunct/>
        <w:topLinePunct w:val="0"/>
        <w:bidi w:val="0"/>
        <w:spacing w:line="360" w:lineRule="auto"/>
        <w:rPr>
          <w:rFonts w:hint="eastAsia" w:ascii="宋体" w:hAnsi="宋体" w:eastAsia="宋体" w:cs="宋体"/>
          <w:color w:val="auto"/>
          <w:highlight w:val="none"/>
        </w:rPr>
      </w:pPr>
    </w:p>
    <w:p w14:paraId="356B88EE">
      <w:pPr>
        <w:pageBreakBefore w:val="0"/>
        <w:wordWrap/>
        <w:overflowPunct/>
        <w:topLinePunct w:val="0"/>
        <w:bidi w:val="0"/>
        <w:spacing w:line="360" w:lineRule="auto"/>
        <w:rPr>
          <w:rFonts w:hint="eastAsia" w:ascii="宋体" w:hAnsi="宋体" w:eastAsia="宋体" w:cs="宋体"/>
          <w:color w:val="auto"/>
          <w:highlight w:val="none"/>
        </w:rPr>
      </w:pPr>
    </w:p>
    <w:p w14:paraId="49B9766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7DEE1FF4">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605BCF35">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Cs w:val="24"/>
          <w:highlight w:val="none"/>
        </w:rPr>
        <w:t>日    期：</w:t>
      </w:r>
      <w:bookmarkEnd w:id="18"/>
      <w:bookmarkEnd w:id="19"/>
    </w:p>
    <w:p w14:paraId="4152E2B7">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29363"/>
      <w:bookmarkStart w:id="21" w:name="_Toc23137"/>
      <w:bookmarkStart w:id="22" w:name="_Toc4145"/>
      <w:bookmarkStart w:id="23" w:name="_Toc14469"/>
      <w:bookmarkStart w:id="24" w:name="_Toc12557"/>
      <w:bookmarkStart w:id="25" w:name="_Toc4855"/>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14FC7C2A">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供应商应按照磋商文件的要求编制商务要求，并封装至磋商响应文件中。主要内容须包括以下几点，如果实质上没有响应磋商文件要求，将按无效磋商处理。</w:t>
      </w:r>
    </w:p>
    <w:p w14:paraId="2DDBE762">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3F7A1782">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1、供应商具备《</w:t>
      </w:r>
      <w:r>
        <w:rPr>
          <w:rFonts w:hint="eastAsia" w:ascii="仿宋" w:hAnsi="仿宋" w:eastAsia="仿宋" w:cs="仿宋"/>
          <w:color w:val="auto"/>
          <w:spacing w:val="4"/>
          <w:szCs w:val="24"/>
          <w:highlight w:val="none"/>
        </w:rPr>
        <w:t>中华人民共和国政府采购法</w:t>
      </w:r>
      <w:r>
        <w:rPr>
          <w:rFonts w:hint="eastAsia" w:ascii="仿宋" w:hAnsi="仿宋" w:eastAsia="仿宋" w:cs="仿宋"/>
          <w:color w:val="auto"/>
          <w:szCs w:val="24"/>
          <w:highlight w:val="none"/>
        </w:rPr>
        <w:t>》第二十二条规定之资格条件。须提供的证明材料有：</w:t>
      </w:r>
    </w:p>
    <w:p w14:paraId="0C2A3845">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rPr>
        <w:t>1.提供有效合格的具有统一社会信用代码的营业执照，其他组织经营的须提供合法凭证，自然人提供身份证明文件</w:t>
      </w:r>
      <w:r>
        <w:rPr>
          <w:rFonts w:hint="eastAsia" w:ascii="仿宋" w:hAnsi="仿宋" w:eastAsia="仿宋" w:cs="仿宋"/>
          <w:highlight w:val="none"/>
          <w:lang w:eastAsia="zh-CN"/>
        </w:rPr>
        <w:t>；</w:t>
      </w:r>
    </w:p>
    <w:p w14:paraId="4093AF4C">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2.</w:t>
      </w:r>
      <w:r>
        <w:rPr>
          <w:rFonts w:hint="eastAsia" w:ascii="仿宋" w:hAnsi="仿宋" w:eastAsia="仿宋" w:cs="仿宋"/>
          <w:highlight w:val="none"/>
        </w:rPr>
        <w:t>财务状况报告：提供</w:t>
      </w:r>
      <w:r>
        <w:rPr>
          <w:rFonts w:hint="eastAsia" w:ascii="仿宋" w:hAnsi="仿宋" w:eastAsia="仿宋" w:cs="仿宋"/>
          <w:highlight w:val="none"/>
          <w:lang w:val="en-US" w:eastAsia="zh-CN"/>
        </w:rPr>
        <w:t>2023年度或2024年度</w:t>
      </w:r>
      <w:r>
        <w:rPr>
          <w:rFonts w:hint="eastAsia" w:ascii="仿宋" w:hAnsi="仿宋" w:eastAsia="仿宋" w:cs="仿宋"/>
          <w:highlight w:val="none"/>
        </w:rPr>
        <w:t>经审计的完整财务报告或磋商日期前三个月内其基本存款账户开户银行出具的资信证明。（如提供资信证明，须同时提供基本存款账户开户许可证或基本账户信息表）</w:t>
      </w:r>
      <w:r>
        <w:rPr>
          <w:rFonts w:hint="eastAsia" w:ascii="仿宋" w:hAnsi="仿宋" w:eastAsia="仿宋" w:cs="仿宋"/>
          <w:highlight w:val="none"/>
          <w:lang w:eastAsia="zh-CN"/>
        </w:rPr>
        <w:t>；</w:t>
      </w:r>
    </w:p>
    <w:p w14:paraId="4675F90C">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税收缴纳证明：提供202</w:t>
      </w:r>
      <w:r>
        <w:rPr>
          <w:rFonts w:hint="eastAsia" w:ascii="仿宋" w:hAnsi="仿宋" w:eastAsia="仿宋" w:cs="仿宋"/>
          <w:highlight w:val="none"/>
          <w:lang w:val="en-US" w:eastAsia="zh-CN"/>
        </w:rPr>
        <w:t>4</w:t>
      </w:r>
      <w:r>
        <w:rPr>
          <w:rFonts w:hint="eastAsia" w:ascii="仿宋" w:hAnsi="仿宋" w:eastAsia="仿宋" w:cs="仿宋"/>
          <w:highlight w:val="none"/>
        </w:rPr>
        <w:t>年</w:t>
      </w:r>
      <w:r>
        <w:rPr>
          <w:rFonts w:hint="eastAsia" w:ascii="仿宋" w:hAnsi="仿宋" w:eastAsia="仿宋" w:cs="仿宋"/>
          <w:highlight w:val="none"/>
          <w:lang w:val="en-US" w:eastAsia="zh-CN"/>
        </w:rPr>
        <w:t>11</w:t>
      </w:r>
      <w:r>
        <w:rPr>
          <w:rFonts w:hint="eastAsia" w:ascii="仿宋" w:hAnsi="仿宋" w:eastAsia="仿宋" w:cs="仿宋"/>
          <w:highlight w:val="none"/>
        </w:rPr>
        <w:t>月至今已缴纳的至少一个月的纳税证明，依法免税的单位应提供相关证明材料；</w:t>
      </w:r>
    </w:p>
    <w:p w14:paraId="0889C8C9">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社会保障资金缴纳证明：提供202</w:t>
      </w:r>
      <w:r>
        <w:rPr>
          <w:rFonts w:hint="eastAsia" w:ascii="仿宋" w:hAnsi="仿宋" w:eastAsia="仿宋" w:cs="仿宋"/>
          <w:highlight w:val="none"/>
          <w:lang w:val="en-US" w:eastAsia="zh-CN"/>
        </w:rPr>
        <w:t>4</w:t>
      </w:r>
      <w:r>
        <w:rPr>
          <w:rFonts w:hint="eastAsia" w:ascii="仿宋" w:hAnsi="仿宋" w:eastAsia="仿宋" w:cs="仿宋"/>
          <w:highlight w:val="none"/>
        </w:rPr>
        <w:t>年</w:t>
      </w:r>
      <w:r>
        <w:rPr>
          <w:rFonts w:hint="eastAsia" w:ascii="仿宋" w:hAnsi="仿宋" w:eastAsia="仿宋" w:cs="仿宋"/>
          <w:highlight w:val="none"/>
          <w:lang w:val="en-US" w:eastAsia="zh-CN"/>
        </w:rPr>
        <w:t>11</w:t>
      </w:r>
      <w:r>
        <w:rPr>
          <w:rFonts w:hint="eastAsia" w:ascii="仿宋" w:hAnsi="仿宋" w:eastAsia="仿宋" w:cs="仿宋"/>
          <w:highlight w:val="none"/>
        </w:rPr>
        <w:t>月至今已缴存的至少一个月的社会保障资金缴存单据或社保机构开具的社会保险参保缴费情况证明，依法不需要缴纳社会保障资金的单位应提供相关证明材料；</w:t>
      </w:r>
    </w:p>
    <w:p w14:paraId="7BD0436A">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5.</w:t>
      </w:r>
      <w:r>
        <w:rPr>
          <w:rFonts w:hint="eastAsia" w:ascii="仿宋" w:hAnsi="仿宋" w:eastAsia="仿宋" w:cs="仿宋"/>
          <w:highlight w:val="none"/>
        </w:rPr>
        <w:t>具备履行合同所必须的设备和专业技术能力的书面声明</w:t>
      </w:r>
      <w:r>
        <w:rPr>
          <w:rFonts w:hint="eastAsia" w:ascii="仿宋" w:hAnsi="仿宋" w:eastAsia="仿宋" w:cs="仿宋"/>
          <w:highlight w:val="none"/>
          <w:lang w:eastAsia="zh-CN"/>
        </w:rPr>
        <w:t>；</w:t>
      </w:r>
    </w:p>
    <w:p w14:paraId="1B81BF87">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6.</w:t>
      </w:r>
      <w:r>
        <w:rPr>
          <w:rFonts w:hint="eastAsia" w:ascii="仿宋" w:hAnsi="仿宋" w:eastAsia="仿宋" w:cs="仿宋"/>
          <w:highlight w:val="none"/>
        </w:rPr>
        <w:t>参加政府采购活动前三年内，在经营活动中没有重大违法记录的书面声明；</w:t>
      </w:r>
    </w:p>
    <w:p w14:paraId="235ABC72">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7.</w:t>
      </w:r>
      <w:r>
        <w:rPr>
          <w:rFonts w:hint="eastAsia" w:ascii="仿宋" w:hAnsi="仿宋" w:eastAsia="仿宋" w:cs="仿宋"/>
          <w:highlight w:val="none"/>
        </w:rPr>
        <w:t>供应商未被列入信用中国网站(www.creditchina.gov.cn)“失信被执行人、重大税收违法失信主体”</w:t>
      </w:r>
      <w:r>
        <w:rPr>
          <w:rFonts w:hint="eastAsia" w:ascii="仿宋" w:hAnsi="仿宋" w:eastAsia="仿宋" w:cs="仿宋"/>
          <w:highlight w:val="none"/>
          <w:lang w:eastAsia="zh-CN"/>
        </w:rPr>
        <w:t>；</w:t>
      </w:r>
      <w:r>
        <w:rPr>
          <w:rFonts w:hint="eastAsia" w:ascii="仿宋" w:hAnsi="仿宋" w:eastAsia="仿宋" w:cs="仿宋"/>
          <w:highlight w:val="none"/>
        </w:rPr>
        <w:t>不处于中国政府采购网(www.ccgp.gov.cn)“政府采购严重违法失信行为信息记录”中的禁止参加政府采购活动期间</w:t>
      </w:r>
      <w:r>
        <w:rPr>
          <w:rFonts w:hint="eastAsia" w:ascii="仿宋" w:hAnsi="仿宋" w:eastAsia="仿宋" w:cs="仿宋"/>
          <w:highlight w:val="none"/>
          <w:lang w:eastAsia="zh-CN"/>
        </w:rPr>
        <w:t>。</w:t>
      </w:r>
    </w:p>
    <w:p w14:paraId="561C5963">
      <w:pPr>
        <w:pStyle w:val="12"/>
        <w:pageBreakBefore w:val="0"/>
        <w:wordWrap/>
        <w:overflowPunct/>
        <w:topLinePunct w:val="0"/>
        <w:bidi w:val="0"/>
        <w:spacing w:line="360" w:lineRule="auto"/>
        <w:ind w:firstLine="480"/>
        <w:rPr>
          <w:rFonts w:hint="default" w:ascii="仿宋" w:hAnsi="仿宋" w:eastAsia="仿宋" w:cs="仿宋"/>
          <w:highlight w:val="none"/>
          <w:lang w:val="en-US" w:eastAsia="zh-CN"/>
        </w:rPr>
      </w:pPr>
      <w:r>
        <w:rPr>
          <w:rFonts w:hint="eastAsia" w:ascii="仿宋" w:hAnsi="仿宋" w:eastAsia="仿宋" w:cs="仿宋"/>
          <w:highlight w:val="none"/>
          <w:lang w:val="en-US" w:eastAsia="zh-CN"/>
        </w:rPr>
        <w:t>8.</w:t>
      </w:r>
      <w:r>
        <w:rPr>
          <w:rFonts w:hint="eastAsia" w:ascii="仿宋" w:hAnsi="仿宋" w:eastAsia="仿宋" w:cs="仿宋"/>
          <w:sz w:val="21"/>
          <w:szCs w:val="21"/>
          <w:highlight w:val="none"/>
          <w:lang w:val="en-US" w:eastAsia="zh-CN"/>
        </w:rPr>
        <w:t>供应商具备国家测绘行政主管部门颁发的</w:t>
      </w:r>
      <w:r>
        <w:rPr>
          <w:rFonts w:hint="eastAsia" w:ascii="仿宋" w:hAnsi="仿宋" w:eastAsia="仿宋" w:cs="仿宋"/>
          <w:b w:val="0"/>
          <w:bCs w:val="0"/>
          <w:sz w:val="21"/>
          <w:szCs w:val="21"/>
          <w:highlight w:val="none"/>
          <w:lang w:val="en-US" w:eastAsia="zh-CN"/>
        </w:rPr>
        <w:t>乙级</w:t>
      </w:r>
      <w:r>
        <w:rPr>
          <w:rFonts w:hint="eastAsia" w:ascii="仿宋" w:hAnsi="仿宋" w:eastAsia="仿宋" w:cs="仿宋"/>
          <w:sz w:val="21"/>
          <w:szCs w:val="21"/>
          <w:highlight w:val="none"/>
          <w:lang w:val="en-US" w:eastAsia="zh-CN"/>
        </w:rPr>
        <w:t>及以上测绘资质证书（专业范围需包含摄影测量与遥感、地理信息系统工程）</w:t>
      </w:r>
    </w:p>
    <w:p w14:paraId="38E06D69">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4259982D">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1E7D9CE9">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w:t>
      </w:r>
      <w:r>
        <w:rPr>
          <w:rFonts w:hint="eastAsia" w:ascii="宋体" w:hAnsi="宋体" w:eastAsia="宋体" w:cs="宋体"/>
          <w:b/>
          <w:bCs/>
          <w:color w:val="auto"/>
          <w:sz w:val="32"/>
          <w:szCs w:val="32"/>
          <w:highlight w:val="none"/>
          <w:lang w:eastAsia="zh-CN"/>
        </w:rPr>
        <w:t>必需</w:t>
      </w:r>
      <w:r>
        <w:rPr>
          <w:rFonts w:hint="eastAsia" w:ascii="宋体" w:hAnsi="宋体" w:eastAsia="宋体" w:cs="宋体"/>
          <w:b/>
          <w:bCs/>
          <w:color w:val="auto"/>
          <w:sz w:val="32"/>
          <w:szCs w:val="32"/>
          <w:highlight w:val="none"/>
        </w:rPr>
        <w:t>的设备和专业技术能力</w:t>
      </w:r>
    </w:p>
    <w:p w14:paraId="289800D3">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6F75DB5F">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00A87712">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作为参加贵公司组织的竞争性磋商项目的供应商，本公司郑重申告并承诺：我公司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w:t>
      </w:r>
      <w:r>
        <w:rPr>
          <w:rFonts w:hint="eastAsia" w:ascii="仿宋" w:hAnsi="仿宋" w:eastAsia="仿宋" w:cs="仿宋"/>
          <w:color w:val="auto"/>
          <w:szCs w:val="22"/>
          <w:highlight w:val="none"/>
          <w:lang w:eastAsia="zh-CN"/>
        </w:rPr>
        <w:t>必需</w:t>
      </w:r>
      <w:r>
        <w:rPr>
          <w:rFonts w:hint="eastAsia" w:ascii="仿宋" w:hAnsi="仿宋" w:eastAsia="仿宋" w:cs="仿宋"/>
          <w:color w:val="auto"/>
          <w:szCs w:val="22"/>
          <w:highlight w:val="none"/>
        </w:rPr>
        <w:t>的设备和专业技术能力的书面声明，如有隐瞒或违反，同意接受业主及行政主管部门处理和处罚决定。</w:t>
      </w:r>
    </w:p>
    <w:p w14:paraId="06C50A60">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4E742E9B">
      <w:pPr>
        <w:pageBreakBefore w:val="0"/>
        <w:wordWrap/>
        <w:overflowPunct/>
        <w:topLinePunct w:val="0"/>
        <w:bidi w:val="0"/>
        <w:spacing w:line="360" w:lineRule="auto"/>
        <w:jc w:val="left"/>
        <w:rPr>
          <w:rFonts w:hint="eastAsia" w:ascii="仿宋" w:hAnsi="仿宋" w:eastAsia="仿宋" w:cs="仿宋"/>
          <w:color w:val="auto"/>
          <w:highlight w:val="none"/>
        </w:rPr>
      </w:pPr>
    </w:p>
    <w:p w14:paraId="040AC50B">
      <w:pPr>
        <w:pStyle w:val="11"/>
        <w:rPr>
          <w:rFonts w:hint="eastAsia" w:ascii="仿宋" w:hAnsi="仿宋" w:eastAsia="仿宋" w:cs="仿宋"/>
          <w:color w:val="auto"/>
          <w:highlight w:val="none"/>
        </w:rPr>
      </w:pPr>
    </w:p>
    <w:p w14:paraId="4BB59BAA">
      <w:pPr>
        <w:rPr>
          <w:rFonts w:hint="eastAsia" w:ascii="仿宋" w:hAnsi="仿宋" w:eastAsia="仿宋" w:cs="仿宋"/>
          <w:color w:val="auto"/>
          <w:highlight w:val="none"/>
        </w:rPr>
      </w:pPr>
    </w:p>
    <w:p w14:paraId="20FB76E2">
      <w:pPr>
        <w:pStyle w:val="10"/>
        <w:rPr>
          <w:rFonts w:hint="eastAsia" w:ascii="仿宋" w:hAnsi="仿宋" w:eastAsia="仿宋" w:cs="仿宋"/>
          <w:color w:val="auto"/>
          <w:highlight w:val="none"/>
        </w:rPr>
      </w:pPr>
    </w:p>
    <w:p w14:paraId="0C6B83E4">
      <w:pPr>
        <w:pStyle w:val="11"/>
        <w:rPr>
          <w:rFonts w:hint="eastAsia" w:ascii="仿宋" w:hAnsi="仿宋" w:eastAsia="仿宋" w:cs="仿宋"/>
        </w:rPr>
      </w:pPr>
    </w:p>
    <w:p w14:paraId="60AA2331">
      <w:pPr>
        <w:pageBreakBefore w:val="0"/>
        <w:wordWrap/>
        <w:overflowPunct/>
        <w:topLinePunct w:val="0"/>
        <w:bidi w:val="0"/>
        <w:spacing w:line="360" w:lineRule="auto"/>
        <w:jc w:val="left"/>
        <w:rPr>
          <w:rFonts w:hint="eastAsia" w:ascii="仿宋" w:hAnsi="仿宋" w:eastAsia="仿宋" w:cs="仿宋"/>
          <w:color w:val="auto"/>
          <w:highlight w:val="none"/>
        </w:rPr>
      </w:pPr>
    </w:p>
    <w:p w14:paraId="6B55251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690D608F">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664E8C62">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763D0756">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5BEA863D">
      <w:pPr>
        <w:pStyle w:val="13"/>
        <w:pageBreakBefore w:val="0"/>
        <w:wordWrap/>
        <w:overflowPunct/>
        <w:topLinePunct w:val="0"/>
        <w:bidi w:val="0"/>
        <w:spacing w:line="360" w:lineRule="auto"/>
        <w:ind w:firstLine="0" w:firstLineChars="0"/>
        <w:rPr>
          <w:rFonts w:hint="eastAsia" w:ascii="宋体" w:hAnsi="宋体" w:eastAsia="宋体" w:cs="宋体"/>
          <w:b/>
          <w:bCs/>
          <w:color w:val="auto"/>
          <w:highlight w:val="none"/>
        </w:rPr>
      </w:pPr>
      <w:r>
        <w:rPr>
          <w:rFonts w:hint="eastAsia" w:ascii="仿宋" w:hAnsi="仿宋" w:eastAsia="仿宋" w:cs="仿宋"/>
          <w:b/>
          <w:bCs/>
          <w:color w:val="auto"/>
          <w:highlight w:val="none"/>
        </w:rPr>
        <w:t>备注：供应商须根据自身实际情况作出真实声明。</w:t>
      </w:r>
    </w:p>
    <w:p w14:paraId="78EE61E8">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780F9CE1">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020C9F43">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570B8198">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05C29B68">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3B0977F0">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7EEA6516">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2D023F99">
      <w:pPr>
        <w:pStyle w:val="10"/>
        <w:rPr>
          <w:rFonts w:hint="eastAsia" w:ascii="仿宋" w:hAnsi="仿宋" w:eastAsia="仿宋" w:cs="仿宋"/>
          <w:color w:val="auto"/>
          <w:highlight w:val="none"/>
        </w:rPr>
      </w:pPr>
    </w:p>
    <w:p w14:paraId="30083D04">
      <w:pPr>
        <w:pStyle w:val="11"/>
        <w:rPr>
          <w:rFonts w:hint="eastAsia" w:ascii="仿宋" w:hAnsi="仿宋" w:eastAsia="仿宋" w:cs="仿宋"/>
        </w:rPr>
      </w:pPr>
    </w:p>
    <w:p w14:paraId="0501079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1D8B7D2F">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1DDBEA5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2891CE7E">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4173CBB7">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4F299681">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2D865FAB">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7BDB814A">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6810449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6E6F4D2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56C3D080">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8DC5975">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1F85DFA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DFA31AC">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5C3257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3E0E156A">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0983ACE9">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53719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274095C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3E4A445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388888A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122B5E3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049C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6C82DF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20D03980">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751F4FA9">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74DCD53A">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60B0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E31E082">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6295B98C">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402A74BD">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18181EF1">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4F975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162C23A">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3CD359A0">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4E609AB1">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5B26F817">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6A1D9A5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15B74F53">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6EAF5045">
      <w:pPr>
        <w:pageBreakBefore w:val="0"/>
        <w:wordWrap/>
        <w:overflowPunct/>
        <w:topLinePunct w:val="0"/>
        <w:bidi w:val="0"/>
        <w:spacing w:line="360" w:lineRule="auto"/>
        <w:rPr>
          <w:rFonts w:hint="eastAsia" w:ascii="仿宋" w:hAnsi="仿宋" w:eastAsia="仿宋" w:cs="仿宋"/>
          <w:color w:val="auto"/>
          <w:szCs w:val="24"/>
          <w:highlight w:val="none"/>
        </w:rPr>
      </w:pPr>
    </w:p>
    <w:p w14:paraId="1A56ED0B">
      <w:pPr>
        <w:pageBreakBefore w:val="0"/>
        <w:wordWrap/>
        <w:overflowPunct/>
        <w:topLinePunct w:val="0"/>
        <w:bidi w:val="0"/>
        <w:spacing w:line="360" w:lineRule="auto"/>
        <w:rPr>
          <w:rFonts w:hint="eastAsia" w:ascii="仿宋" w:hAnsi="仿宋" w:eastAsia="仿宋" w:cs="仿宋"/>
          <w:color w:val="auto"/>
          <w:szCs w:val="24"/>
          <w:highlight w:val="none"/>
        </w:rPr>
      </w:pPr>
    </w:p>
    <w:p w14:paraId="08B49982">
      <w:pPr>
        <w:pageBreakBefore w:val="0"/>
        <w:wordWrap/>
        <w:overflowPunct/>
        <w:topLinePunct w:val="0"/>
        <w:bidi w:val="0"/>
        <w:spacing w:line="360" w:lineRule="auto"/>
        <w:rPr>
          <w:rFonts w:hint="eastAsia" w:ascii="仿宋" w:hAnsi="仿宋" w:eastAsia="仿宋" w:cs="仿宋"/>
          <w:color w:val="auto"/>
          <w:szCs w:val="24"/>
          <w:highlight w:val="none"/>
        </w:rPr>
      </w:pPr>
    </w:p>
    <w:p w14:paraId="0E11F89A">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6CF17A8F">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71CF0FEB">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4589447A">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108D2A61">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53D5FAC5">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10B60B93">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39D3843C">
      <w:pPr>
        <w:pStyle w:val="2"/>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2DDEC270">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31070_WPSOffice_Level2"/>
      <w:bookmarkStart w:id="28" w:name="_Toc2074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1386BF69">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27053_WPSOffice_Level2"/>
      <w:bookmarkStart w:id="30" w:name="_Toc889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B45C950">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368445D2">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6C06794C">
      <w:pPr>
        <w:pStyle w:val="2"/>
        <w:pageBreakBefore w:val="0"/>
        <w:wordWrap/>
        <w:overflowPunct/>
        <w:topLinePunct w:val="0"/>
        <w:bidi w:val="0"/>
        <w:spacing w:line="360" w:lineRule="auto"/>
        <w:rPr>
          <w:rFonts w:hint="eastAsia" w:ascii="仿宋" w:hAnsi="仿宋" w:eastAsia="仿宋" w:cs="仿宋"/>
          <w:color w:val="auto"/>
          <w:sz w:val="24"/>
          <w:szCs w:val="24"/>
          <w:highlight w:val="none"/>
        </w:rPr>
      </w:pPr>
    </w:p>
    <w:p w14:paraId="6266E43F">
      <w:pPr>
        <w:pageBreakBefore w:val="0"/>
        <w:wordWrap/>
        <w:overflowPunct/>
        <w:topLinePunct w:val="0"/>
        <w:bidi w:val="0"/>
        <w:spacing w:line="360" w:lineRule="auto"/>
        <w:jc w:val="left"/>
        <w:rPr>
          <w:rFonts w:hint="eastAsia" w:ascii="仿宋" w:hAnsi="仿宋" w:eastAsia="仿宋" w:cs="仿宋"/>
          <w:color w:val="auto"/>
          <w:highlight w:val="none"/>
        </w:rPr>
      </w:pPr>
    </w:p>
    <w:p w14:paraId="5D8AEF58">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1349D226">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43B5F5C5">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3A9A390F">
      <w:pPr>
        <w:pageBreakBefore w:val="0"/>
        <w:wordWrap/>
        <w:overflowPunct/>
        <w:topLinePunct w:val="0"/>
        <w:bidi w:val="0"/>
        <w:spacing w:line="360" w:lineRule="auto"/>
        <w:rPr>
          <w:rFonts w:hint="eastAsia" w:ascii="宋体" w:hAnsi="宋体" w:eastAsia="宋体" w:cs="宋体"/>
          <w:color w:val="auto"/>
          <w:highlight w:val="none"/>
        </w:rPr>
      </w:pPr>
    </w:p>
    <w:p w14:paraId="28BA2448">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26373836">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1A10D2BB">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1FC8E2E0">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06097388">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8"/>
        <w:tblW w:w="8518" w:type="dxa"/>
        <w:jc w:val="center"/>
        <w:tblLayout w:type="fixed"/>
        <w:tblCellMar>
          <w:top w:w="0" w:type="dxa"/>
          <w:left w:w="28" w:type="dxa"/>
          <w:bottom w:w="0" w:type="dxa"/>
          <w:right w:w="28" w:type="dxa"/>
        </w:tblCellMar>
      </w:tblPr>
      <w:tblGrid>
        <w:gridCol w:w="1532"/>
        <w:gridCol w:w="3410"/>
        <w:gridCol w:w="3576"/>
      </w:tblGrid>
      <w:tr w14:paraId="4A5E8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6F8273">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61D8BF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19865DD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6B7CD9D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50332B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F7C884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22E9FF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36E00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548C8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724043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AC140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B7CF977">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C87ED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BEE63D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AF3EAB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0A30B99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9CE898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8FAC48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4F2244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6542DD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DEB224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BA3FCE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8D9180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3AEC807">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2E1B93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40721C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C0F14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7DDD7B6F">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21149FC0">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5F54EFEE">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2BF6B2B6">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1DD35835">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3DFD587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5888DA6">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5D2D7F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7EFFBE1">
      <w:pPr>
        <w:rPr>
          <w:rFonts w:hint="eastAsia" w:ascii="仿宋" w:hAnsi="仿宋" w:eastAsia="仿宋" w:cs="仿宋"/>
        </w:rPr>
      </w:pPr>
      <w:r>
        <w:rPr>
          <w:rFonts w:hint="eastAsia" w:ascii="仿宋" w:hAnsi="仿宋" w:eastAsia="仿宋" w:cs="仿宋"/>
          <w:color w:val="auto"/>
          <w:szCs w:val="24"/>
          <w:highlight w:val="none"/>
        </w:rPr>
        <w:t>日    期：</w:t>
      </w:r>
    </w:p>
    <w:p w14:paraId="49689E3E">
      <w:pPr>
        <w:pageBreakBefore w:val="0"/>
        <w:wordWrap/>
        <w:overflowPunct/>
        <w:topLinePunct w:val="0"/>
        <w:bidi w:val="0"/>
        <w:spacing w:line="360" w:lineRule="auto"/>
        <w:rPr>
          <w:rFonts w:hint="eastAsia" w:ascii="宋体" w:hAnsi="宋体" w:eastAsia="宋体" w:cs="宋体"/>
          <w:b/>
          <w:bCs/>
          <w:color w:val="auto"/>
          <w:szCs w:val="24"/>
          <w:highlight w:val="none"/>
        </w:rPr>
      </w:pPr>
    </w:p>
    <w:p w14:paraId="555A77E5">
      <w:pPr>
        <w:pageBreakBefore w:val="0"/>
        <w:wordWrap/>
        <w:overflowPunct/>
        <w:topLinePunct w:val="0"/>
        <w:bidi w:val="0"/>
        <w:spacing w:line="360" w:lineRule="auto"/>
        <w:rPr>
          <w:rFonts w:hint="eastAsia" w:ascii="宋体" w:hAnsi="宋体" w:eastAsia="宋体" w:cs="宋体"/>
          <w:b/>
          <w:bCs/>
          <w:color w:val="auto"/>
          <w:szCs w:val="24"/>
          <w:highlight w:val="none"/>
        </w:rPr>
      </w:pPr>
    </w:p>
    <w:p w14:paraId="7BDDAFC0">
      <w:pPr>
        <w:pageBreakBefore w:val="0"/>
        <w:wordWrap/>
        <w:overflowPunct/>
        <w:topLinePunct w:val="0"/>
        <w:bidi w:val="0"/>
        <w:spacing w:line="360" w:lineRule="auto"/>
        <w:rPr>
          <w:rFonts w:hint="eastAsia" w:ascii="宋体" w:hAnsi="宋体" w:eastAsia="宋体" w:cs="宋体"/>
          <w:b/>
          <w:bCs/>
          <w:color w:val="auto"/>
          <w:szCs w:val="24"/>
          <w:highlight w:val="none"/>
        </w:rPr>
      </w:pPr>
    </w:p>
    <w:p w14:paraId="25B92E29">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0A3CE59F">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8555_WPSOffice_Level1"/>
      <w:bookmarkStart w:id="32" w:name="_Toc17675_WPSOffice_Level1"/>
      <w:r>
        <w:rPr>
          <w:rFonts w:hint="eastAsia" w:ascii="宋体" w:hAnsi="宋体" w:eastAsia="宋体" w:cs="宋体"/>
          <w:b/>
          <w:bCs/>
          <w:color w:val="auto"/>
          <w:sz w:val="30"/>
          <w:szCs w:val="30"/>
          <w:highlight w:val="none"/>
        </w:rPr>
        <w:t>供应商业绩情况</w:t>
      </w:r>
      <w:bookmarkEnd w:id="31"/>
      <w:bookmarkEnd w:id="32"/>
    </w:p>
    <w:tbl>
      <w:tblPr>
        <w:tblStyle w:val="8"/>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126A2E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3133B3A7">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56F4EEE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7C48681A">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4F5B253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4F1F8B9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292B2EC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2AC1B10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38350041">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3AC89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3CCA5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A981C7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32024F6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354D6A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42D3E2D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77B0A12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253929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069CC1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A00AF1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4C082DA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85100F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0F9E045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4228F9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A4CC19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119396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7C698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1F126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55255B2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1895EC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6E3E3A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2EC218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1A5126F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AAFC1A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B27F0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58B52C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6A479F6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233B861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1D12BF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4912D9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6D9EB83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FD859D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7FB1A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6A0D7C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580DADF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241D08B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0C05D3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2C0E654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1B058EB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4D98450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EA4EE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7A6E8A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AC991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44DEBC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875301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15A0370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1F6E178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338E3C5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7FB976BC">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3B7E4B95">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7BC4CF7A">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07925B3F">
      <w:pPr>
        <w:pageBreakBefore w:val="0"/>
        <w:wordWrap/>
        <w:overflowPunct/>
        <w:topLinePunct w:val="0"/>
        <w:bidi w:val="0"/>
        <w:spacing w:line="360" w:lineRule="auto"/>
        <w:rPr>
          <w:rFonts w:hint="eastAsia" w:ascii="仿宋" w:hAnsi="仿宋" w:eastAsia="仿宋" w:cs="仿宋"/>
          <w:color w:val="auto"/>
          <w:highlight w:val="none"/>
        </w:rPr>
      </w:pPr>
    </w:p>
    <w:p w14:paraId="0EBF4453">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09F1815">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5668CAF2">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0EB26715">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0BEE05EA">
      <w:pPr>
        <w:pStyle w:val="2"/>
        <w:pageBreakBefore w:val="0"/>
        <w:wordWrap/>
        <w:overflowPunct/>
        <w:topLinePunct w:val="0"/>
        <w:bidi w:val="0"/>
        <w:spacing w:line="360" w:lineRule="auto"/>
        <w:rPr>
          <w:rFonts w:hint="eastAsia" w:ascii="宋体" w:hAnsi="宋体" w:eastAsia="宋体" w:cs="宋体"/>
          <w:highlight w:val="none"/>
        </w:rPr>
      </w:pPr>
    </w:p>
    <w:p w14:paraId="0EA4A28B">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7E6117E5">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4926_WPSOffice_Level1"/>
      <w:bookmarkStart w:id="34" w:name="_Toc10200"/>
      <w:bookmarkStart w:id="35" w:name="_Toc16104"/>
      <w:bookmarkStart w:id="36" w:name="_Toc9888"/>
      <w:bookmarkStart w:id="37" w:name="_Toc9172_WPSOffice_Level1"/>
      <w:bookmarkStart w:id="38" w:name="_Toc15169"/>
      <w:bookmarkStart w:id="39" w:name="_Toc1059"/>
      <w:bookmarkStart w:id="40" w:name="_Toc18207"/>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4790D3E4">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0EFD2422">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44D7AF51">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5C3A8CB3">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w:t>
      </w:r>
      <w:r>
        <w:rPr>
          <w:rFonts w:hint="eastAsia" w:ascii="仿宋" w:hAnsi="仿宋" w:eastAsia="仿宋" w:cs="仿宋"/>
          <w:bCs/>
          <w:color w:val="auto"/>
          <w:kern w:val="2"/>
          <w:szCs w:val="24"/>
          <w:highlight w:val="none"/>
        </w:rPr>
        <w:t>。</w:t>
      </w:r>
    </w:p>
    <w:p w14:paraId="4AAD232C">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45AFFDE5">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247CCA15">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363474033"/>
      <w:bookmarkStart w:id="42" w:name="_Toc403077656"/>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1C285009">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22246_WPSOffice_Level1"/>
      <w:bookmarkStart w:id="44" w:name="_Toc10827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55CA6444">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0695E6D6">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8"/>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0EDD99F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4AC99D53">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79375DE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71FB5A5">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47D9EE71">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7CECD7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692B3DE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66C67FC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535E7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3B52C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A11524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02300F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99C4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797873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B6ABF3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8CEAE0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1E797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AB279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6D0776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4F2231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059C55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36636C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25C121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8F8E47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3D4AB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10EFAF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B8053E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68E3F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D94105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57891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8D91A5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7146D1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22FB1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6C2C0C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17BF8F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6A6615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AF3A96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8B4F63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37DBF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1F22E6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04B12F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402E4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322BB49">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0A20E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40B9C5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2397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7ED043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B0EBD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E40514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336A968E">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14:paraId="7E39E4B5">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69B36E1C">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0321F5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7E53350">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103E4B3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454D9FFD">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67432791">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0509A56">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45B42560">
      <w:pPr>
        <w:pStyle w:val="14"/>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17717"/>
      <w:bookmarkStart w:id="48" w:name="_Toc24116"/>
      <w:bookmarkStart w:id="49" w:name="_Toc7114"/>
      <w:bookmarkStart w:id="50" w:name="_Toc567"/>
      <w:bookmarkStart w:id="51" w:name="_Toc1330"/>
      <w:bookmarkStart w:id="52" w:name="_Toc375"/>
      <w:bookmarkStart w:id="53" w:name="_Toc1530"/>
      <w:bookmarkStart w:id="54" w:name="_Toc13771"/>
      <w:bookmarkStart w:id="55" w:name="_Toc7860"/>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7DD783FD">
      <w:pPr>
        <w:pageBreakBefore w:val="0"/>
        <w:wordWrap/>
        <w:overflowPunct/>
        <w:topLinePunct w:val="0"/>
        <w:bidi w:val="0"/>
        <w:spacing w:line="360" w:lineRule="auto"/>
        <w:outlineLvl w:val="9"/>
        <w:rPr>
          <w:rFonts w:hint="eastAsia" w:ascii="宋体" w:hAnsi="宋体" w:eastAsia="宋体" w:cs="宋体"/>
          <w:color w:val="auto"/>
          <w:highlight w:val="none"/>
        </w:rPr>
      </w:pPr>
    </w:p>
    <w:tbl>
      <w:tblPr>
        <w:tblStyle w:val="8"/>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27CEA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4C701CF0">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29C9220E">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084EF903">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4C4D248E">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66C9EB1A">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0C935C8A">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2CC8449C">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16DEDF80">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2883E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3A66B8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BBA392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0D161E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E69CB1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D21D37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88DCF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13BC27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8CA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3431C5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EFEEA0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1F7458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954CD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C5C55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6BE4D2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11EEC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99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306329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27CFDB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77AF6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45F948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5596D1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B2EB72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FD2784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79C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31996C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4CD556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0C638C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F2A681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9BF4C2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7C2038D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91FD5B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5A3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BF1D37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DB7D3B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18CE9A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5AC2AD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CBF580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4170F3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54237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36B8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5B6EEB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8B27BA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470403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DCE379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85704E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E3F982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6AEB1A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9A02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F8456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FB4F6F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B608C5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F326F8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D1E5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D6844E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860A5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2F5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F41868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EFEC32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0C4C76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B81C00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28E453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BBAF9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965DA6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34F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7E2F5D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C7B1AB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9F87A5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961F5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93A617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8F0FED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4B3CB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4D5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61DC5D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3C03BE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BC8D50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0F6585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A4665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5FF245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DF922A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38AB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771607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835B28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D3AF03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226EDD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09C67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839B0C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E0375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CB7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6037FD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744DBB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DA7D6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EEAFBF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D33684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668456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1FA66D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15E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CE4FB7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7BC7F1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36E653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5F1C8F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62E3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E86DFA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974123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17B4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695FE7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9FFE6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141D01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2B08A4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CBE074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60AB20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26B104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1F851E7D">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79236CD8">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1E7F3D41">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590BA403">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1E162C3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27C26CFC">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0C1273BD">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61121CF0">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25698_WPSOffice_Level1"/>
      <w:bookmarkStart w:id="57" w:name="_Toc1002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61D9130C">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30631_WPSOffice_Level1"/>
      <w:bookmarkStart w:id="59" w:name="_Toc13080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tbl>
      <w:tblPr>
        <w:tblStyle w:val="8"/>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7E19BBC">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6C953B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982C94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32B89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2B150A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F078B06">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656C308">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F0E73D3">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23591D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59E88A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56CE54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45F571F3">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EFD23B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5A96C623">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51A2C8A5">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610ECC9">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333EAD9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67F413B3">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1A4867E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4513EF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69EF724C">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813E9B6">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F305F5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CCAD68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F1DB2C6">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46994A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36A597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64D0B39">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610F567">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1DA7F8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94275C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1C02904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CF7B2DB">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5E3C292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E45445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41FCA84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6AF4A36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4CD420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3350D8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592316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B6339D0">
            <w:pPr>
              <w:pStyle w:val="15"/>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3729544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D0CD4D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2104418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4D16D09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5418778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F1802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AA752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D8BBF9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E911EE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72CAEA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E0761FF">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5552E65">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C78085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3DDBC4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86CC0D5">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B0720F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7ABFE6EF">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D60CC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E789E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93AB93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B6C2FC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68EFA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E904B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1985AE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AA9DDC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732B8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5E6A78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F172CEB">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5CE2A531">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6EC11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57EF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ECA3B5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F0BE08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7591F8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354A9F4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F9836F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1F1B2E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C58316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C488E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C826FB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784DFD9">
      <w:pPr>
        <w:pStyle w:val="16"/>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025F1480">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50C5CFA1">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5D6941F9">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308F14B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5F0550E8">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374FCA1F">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386FABB8">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0DCDA3D6">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8"/>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415CED5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32FBB3">
            <w:pPr>
              <w:pStyle w:val="15"/>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CF77B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A85C48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C0954CE">
            <w:pPr>
              <w:pStyle w:val="15"/>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7C856B2">
            <w:pPr>
              <w:pStyle w:val="15"/>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87CE7DD">
            <w:pPr>
              <w:pStyle w:val="15"/>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4560BE7B">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8CF8BE">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1A5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2BDC2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2FDC2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6F839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5A45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FC135C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49E60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DA3159C">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EC7EB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CB2D0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BEAC3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D9ACAA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43016F7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4D6D9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755A1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FAB017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6DDB3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6BE4AC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20E69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EBA80D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A34AE3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8A2363F">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C5CD8C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7A158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3E26C3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E64C397">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C49FA7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5E1158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07442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469C2B">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13F942">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5DFF4FD">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63B3C3">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B60D4A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CB31969">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6E2E851">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9A6E505">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033AA4">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41F520">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CBDC48">
            <w:pPr>
              <w:pStyle w:val="15"/>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6ECE02D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02D1ADFA">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0F6B673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B2ABEB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5A37271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D06FC7E">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b w:val="0"/>
          <w:bCs w:val="0"/>
          <w:color w:val="auto"/>
          <w:sz w:val="20"/>
          <w:szCs w:val="20"/>
          <w:highlight w:val="none"/>
        </w:rPr>
        <w:t>日    期：</w:t>
      </w:r>
    </w:p>
    <w:p w14:paraId="007B571B">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106"/>
      <w:bookmarkStart w:id="61" w:name="_Toc27079_WPSOffice_Level1"/>
      <w:bookmarkStart w:id="62" w:name="_Toc19969"/>
      <w:bookmarkStart w:id="63" w:name="_Toc4204_WPSOffice_Level1"/>
      <w:bookmarkStart w:id="64" w:name="_Toc26645"/>
      <w:bookmarkStart w:id="65" w:name="_Toc16990"/>
      <w:bookmarkStart w:id="66" w:name="_Toc19960"/>
      <w:bookmarkStart w:id="67" w:name="_Toc9738"/>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1326AF8B">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65DFD54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6463E78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7D1DD737">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7E2DBEA4">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33C1CA73">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0C8DF922">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0B0B5A0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43A24CE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487BA4C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743FA67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1264D82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3ABBB36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1E7FC19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5E1FA5B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76ADAE74">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2EB116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2C92E">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214B8">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59214B8">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131936"/>
    <w:rsid w:val="3D55308E"/>
    <w:rsid w:val="4B3D2286"/>
    <w:rsid w:val="73F86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index 1"/>
    <w:basedOn w:val="1"/>
    <w:next w:val="1"/>
    <w:qFormat/>
    <w:uiPriority w:val="0"/>
  </w:style>
  <w:style w:type="paragraph" w:styleId="6">
    <w:name w:val="Body Text First Indent"/>
    <w:basedOn w:val="2"/>
    <w:next w:val="7"/>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7">
    <w:name w:val="Body Text First Indent 2"/>
    <w:basedOn w:val="3"/>
    <w:next w:val="1"/>
    <w:unhideWhenUsed/>
    <w:qFormat/>
    <w:uiPriority w:val="99"/>
    <w:pPr>
      <w:ind w:firstLine="0"/>
    </w:pPr>
    <w:rPr>
      <w:rFonts w:cs="Times New Roman"/>
    </w:rPr>
  </w:style>
  <w:style w:type="paragraph" w:customStyle="1" w:styleId="1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qFormat/>
    <w:uiPriority w:val="0"/>
    <w:pPr>
      <w:ind w:firstLine="420" w:firstLineChars="200"/>
    </w:pPr>
  </w:style>
  <w:style w:type="paragraph" w:customStyle="1" w:styleId="14">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qFormat/>
    <w:uiPriority w:val="0"/>
    <w:pPr>
      <w:adjustRightInd w:val="0"/>
      <w:snapToGrid w:val="0"/>
      <w:ind w:left="22" w:leftChars="8"/>
      <w:jc w:val="center"/>
    </w:pPr>
    <w:rPr>
      <w:kern w:val="0"/>
      <w:szCs w:val="24"/>
    </w:rPr>
  </w:style>
  <w:style w:type="paragraph" w:customStyle="1" w:styleId="1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3448</Words>
  <Characters>3557</Characters>
  <Lines>0</Lines>
  <Paragraphs>0</Paragraphs>
  <TotalTime>0</TotalTime>
  <ScaleCrop>false</ScaleCrop>
  <LinksUpToDate>false</LinksUpToDate>
  <CharactersWithSpaces>4299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2025-07-01T07:53:00Z</dcterms:created>
  <dc:creator>Z</dc:creator>
  <cp:lastModifiedBy>WPS_1544074700</cp:lastModifiedBy>
  <dcterms:modified xsi:type="dcterms:W3CDTF">2025-07-01T08:16:47Z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0F1816445B35462A90664E2748DC656F_12</vt:lpwstr>
  </property>
</Properties>
</file>