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版本号：HHGJZC2025-CS27520250723001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未央区数字化城市管理监督指挥系统软硬件运行维护项目（2025-2026）</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HHGJZC2025-CS275</w:t>
      </w:r>
      <w:r>
        <w:br/>
      </w:r>
      <w:r>
        <w:br/>
      </w:r>
      <w:r>
        <w:br/>
      </w:r>
    </w:p>
    <w:p>
      <w:pPr>
        <w:pStyle w:val="null3"/>
        <w:jc w:val="center"/>
        <w:outlineLvl w:val="2"/>
      </w:pPr>
      <w:r>
        <w:rPr>
          <w:rFonts w:ascii="仿宋_GB2312" w:hAnsi="仿宋_GB2312" w:cs="仿宋_GB2312" w:eastAsia="仿宋_GB2312"/>
          <w:sz w:val="28"/>
          <w:b/>
        </w:rPr>
        <w:t>西安市未央区城市管理和综合执法局</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西安市未央区城市管理和综合执法局</w:t>
      </w:r>
      <w:r>
        <w:rPr>
          <w:rFonts w:ascii="仿宋_GB2312" w:hAnsi="仿宋_GB2312" w:cs="仿宋_GB2312" w:eastAsia="仿宋_GB2312"/>
        </w:rPr>
        <w:t>委托，拟对</w:t>
      </w:r>
      <w:r>
        <w:rPr>
          <w:rFonts w:ascii="仿宋_GB2312" w:hAnsi="仿宋_GB2312" w:cs="仿宋_GB2312" w:eastAsia="仿宋_GB2312"/>
        </w:rPr>
        <w:t>未央区数字化城市管理监督指挥系统软硬件运行维护项目（2025-2026）</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HHGJZC2025-CS275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未央区数字化城市管理监督指挥系统软硬件运行维护项目（2025-2026）</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未央区数字化城市管理监督指挥系统软硬件运行维护项目（2025-2026）</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采购包1（未央区数字化城市管理监督指挥系统软硬件运行维护项目（2025-2026））：属于专门面向中小企业采购。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陕西省西安市未央区连心路51号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李乔</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029-86116550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029-89164609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改革委员会办公厅印发的《关于招标代理服务收费有关问题的通知》（发改办价格〔2003〕857号）的有关规定执行。 成交供应商在领取成交通知书前，须向采购代理机构一次性支付招标代理服务费。 户名：陕西华海国际项目管理有限公司西安分公司 开户行：中国建设银行股份有限公司西安凤城四路支行 账号：61050190580000002095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西安市未央区城市管理和综合执法局</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联系电话：02989164609</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软件维护服务范围，包含软件运行中的完善、升级、优化、部署、监控等。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未央区数字化城市管理监督指挥系统软硬件运行维护项目（2025-2026）</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标的名称：未央区数字化城市管理监督指挥系统软硬件运行维护项目（2025-2026）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硬件</w:t>
            </w:r>
            <w:r>
              <w:rPr>
                <w:rFonts w:ascii="仿宋_GB2312" w:hAnsi="仿宋_GB2312" w:cs="仿宋_GB2312" w:eastAsia="仿宋_GB2312"/>
                <w:sz w:val="21"/>
                <w:b/>
              </w:rPr>
              <w:t>招标内容及要求：</w:t>
            </w:r>
          </w:p>
          <w:p>
            <w:pPr>
              <w:pStyle w:val="null3"/>
              <w:ind w:firstLine="422"/>
              <w:jc w:val="both"/>
            </w:pPr>
            <w:r>
              <w:rPr>
                <w:rFonts w:ascii="仿宋_GB2312" w:hAnsi="仿宋_GB2312" w:cs="仿宋_GB2312" w:eastAsia="仿宋_GB2312"/>
                <w:sz w:val="21"/>
                <w:b/>
              </w:rPr>
              <w:t>一、内场硬件运维服务</w:t>
            </w:r>
          </w:p>
          <w:p>
            <w:pPr>
              <w:pStyle w:val="null3"/>
              <w:ind w:firstLine="420"/>
              <w:jc w:val="both"/>
            </w:pPr>
            <w:r>
              <w:rPr>
                <w:rFonts w:ascii="仿宋_GB2312" w:hAnsi="仿宋_GB2312" w:cs="仿宋_GB2312" w:eastAsia="仿宋_GB2312"/>
                <w:sz w:val="21"/>
              </w:rPr>
              <w:t>内场硬件运维服务包括：机房、指挥中心、监督中心、分平台、决策厅和</w:t>
            </w:r>
            <w:r>
              <w:rPr>
                <w:rFonts w:ascii="仿宋_GB2312" w:hAnsi="仿宋_GB2312" w:cs="仿宋_GB2312" w:eastAsia="仿宋_GB2312"/>
                <w:sz w:val="21"/>
              </w:rPr>
              <w:t>UPS电池机房的数字化城市管理监督指挥系统项目所建设的所有硬件的日常管理，设备的运行状态监控、故障处理、线路维护等内容。如硬件损坏，负责及时维修，无法维修的负责购买新设备进行更换，新设备配置及性能不能低于原有设备。</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、网络及传输系统运维服务</w:t>
            </w:r>
          </w:p>
          <w:p>
            <w:pPr>
              <w:pStyle w:val="null3"/>
              <w:ind w:firstLine="420"/>
              <w:jc w:val="both"/>
            </w:pPr>
            <w:r>
              <w:rPr>
                <w:rFonts w:ascii="仿宋_GB2312" w:hAnsi="仿宋_GB2312" w:cs="仿宋_GB2312" w:eastAsia="仿宋_GB2312"/>
                <w:sz w:val="21"/>
              </w:rPr>
              <w:t>网络及传输系统运维服务包括：交换机、路由器、防火墙、光纤收发器、矩阵等网络和传输设备的日常管理，设备硬件出现故障后及时维修，无法维修的应购买新设备进行替换等。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、服务器、存储系统运维服务</w:t>
            </w:r>
          </w:p>
          <w:p>
            <w:pPr>
              <w:pStyle w:val="null3"/>
              <w:ind w:firstLine="420"/>
              <w:jc w:val="both"/>
            </w:pPr>
            <w:r>
              <w:rPr>
                <w:rFonts w:ascii="仿宋_GB2312" w:hAnsi="仿宋_GB2312" w:cs="仿宋_GB2312" w:eastAsia="仿宋_GB2312"/>
                <w:sz w:val="21"/>
              </w:rPr>
              <w:t>服务器、</w:t>
            </w:r>
            <w:r>
              <w:rPr>
                <w:rFonts w:ascii="仿宋_GB2312" w:hAnsi="仿宋_GB2312" w:cs="仿宋_GB2312" w:eastAsia="仿宋_GB2312"/>
                <w:sz w:val="21"/>
              </w:rPr>
              <w:t>存储系统</w:t>
            </w:r>
            <w:r>
              <w:rPr>
                <w:rFonts w:ascii="仿宋_GB2312" w:hAnsi="仿宋_GB2312" w:cs="仿宋_GB2312" w:eastAsia="仿宋_GB2312"/>
                <w:sz w:val="21"/>
              </w:rPr>
              <w:t>的运维服务包括：服务器、</w:t>
            </w:r>
            <w:r>
              <w:rPr>
                <w:rFonts w:ascii="仿宋_GB2312" w:hAnsi="仿宋_GB2312" w:cs="仿宋_GB2312" w:eastAsia="仿宋_GB2312"/>
                <w:sz w:val="21"/>
              </w:rPr>
              <w:t>存储</w:t>
            </w:r>
            <w:r>
              <w:rPr>
                <w:rFonts w:ascii="仿宋_GB2312" w:hAnsi="仿宋_GB2312" w:cs="仿宋_GB2312" w:eastAsia="仿宋_GB2312"/>
                <w:sz w:val="21"/>
              </w:rPr>
              <w:t>、</w:t>
            </w:r>
            <w:r>
              <w:rPr>
                <w:rFonts w:ascii="仿宋_GB2312" w:hAnsi="仿宋_GB2312" w:cs="仿宋_GB2312" w:eastAsia="仿宋_GB2312"/>
                <w:sz w:val="21"/>
              </w:rPr>
              <w:t>kvm设备的日常管理，设备硬件出现故障后及时维修，无法维修的应购买新设备进行替换等。对设备的运行状态进行监控，故障处理，操作系统维护，补丁升级等内容。</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、重要时刻专家值守服务</w:t>
            </w:r>
          </w:p>
          <w:p>
            <w:pPr>
              <w:pStyle w:val="null3"/>
              <w:ind w:firstLine="420"/>
              <w:jc w:val="both"/>
            </w:pPr>
            <w:r>
              <w:rPr>
                <w:rFonts w:ascii="仿宋_GB2312" w:hAnsi="仿宋_GB2312" w:cs="仿宋_GB2312" w:eastAsia="仿宋_GB2312"/>
                <w:sz w:val="21"/>
              </w:rPr>
              <w:t>为使用方提供重要时刻的专家现场值守支持，包括用户的重大会议、重大活动期间或其它任何用户认为可能对其业务产生重大影响的时刻。</w:t>
            </w:r>
          </w:p>
          <w:p>
            <w:pPr>
              <w:pStyle w:val="null3"/>
              <w:ind w:firstLine="422"/>
              <w:jc w:val="both"/>
            </w:pPr>
            <w:r>
              <w:rPr>
                <w:rFonts w:ascii="仿宋_GB2312" w:hAnsi="仿宋_GB2312" w:cs="仿宋_GB2312" w:eastAsia="仿宋_GB2312"/>
                <w:sz w:val="21"/>
                <w:b/>
              </w:rPr>
              <w:t>二、外场硬件运维服务</w:t>
            </w:r>
          </w:p>
          <w:p>
            <w:pPr>
              <w:pStyle w:val="null3"/>
              <w:ind w:firstLine="420"/>
              <w:jc w:val="both"/>
            </w:pPr>
            <w:r>
              <w:rPr>
                <w:rFonts w:ascii="仿宋_GB2312" w:hAnsi="仿宋_GB2312" w:cs="仿宋_GB2312" w:eastAsia="仿宋_GB2312"/>
                <w:sz w:val="21"/>
              </w:rPr>
              <w:t>外场硬件运维服务包括：设备箱、视频服务器、摄像机、移动监控车、</w:t>
            </w:r>
            <w:r>
              <w:rPr>
                <w:rFonts w:ascii="仿宋_GB2312" w:hAnsi="仿宋_GB2312" w:cs="仿宋_GB2312" w:eastAsia="仿宋_GB2312"/>
                <w:sz w:val="21"/>
              </w:rPr>
              <w:t>系统分平台的</w:t>
            </w:r>
            <w:r>
              <w:rPr>
                <w:rFonts w:ascii="仿宋_GB2312" w:hAnsi="仿宋_GB2312" w:cs="仿宋_GB2312" w:eastAsia="仿宋_GB2312"/>
                <w:sz w:val="21"/>
              </w:rPr>
              <w:t>数字化城市管理监督指挥系统项目所建设的所有硬件的日常管理，设备硬件出现故障后及时维修，无法维修的应购买新设备进行更换等，新设备配置及性能不能低于原有设备。及时缴纳外部所有监控设备的电费。对设备的运行状态监控、故障处理、视频信号线路、供电线路的维护和迁移等内容。</w:t>
            </w:r>
          </w:p>
          <w:p>
            <w:pPr>
              <w:pStyle w:val="null3"/>
              <w:ind w:firstLine="420"/>
              <w:jc w:val="both"/>
            </w:pPr>
            <w:r>
              <w:rPr>
                <w:rFonts w:ascii="仿宋_GB2312" w:hAnsi="仿宋_GB2312" w:cs="仿宋_GB2312" w:eastAsia="仿宋_GB2312"/>
                <w:sz w:val="21"/>
              </w:rPr>
              <w:t>维护内容如下：</w:t>
            </w:r>
          </w:p>
          <w:p>
            <w:pPr>
              <w:pStyle w:val="null3"/>
              <w:ind w:firstLine="420"/>
              <w:jc w:val="both"/>
            </w:pPr>
            <w:r>
              <w:rPr>
                <w:rFonts w:ascii="仿宋_GB2312" w:hAnsi="仿宋_GB2312" w:cs="仿宋_GB2312" w:eastAsia="仿宋_GB2312"/>
                <w:sz w:val="21"/>
              </w:rPr>
              <w:t>监控系统前端摄像机的故障排除、设备维修及更换等；</w:t>
            </w:r>
          </w:p>
          <w:p>
            <w:pPr>
              <w:pStyle w:val="null3"/>
              <w:ind w:firstLine="420"/>
              <w:jc w:val="both"/>
            </w:pPr>
            <w:r>
              <w:rPr>
                <w:rFonts w:ascii="仿宋_GB2312" w:hAnsi="仿宋_GB2312" w:cs="仿宋_GB2312" w:eastAsia="仿宋_GB2312"/>
                <w:sz w:val="21"/>
              </w:rPr>
              <w:t>监控服务器设备检测、系统维护、设备维护、系统扩容、故障排除等；</w:t>
            </w:r>
          </w:p>
          <w:p>
            <w:pPr>
              <w:pStyle w:val="null3"/>
              <w:ind w:firstLine="420"/>
              <w:jc w:val="both"/>
            </w:pPr>
            <w:r>
              <w:rPr>
                <w:rFonts w:ascii="仿宋_GB2312" w:hAnsi="仿宋_GB2312" w:cs="仿宋_GB2312" w:eastAsia="仿宋_GB2312"/>
                <w:sz w:val="21"/>
              </w:rPr>
              <w:t>监控软件检测、软件维护、数据备份、故障排除等；</w:t>
            </w:r>
          </w:p>
          <w:p>
            <w:pPr>
              <w:pStyle w:val="null3"/>
              <w:ind w:firstLine="420"/>
              <w:jc w:val="both"/>
            </w:pPr>
            <w:r>
              <w:rPr>
                <w:rFonts w:ascii="仿宋_GB2312" w:hAnsi="仿宋_GB2312" w:cs="仿宋_GB2312" w:eastAsia="仿宋_GB2312"/>
                <w:sz w:val="21"/>
              </w:rPr>
              <w:t>防雷设施检测保养及更换；</w:t>
            </w:r>
          </w:p>
          <w:p>
            <w:pPr>
              <w:pStyle w:val="null3"/>
              <w:ind w:firstLine="420"/>
              <w:jc w:val="both"/>
            </w:pPr>
            <w:r>
              <w:rPr>
                <w:rFonts w:ascii="仿宋_GB2312" w:hAnsi="仿宋_GB2312" w:cs="仿宋_GB2312" w:eastAsia="仿宋_GB2312"/>
                <w:sz w:val="21"/>
              </w:rPr>
              <w:t>视频信号线路、摄像机云台控制线路的检测、故障排除、隐患排查及更换；室外系统的电费交纳</w:t>
            </w:r>
            <w:r>
              <w:rPr>
                <w:rFonts w:ascii="仿宋_GB2312" w:hAnsi="仿宋_GB2312" w:cs="仿宋_GB2312" w:eastAsia="仿宋_GB2312"/>
                <w:sz w:val="21"/>
                <w:color w:val="7030A0"/>
              </w:rPr>
              <w:t>。</w:t>
            </w:r>
            <w:r>
              <w:rPr>
                <w:rFonts w:ascii="仿宋_GB2312" w:hAnsi="仿宋_GB2312" w:cs="仿宋_GB2312" w:eastAsia="仿宋_GB2312"/>
                <w:sz w:val="21"/>
              </w:rPr>
              <w:t>移动监控车运行及维护，包含燃油、保险、维修及保养等。</w:t>
            </w:r>
          </w:p>
          <w:p>
            <w:pPr>
              <w:pStyle w:val="null3"/>
              <w:ind w:firstLine="422"/>
              <w:jc w:val="both"/>
            </w:pPr>
            <w:r>
              <w:rPr>
                <w:rFonts w:ascii="仿宋_GB2312" w:hAnsi="仿宋_GB2312" w:cs="仿宋_GB2312" w:eastAsia="仿宋_GB2312"/>
                <w:sz w:val="21"/>
                <w:b/>
              </w:rPr>
              <w:t>三、系统软件运维服务</w:t>
            </w:r>
          </w:p>
          <w:p>
            <w:pPr>
              <w:pStyle w:val="null3"/>
              <w:ind w:firstLine="420"/>
              <w:jc w:val="both"/>
            </w:pPr>
            <w:r>
              <w:rPr>
                <w:rFonts w:ascii="仿宋_GB2312" w:hAnsi="仿宋_GB2312" w:cs="仿宋_GB2312" w:eastAsia="仿宋_GB2312"/>
                <w:sz w:val="21"/>
              </w:rPr>
              <w:t>系统软件运维服务包括：备份软件、监控软件、</w:t>
            </w:r>
            <w:r>
              <w:rPr>
                <w:rFonts w:ascii="仿宋_GB2312" w:hAnsi="仿宋_GB2312" w:cs="仿宋_GB2312" w:eastAsia="仿宋_GB2312"/>
                <w:sz w:val="21"/>
              </w:rPr>
              <w:t>GIS软件、操作系统软件、数据库、中间件、杀毒软件等的数字化城市管理监督指挥系统项目所建设的除“城市管理监督指挥系统各个子系统”以外的所有软件的日常管理，软件出现故障后及时调试，恢复正常，并进行定</w:t>
            </w:r>
            <w:r>
              <w:rPr>
                <w:rFonts w:ascii="仿宋_GB2312" w:hAnsi="仿宋_GB2312" w:cs="仿宋_GB2312" w:eastAsia="仿宋_GB2312"/>
                <w:sz w:val="21"/>
                <w:color w:val="000000"/>
              </w:rPr>
              <w:t>期升级，每个软件每年升级不少于一次，本单位无法升级及优化的软件，将联系软件开发单位或销售单位进行上门服务，并承担所有软件升级所产生的一切费用。</w:t>
            </w:r>
          </w:p>
          <w:p>
            <w:pPr>
              <w:pStyle w:val="null3"/>
              <w:ind w:firstLine="420"/>
              <w:jc w:val="both"/>
            </w:pPr>
            <w:r>
              <w:rPr>
                <w:rFonts w:ascii="仿宋_GB2312" w:hAnsi="仿宋_GB2312" w:cs="仿宋_GB2312" w:eastAsia="仿宋_GB2312"/>
                <w:sz w:val="21"/>
                <w:color w:val="000000"/>
              </w:rPr>
              <w:t>无条件免费配合我局实施的</w:t>
            </w:r>
            <w:r>
              <w:rPr>
                <w:rFonts w:ascii="仿宋_GB2312" w:hAnsi="仿宋_GB2312" w:cs="仿宋_GB2312" w:eastAsia="仿宋_GB2312"/>
                <w:sz w:val="21"/>
                <w:color w:val="000000"/>
              </w:rPr>
              <w:t>“未央区城市运行管理服务平台建设”项目，包括本次招标所包含的所有硬件、软件、传输的迁移工作。</w:t>
            </w:r>
          </w:p>
          <w:p>
            <w:pPr>
              <w:pStyle w:val="null3"/>
              <w:ind w:firstLine="422"/>
              <w:jc w:val="both"/>
            </w:pPr>
            <w:r>
              <w:rPr>
                <w:rFonts w:ascii="仿宋_GB2312" w:hAnsi="仿宋_GB2312" w:cs="仿宋_GB2312" w:eastAsia="仿宋_GB2312"/>
                <w:sz w:val="21"/>
                <w:b/>
              </w:rPr>
              <w:t>四、运行维护的硬件及系统软件汇总表：</w:t>
            </w:r>
          </w:p>
          <w:p>
            <w:pPr>
              <w:pStyle w:val="null3"/>
              <w:ind w:firstLine="420"/>
              <w:jc w:val="both"/>
            </w:pPr>
            <w:r>
              <w:rPr>
                <w:rFonts w:ascii="仿宋_GB2312" w:hAnsi="仿宋_GB2312" w:cs="仿宋_GB2312" w:eastAsia="仿宋_GB2312"/>
                <w:sz w:val="21"/>
              </w:rPr>
              <w:t>（一）服务内容：</w:t>
            </w:r>
          </w:p>
          <w:p>
            <w:pPr>
              <w:pStyle w:val="null3"/>
              <w:ind w:firstLine="420"/>
              <w:jc w:val="both"/>
            </w:pPr>
            <w:r>
              <w:rPr>
                <w:rFonts w:ascii="仿宋_GB2312" w:hAnsi="仿宋_GB2312" w:cs="仿宋_GB2312" w:eastAsia="仿宋_GB2312"/>
                <w:sz w:val="21"/>
              </w:rPr>
              <w:t>1、对内场服务器、交换机、存储、工作站等硬件进行维护；</w:t>
            </w:r>
          </w:p>
          <w:p>
            <w:pPr>
              <w:pStyle w:val="null3"/>
              <w:ind w:firstLine="420"/>
              <w:jc w:val="both"/>
            </w:pPr>
            <w:r>
              <w:rPr>
                <w:rFonts w:ascii="仿宋_GB2312" w:hAnsi="仿宋_GB2312" w:cs="仿宋_GB2312" w:eastAsia="仿宋_GB2312"/>
                <w:sz w:val="21"/>
              </w:rPr>
              <w:t>2、对操作系统、杀毒软件等进行维护与补丁升级；</w:t>
            </w:r>
          </w:p>
          <w:p>
            <w:pPr>
              <w:pStyle w:val="null3"/>
              <w:ind w:firstLine="420"/>
              <w:jc w:val="both"/>
            </w:pPr>
            <w:r>
              <w:rPr>
                <w:rFonts w:ascii="仿宋_GB2312" w:hAnsi="仿宋_GB2312" w:cs="仿宋_GB2312" w:eastAsia="仿宋_GB2312"/>
                <w:sz w:val="21"/>
              </w:rPr>
              <w:t>3、对外场前端摄像机、监控主机、设备箱等进行维护；</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、交纳外场监控的电费</w:t>
            </w:r>
            <w:r>
              <w:rPr>
                <w:rFonts w:ascii="仿宋_GB2312" w:hAnsi="仿宋_GB2312" w:cs="仿宋_GB2312" w:eastAsia="仿宋_GB2312"/>
                <w:sz w:val="21"/>
                <w:color w:val="7030A0"/>
              </w:rPr>
              <w:t>；</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、移动监控车运行及维护。</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、监控巡查。未央辖区内我局现有线控</w:t>
            </w:r>
            <w:r>
              <w:rPr>
                <w:rFonts w:ascii="仿宋_GB2312" w:hAnsi="仿宋_GB2312" w:cs="仿宋_GB2312" w:eastAsia="仿宋_GB2312"/>
                <w:sz w:val="21"/>
              </w:rPr>
              <w:t>23</w:t>
            </w:r>
            <w:r>
              <w:rPr>
                <w:rFonts w:ascii="仿宋_GB2312" w:hAnsi="仿宋_GB2312" w:cs="仿宋_GB2312" w:eastAsia="仿宋_GB2312"/>
                <w:sz w:val="21"/>
              </w:rPr>
              <w:t>路</w:t>
            </w:r>
            <w:r>
              <w:rPr>
                <w:rFonts w:ascii="仿宋_GB2312" w:hAnsi="仿宋_GB2312" w:cs="仿宋_GB2312" w:eastAsia="仿宋_GB2312"/>
                <w:sz w:val="21"/>
                <w:color w:val="7030A0"/>
              </w:rPr>
              <w:t>。</w:t>
            </w:r>
            <w:r>
              <w:rPr>
                <w:rFonts w:ascii="仿宋_GB2312" w:hAnsi="仿宋_GB2312" w:cs="仿宋_GB2312" w:eastAsia="仿宋_GB2312"/>
                <w:sz w:val="21"/>
              </w:rPr>
              <w:t>数字化信息中心操作人员和辖区中队每天利用现有摄像头进行三次巡查，发现问题，登陆监督指挥系统下发案件，办案人处理完问题后通过未央城管</w:t>
            </w:r>
            <w:r>
              <w:rPr>
                <w:rFonts w:ascii="仿宋_GB2312" w:hAnsi="仿宋_GB2312" w:cs="仿宋_GB2312" w:eastAsia="仿宋_GB2312"/>
                <w:sz w:val="21"/>
              </w:rPr>
              <w:t>app回复案件至监督指挥系统，指挥中心操作员利用监控进行核查后结案。利用线上监控巡查主动发现案件，减少一线队员的巡查频次，提高精细化管理水平。</w:t>
            </w:r>
          </w:p>
          <w:p>
            <w:pPr>
              <w:pStyle w:val="null3"/>
              <w:jc w:val="both"/>
            </w:pPr>
            <w:r>
              <w:rPr>
                <w:rFonts w:ascii="仿宋_GB2312" w:hAnsi="仿宋_GB2312" w:cs="仿宋_GB2312" w:eastAsia="仿宋_GB2312"/>
                <w:sz w:val="21"/>
              </w:rPr>
              <w:t>详细服务内容见下表：</w:t>
            </w:r>
          </w:p>
          <w:tbl>
            <w:tblPr>
              <w:tblInd w:type="dxa" w:w="135"/>
              <w:tblBorders>
                <w:top w:val="none" w:color="000000" w:sz="4"/>
                <w:left w:val="none" w:color="000000" w:sz="4"/>
                <w:bottom w:val="none" w:color="000000" w:sz="4"/>
                <w:right w:val="none" w:color="000000" w:sz="4"/>
                <w:insideH w:val="none"/>
                <w:insideV w:val="none"/>
              </w:tblBorders>
            </w:tblPr>
            <w:tblGrid>
              <w:gridCol w:w="212"/>
              <w:gridCol w:w="690"/>
              <w:gridCol w:w="409"/>
              <w:gridCol w:w="212"/>
              <w:gridCol w:w="212"/>
              <w:gridCol w:w="820"/>
            </w:tblGrid>
            <w:tr>
              <w:tc>
                <w:tcPr>
                  <w:tcW w:type="dxa" w:w="2555"/>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硬</w:t>
                  </w:r>
                  <w:r>
                    <w:rPr>
                      <w:rFonts w:ascii="仿宋_GB2312" w:hAnsi="仿宋_GB2312" w:cs="仿宋_GB2312" w:eastAsia="仿宋_GB2312"/>
                      <w:sz w:val="22"/>
                      <w:b/>
                      <w:color w:val="000000"/>
                    </w:rPr>
                    <w:t>件</w:t>
                  </w:r>
                  <w:r>
                    <w:rPr>
                      <w:rFonts w:ascii="仿宋_GB2312" w:hAnsi="仿宋_GB2312" w:cs="仿宋_GB2312" w:eastAsia="仿宋_GB2312"/>
                      <w:sz w:val="22"/>
                      <w:b/>
                      <w:color w:val="000000"/>
                    </w:rPr>
                    <w:t>和</w:t>
                  </w:r>
                  <w:r>
                    <w:rPr>
                      <w:rFonts w:ascii="仿宋_GB2312" w:hAnsi="仿宋_GB2312" w:cs="仿宋_GB2312" w:eastAsia="仿宋_GB2312"/>
                      <w:sz w:val="22"/>
                      <w:b/>
                      <w:color w:val="000000"/>
                    </w:rPr>
                    <w:t>系</w:t>
                  </w:r>
                  <w:r>
                    <w:rPr>
                      <w:rFonts w:ascii="仿宋_GB2312" w:hAnsi="仿宋_GB2312" w:cs="仿宋_GB2312" w:eastAsia="仿宋_GB2312"/>
                      <w:sz w:val="22"/>
                      <w:b/>
                      <w:color w:val="000000"/>
                    </w:rPr>
                    <w:t>统</w:t>
                  </w:r>
                  <w:r>
                    <w:rPr>
                      <w:rFonts w:ascii="仿宋_GB2312" w:hAnsi="仿宋_GB2312" w:cs="仿宋_GB2312" w:eastAsia="仿宋_GB2312"/>
                      <w:sz w:val="22"/>
                      <w:b/>
                      <w:color w:val="000000"/>
                    </w:rPr>
                    <w:t>软</w:t>
                  </w:r>
                  <w:r>
                    <w:rPr>
                      <w:rFonts w:ascii="仿宋_GB2312" w:hAnsi="仿宋_GB2312" w:cs="仿宋_GB2312" w:eastAsia="仿宋_GB2312"/>
                      <w:sz w:val="22"/>
                      <w:b/>
                      <w:color w:val="000000"/>
                    </w:rPr>
                    <w:t>件</w:t>
                  </w:r>
                  <w:r>
                    <w:rPr>
                      <w:rFonts w:ascii="仿宋_GB2312" w:hAnsi="仿宋_GB2312" w:cs="仿宋_GB2312" w:eastAsia="仿宋_GB2312"/>
                      <w:sz w:val="22"/>
                      <w:b/>
                      <w:color w:val="000000"/>
                    </w:rPr>
                    <w:t>运</w:t>
                  </w:r>
                  <w:r>
                    <w:rPr>
                      <w:rFonts w:ascii="仿宋_GB2312" w:hAnsi="仿宋_GB2312" w:cs="仿宋_GB2312" w:eastAsia="仿宋_GB2312"/>
                      <w:sz w:val="22"/>
                      <w:b/>
                      <w:color w:val="000000"/>
                    </w:rPr>
                    <w:t>维</w:t>
                  </w:r>
                  <w:r>
                    <w:rPr>
                      <w:rFonts w:ascii="仿宋_GB2312" w:hAnsi="仿宋_GB2312" w:cs="仿宋_GB2312" w:eastAsia="仿宋_GB2312"/>
                      <w:sz w:val="22"/>
                      <w:b/>
                      <w:color w:val="000000"/>
                    </w:rPr>
                    <w:t>清</w:t>
                  </w:r>
                  <w:r>
                    <w:rPr>
                      <w:rFonts w:ascii="仿宋_GB2312" w:hAnsi="仿宋_GB2312" w:cs="仿宋_GB2312" w:eastAsia="仿宋_GB2312"/>
                      <w:sz w:val="22"/>
                      <w:b/>
                      <w:color w:val="000000"/>
                    </w:rPr>
                    <w:t>单</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服务（产品）名称</w:t>
                  </w:r>
                </w:p>
              </w:tc>
              <w:tc>
                <w:tcPr>
                  <w:tcW w:type="dxa" w:w="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制造商</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接入网络交换机</w:t>
                  </w:r>
                  <w:r>
                    <w:rPr>
                      <w:rFonts w:ascii="仿宋_GB2312" w:hAnsi="仿宋_GB2312" w:cs="仿宋_GB2312" w:eastAsia="仿宋_GB2312"/>
                      <w:sz w:val="22"/>
                      <w:color w:val="000000"/>
                    </w:rPr>
                    <w:t>-</w:t>
                  </w:r>
                  <w:r>
                    <w:rPr>
                      <w:rFonts w:ascii="仿宋_GB2312" w:hAnsi="仿宋_GB2312" w:cs="仿宋_GB2312" w:eastAsia="仿宋_GB2312"/>
                      <w:sz w:val="22"/>
                      <w:color w:val="000000"/>
                    </w:rPr>
                    <w:t>指挥中心博达</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上海博达数据通信有限公司</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r>
                    <w:rPr>
                      <w:rFonts w:ascii="仿宋_GB2312" w:hAnsi="仿宋_GB2312" w:cs="仿宋_GB2312" w:eastAsia="仿宋_GB2312"/>
                      <w:sz w:val="22"/>
                      <w:color w:val="000000"/>
                    </w:rPr>
                    <w:t>1月一次设备维护、除尘、保养</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高端服务器</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IBM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r>
                    <w:rPr>
                      <w:rFonts w:ascii="仿宋_GB2312" w:hAnsi="仿宋_GB2312" w:cs="仿宋_GB2312" w:eastAsia="仿宋_GB2312"/>
                      <w:sz w:val="22"/>
                      <w:color w:val="000000"/>
                    </w:rPr>
                    <w:t>1月一次设备维护、除尘、保养</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中端服务器</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IBM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r>
                    <w:rPr>
                      <w:rFonts w:ascii="仿宋_GB2312" w:hAnsi="仿宋_GB2312" w:cs="仿宋_GB2312" w:eastAsia="仿宋_GB2312"/>
                      <w:sz w:val="22"/>
                      <w:color w:val="000000"/>
                    </w:rPr>
                    <w:t>1月一次设备维护、除尘、保养</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UPS</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艾默生</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r>
                    <w:rPr>
                      <w:rFonts w:ascii="仿宋_GB2312" w:hAnsi="仿宋_GB2312" w:cs="仿宋_GB2312" w:eastAsia="仿宋_GB2312"/>
                      <w:sz w:val="22"/>
                      <w:color w:val="000000"/>
                    </w:rPr>
                    <w:t>1月一次设备维护、除尘、保养</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蓄电池组</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冠军</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r>
                    <w:rPr>
                      <w:rFonts w:ascii="仿宋_GB2312" w:hAnsi="仿宋_GB2312" w:cs="仿宋_GB2312" w:eastAsia="仿宋_GB2312"/>
                      <w:sz w:val="22"/>
                      <w:color w:val="000000"/>
                    </w:rPr>
                    <w:t>1月一次设备维护、除尘、保养</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电源系统及配电柜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国产</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r>
                    <w:rPr>
                      <w:rFonts w:ascii="仿宋_GB2312" w:hAnsi="仿宋_GB2312" w:cs="仿宋_GB2312" w:eastAsia="仿宋_GB2312"/>
                      <w:sz w:val="22"/>
                      <w:color w:val="000000"/>
                    </w:rPr>
                    <w:t>1月一次设备维护、除尘、保养</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各执法中队工作站</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联想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r>
                    <w:rPr>
                      <w:rFonts w:ascii="仿宋_GB2312" w:hAnsi="仿宋_GB2312" w:cs="仿宋_GB2312" w:eastAsia="仿宋_GB2312"/>
                      <w:sz w:val="22"/>
                      <w:color w:val="000000"/>
                    </w:rPr>
                    <w:t>1月一次设备维护、除尘、保养</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前端摄像机、视频信号线路、摄像机云台控制线路、电源接电</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点</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监控主机的设备检测、系统维护、扩容、故障排除</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点</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光模块</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H3C</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r>
                    <w:rPr>
                      <w:rFonts w:ascii="仿宋_GB2312" w:hAnsi="仿宋_GB2312" w:cs="仿宋_GB2312" w:eastAsia="仿宋_GB2312"/>
                      <w:sz w:val="22"/>
                      <w:color w:val="000000"/>
                    </w:rPr>
                    <w:t>1月一次设备维护、除尘、保养</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交换机</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H3C</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r>
                    <w:rPr>
                      <w:rFonts w:ascii="仿宋_GB2312" w:hAnsi="仿宋_GB2312" w:cs="仿宋_GB2312" w:eastAsia="仿宋_GB2312"/>
                      <w:sz w:val="22"/>
                      <w:color w:val="000000"/>
                    </w:rPr>
                    <w:t>1月一次设备维护、除尘、保养</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防火墙</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H3C</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r>
                    <w:rPr>
                      <w:rFonts w:ascii="仿宋_GB2312" w:hAnsi="仿宋_GB2312" w:cs="仿宋_GB2312" w:eastAsia="仿宋_GB2312"/>
                      <w:sz w:val="22"/>
                      <w:color w:val="000000"/>
                    </w:rPr>
                    <w:t>1月一次设备维护、除尘、保养</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记录仪综合平台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海康威视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定期更新、升级</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视频管理平台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海康威视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定期更新、升级</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LED </w:t>
                  </w:r>
                  <w:r>
                    <w:rPr>
                      <w:rFonts w:ascii="仿宋_GB2312" w:hAnsi="仿宋_GB2312" w:cs="仿宋_GB2312" w:eastAsia="仿宋_GB2312"/>
                      <w:sz w:val="22"/>
                      <w:color w:val="000000"/>
                    </w:rPr>
                    <w:t>大屏</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海康威视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r>
                    <w:rPr>
                      <w:rFonts w:ascii="仿宋_GB2312" w:hAnsi="仿宋_GB2312" w:cs="仿宋_GB2312" w:eastAsia="仿宋_GB2312"/>
                      <w:sz w:val="22"/>
                      <w:color w:val="000000"/>
                    </w:rPr>
                    <w:t>1月一次设备维护、除尘、保养</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LED </w:t>
                  </w:r>
                  <w:r>
                    <w:rPr>
                      <w:rFonts w:ascii="仿宋_GB2312" w:hAnsi="仿宋_GB2312" w:cs="仿宋_GB2312" w:eastAsia="仿宋_GB2312"/>
                      <w:sz w:val="22"/>
                      <w:color w:val="000000"/>
                    </w:rPr>
                    <w:t>拼接屏支架</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尖创</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r>
                    <w:rPr>
                      <w:rFonts w:ascii="仿宋_GB2312" w:hAnsi="仿宋_GB2312" w:cs="仿宋_GB2312" w:eastAsia="仿宋_GB2312"/>
                      <w:sz w:val="22"/>
                      <w:color w:val="000000"/>
                    </w:rPr>
                    <w:t>1月一次设备维护、除尘、保养</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LED </w:t>
                  </w:r>
                  <w:r>
                    <w:rPr>
                      <w:rFonts w:ascii="仿宋_GB2312" w:hAnsi="仿宋_GB2312" w:cs="仿宋_GB2312" w:eastAsia="仿宋_GB2312"/>
                      <w:sz w:val="22"/>
                      <w:color w:val="000000"/>
                    </w:rPr>
                    <w:t>控制卡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海康威视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r>
                    <w:rPr>
                      <w:rFonts w:ascii="仿宋_GB2312" w:hAnsi="仿宋_GB2312" w:cs="仿宋_GB2312" w:eastAsia="仿宋_GB2312"/>
                      <w:sz w:val="22"/>
                      <w:color w:val="000000"/>
                    </w:rPr>
                    <w:t>1月一次设备维护、除尘、保养</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高清解码器</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海康威视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r>
                    <w:rPr>
                      <w:rFonts w:ascii="仿宋_GB2312" w:hAnsi="仿宋_GB2312" w:cs="仿宋_GB2312" w:eastAsia="仿宋_GB2312"/>
                      <w:sz w:val="22"/>
                      <w:color w:val="000000"/>
                    </w:rPr>
                    <w:t>1月一次设备维护、除尘、保养</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大屏专用线缆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秦安</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r>
                    <w:rPr>
                      <w:rFonts w:ascii="仿宋_GB2312" w:hAnsi="仿宋_GB2312" w:cs="仿宋_GB2312" w:eastAsia="仿宋_GB2312"/>
                      <w:sz w:val="22"/>
                      <w:color w:val="000000"/>
                    </w:rPr>
                    <w:t>1月一次设备维护、除尘、保养</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机房专用空调</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艾默生</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r>
                    <w:rPr>
                      <w:rFonts w:ascii="仿宋_GB2312" w:hAnsi="仿宋_GB2312" w:cs="仿宋_GB2312" w:eastAsia="仿宋_GB2312"/>
                      <w:sz w:val="22"/>
                      <w:color w:val="000000"/>
                    </w:rPr>
                    <w:t>1月一次设备维护、除尘、保养</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服务器</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联想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r>
                    <w:rPr>
                      <w:rFonts w:ascii="仿宋_GB2312" w:hAnsi="仿宋_GB2312" w:cs="仿宋_GB2312" w:eastAsia="仿宋_GB2312"/>
                      <w:sz w:val="22"/>
                      <w:color w:val="000000"/>
                    </w:rPr>
                    <w:t>1月一次设备维护、除尘、保养</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虚拟化软件</w:t>
                  </w:r>
                  <w:r>
                    <w:rPr>
                      <w:rFonts w:ascii="仿宋_GB2312" w:hAnsi="仿宋_GB2312" w:cs="仿宋_GB2312" w:eastAsia="仿宋_GB2312"/>
                      <w:sz w:val="22"/>
                      <w:color w:val="000000"/>
                    </w:rPr>
                    <w:t>VMWAREvSPHERE</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联想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定期更新、升级</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交换机</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H3C</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r>
                    <w:rPr>
                      <w:rFonts w:ascii="仿宋_GB2312" w:hAnsi="仿宋_GB2312" w:cs="仿宋_GB2312" w:eastAsia="仿宋_GB2312"/>
                      <w:sz w:val="22"/>
                      <w:color w:val="000000"/>
                    </w:rPr>
                    <w:t>1月一次设备维护、除尘、保养</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数据存储设备</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联想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r>
                    <w:rPr>
                      <w:rFonts w:ascii="仿宋_GB2312" w:hAnsi="仿宋_GB2312" w:cs="仿宋_GB2312" w:eastAsia="仿宋_GB2312"/>
                      <w:sz w:val="22"/>
                      <w:color w:val="000000"/>
                    </w:rPr>
                    <w:t>1月一次设备维护、除尘、保养</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VPN </w:t>
                  </w:r>
                  <w:r>
                    <w:rPr>
                      <w:rFonts w:ascii="仿宋_GB2312" w:hAnsi="仿宋_GB2312" w:cs="仿宋_GB2312" w:eastAsia="仿宋_GB2312"/>
                      <w:sz w:val="22"/>
                      <w:color w:val="000000"/>
                    </w:rPr>
                    <w:t>防火墙</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H3C</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r>
                    <w:rPr>
                      <w:rFonts w:ascii="仿宋_GB2312" w:hAnsi="仿宋_GB2312" w:cs="仿宋_GB2312" w:eastAsia="仿宋_GB2312"/>
                      <w:sz w:val="22"/>
                      <w:color w:val="000000"/>
                    </w:rPr>
                    <w:t>1月一次设备维护、除尘、保养</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kvm</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三拓</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r>
                    <w:rPr>
                      <w:rFonts w:ascii="仿宋_GB2312" w:hAnsi="仿宋_GB2312" w:cs="仿宋_GB2312" w:eastAsia="仿宋_GB2312"/>
                      <w:sz w:val="22"/>
                      <w:color w:val="000000"/>
                    </w:rPr>
                    <w:t>1月一次设备维护、除尘、保养</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GIS </w:t>
                  </w:r>
                  <w:r>
                    <w:rPr>
                      <w:rFonts w:ascii="仿宋_GB2312" w:hAnsi="仿宋_GB2312" w:cs="仿宋_GB2312" w:eastAsia="仿宋_GB2312"/>
                      <w:sz w:val="22"/>
                      <w:color w:val="000000"/>
                    </w:rPr>
                    <w:t>平台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政通</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定期更新、升级</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中间件</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Tomcat</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Apache</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定期更新、升级</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数据库软件</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MySQL</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SUN</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定期更新、升级</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机房消防设备</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江西省剑安消防</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r>
                    <w:rPr>
                      <w:rFonts w:ascii="仿宋_GB2312" w:hAnsi="仿宋_GB2312" w:cs="仿宋_GB2312" w:eastAsia="仿宋_GB2312"/>
                      <w:sz w:val="22"/>
                      <w:color w:val="000000"/>
                    </w:rPr>
                    <w:t>1月一次设备维护、除尘、保养</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针式票据打印机</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爱普生</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网络电话机</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北恩</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风机、新风</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人员电脑</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联想</w:t>
                  </w:r>
                  <w:r>
                    <w:rPr>
                      <w:rFonts w:ascii="仿宋_GB2312" w:hAnsi="仿宋_GB2312" w:cs="仿宋_GB2312" w:eastAsia="仿宋_GB2312"/>
                      <w:sz w:val="22"/>
                      <w:color w:val="000000"/>
                    </w:rPr>
                    <w:t>M420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北三环十三个涵洞监控设备</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海康威视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对讲机平台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联想</w:t>
                  </w:r>
                  <w:r>
                    <w:rPr>
                      <w:rFonts w:ascii="仿宋_GB2312" w:hAnsi="仿宋_GB2312" w:cs="仿宋_GB2312" w:eastAsia="仿宋_GB2312"/>
                      <w:sz w:val="22"/>
                      <w:color w:val="000000"/>
                    </w:rPr>
                    <w:t>SR550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对讲机便携控制台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联想</w:t>
                  </w:r>
                  <w:r>
                    <w:rPr>
                      <w:rFonts w:ascii="仿宋_GB2312" w:hAnsi="仿宋_GB2312" w:cs="仿宋_GB2312" w:eastAsia="仿宋_GB2312"/>
                      <w:sz w:val="22"/>
                      <w:color w:val="000000"/>
                    </w:rPr>
                    <w:t>s2 5th Gen</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电费（</w:t>
                  </w:r>
                  <w:r>
                    <w:rPr>
                      <w:rFonts w:ascii="仿宋_GB2312" w:hAnsi="仿宋_GB2312" w:cs="仿宋_GB2312" w:eastAsia="仿宋_GB2312"/>
                      <w:sz w:val="22"/>
                      <w:color w:val="000000"/>
                    </w:rPr>
                    <w:t>100瓦设备）</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23个摄像头，每个摄像头功率约100W</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电视通讯费</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每年缴纳</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杀毒软件</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移动监控车运行及维护</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保证车辆正常运行</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移动巡检车辆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保证车辆正常运行</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监控、</w:t>
                  </w:r>
                  <w:r>
                    <w:rPr>
                      <w:rFonts w:ascii="仿宋_GB2312" w:hAnsi="仿宋_GB2312" w:cs="仿宋_GB2312" w:eastAsia="仿宋_GB2312"/>
                      <w:sz w:val="22"/>
                    </w:rPr>
                    <w:t>设备</w:t>
                  </w:r>
                  <w:r>
                    <w:rPr>
                      <w:rFonts w:ascii="仿宋_GB2312" w:hAnsi="仿宋_GB2312" w:cs="仿宋_GB2312" w:eastAsia="仿宋_GB2312"/>
                      <w:sz w:val="22"/>
                      <w:color w:val="000000"/>
                    </w:rPr>
                    <w:t>箱、防雷设施维护</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点</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对讲机平台软件运维</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系统正常运行</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触摸一体机</w:t>
                  </w:r>
                  <w:r>
                    <w:rPr>
                      <w:rFonts w:ascii="仿宋_GB2312" w:hAnsi="仿宋_GB2312" w:cs="仿宋_GB2312" w:eastAsia="仿宋_GB2312"/>
                      <w:sz w:val="22"/>
                      <w:color w:val="000000"/>
                    </w:rPr>
                    <w:t>86</w:t>
                  </w:r>
                  <w:r>
                    <w:rPr>
                      <w:rFonts w:ascii="仿宋_GB2312" w:hAnsi="仿宋_GB2312" w:cs="仿宋_GB2312" w:eastAsia="仿宋_GB2312"/>
                      <w:sz w:val="22"/>
                      <w:color w:val="000000"/>
                    </w:rPr>
                    <w:t>寸</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鸿合</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机房调试移动电脑</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联想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指挥大厅空调设备</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格力</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维护设备正常运行</w:t>
                  </w:r>
                </w:p>
              </w:tc>
            </w:tr>
          </w:tbl>
          <w:p>
            <w:pPr>
              <w:pStyle w:val="null3"/>
              <w:spacing w:before="150" w:after="150"/>
              <w:jc w:val="both"/>
            </w:pPr>
            <w:r>
              <w:rPr>
                <w:rFonts w:ascii="仿宋_GB2312" w:hAnsi="仿宋_GB2312" w:cs="仿宋_GB2312" w:eastAsia="仿宋_GB2312"/>
                <w:sz w:val="24"/>
                <w:b/>
              </w:rPr>
              <w:t>五、技术方案要求：</w:t>
            </w:r>
          </w:p>
          <w:p>
            <w:pPr>
              <w:pStyle w:val="null3"/>
              <w:ind w:firstLine="420"/>
              <w:jc w:val="both"/>
            </w:pPr>
            <w:r>
              <w:rPr>
                <w:rFonts w:ascii="仿宋_GB2312" w:hAnsi="仿宋_GB2312" w:cs="仿宋_GB2312" w:eastAsia="仿宋_GB2312"/>
                <w:sz w:val="21"/>
              </w:rPr>
              <w:t>•内存使用情况管理；</w:t>
            </w:r>
          </w:p>
          <w:p>
            <w:pPr>
              <w:pStyle w:val="null3"/>
              <w:ind w:firstLine="420"/>
              <w:jc w:val="both"/>
            </w:pPr>
            <w:r>
              <w:rPr>
                <w:rFonts w:ascii="仿宋_GB2312" w:hAnsi="仿宋_GB2312" w:cs="仿宋_GB2312" w:eastAsia="仿宋_GB2312"/>
                <w:sz w:val="21"/>
              </w:rPr>
              <w:t>•硬盘利用情况管理；</w:t>
            </w:r>
          </w:p>
          <w:p>
            <w:pPr>
              <w:pStyle w:val="null3"/>
              <w:ind w:firstLine="420"/>
              <w:jc w:val="both"/>
            </w:pPr>
            <w:r>
              <w:rPr>
                <w:rFonts w:ascii="仿宋_GB2312" w:hAnsi="仿宋_GB2312" w:cs="仿宋_GB2312" w:eastAsia="仿宋_GB2312"/>
                <w:sz w:val="21"/>
              </w:rPr>
              <w:t>•系统进程管理；</w:t>
            </w:r>
          </w:p>
          <w:p>
            <w:pPr>
              <w:pStyle w:val="null3"/>
              <w:ind w:firstLine="420"/>
              <w:jc w:val="both"/>
            </w:pPr>
            <w:r>
              <w:rPr>
                <w:rFonts w:ascii="仿宋_GB2312" w:hAnsi="仿宋_GB2312" w:cs="仿宋_GB2312" w:eastAsia="仿宋_GB2312"/>
                <w:sz w:val="21"/>
              </w:rPr>
              <w:t>•主机性能管理；</w:t>
            </w:r>
          </w:p>
          <w:p>
            <w:pPr>
              <w:pStyle w:val="null3"/>
              <w:ind w:firstLine="420"/>
              <w:jc w:val="both"/>
            </w:pPr>
            <w:r>
              <w:rPr>
                <w:rFonts w:ascii="仿宋_GB2312" w:hAnsi="仿宋_GB2312" w:cs="仿宋_GB2312" w:eastAsia="仿宋_GB2312"/>
                <w:sz w:val="21"/>
              </w:rPr>
              <w:t>•实时监控主机电源、风扇的使用情况及主机机箱内部温度；</w:t>
            </w:r>
          </w:p>
          <w:p>
            <w:pPr>
              <w:pStyle w:val="null3"/>
              <w:ind w:firstLine="420"/>
              <w:jc w:val="both"/>
            </w:pPr>
            <w:r>
              <w:rPr>
                <w:rFonts w:ascii="仿宋_GB2312" w:hAnsi="仿宋_GB2312" w:cs="仿宋_GB2312" w:eastAsia="仿宋_GB2312"/>
                <w:sz w:val="21"/>
              </w:rPr>
              <w:t>•监控主机硬盘运行状态；</w:t>
            </w:r>
          </w:p>
          <w:p>
            <w:pPr>
              <w:pStyle w:val="null3"/>
              <w:ind w:firstLine="420"/>
              <w:jc w:val="both"/>
            </w:pPr>
            <w:r>
              <w:rPr>
                <w:rFonts w:ascii="仿宋_GB2312" w:hAnsi="仿宋_GB2312" w:cs="仿宋_GB2312" w:eastAsia="仿宋_GB2312"/>
                <w:sz w:val="21"/>
              </w:rPr>
              <w:t>•监控主机网卡、阵列卡等硬件状态；</w:t>
            </w:r>
          </w:p>
          <w:p>
            <w:pPr>
              <w:pStyle w:val="null3"/>
              <w:ind w:firstLine="420"/>
              <w:jc w:val="both"/>
            </w:pPr>
            <w:r>
              <w:rPr>
                <w:rFonts w:ascii="仿宋_GB2312" w:hAnsi="仿宋_GB2312" w:cs="仿宋_GB2312" w:eastAsia="仿宋_GB2312"/>
                <w:sz w:val="21"/>
              </w:rPr>
              <w:t>•主机系统文件系统管理；</w:t>
            </w:r>
          </w:p>
          <w:p>
            <w:pPr>
              <w:pStyle w:val="null3"/>
              <w:ind w:firstLine="420"/>
              <w:jc w:val="both"/>
            </w:pPr>
            <w:r>
              <w:rPr>
                <w:rFonts w:ascii="仿宋_GB2312" w:hAnsi="仿宋_GB2312" w:cs="仿宋_GB2312" w:eastAsia="仿宋_GB2312"/>
                <w:sz w:val="21"/>
              </w:rPr>
              <w:t>•监控存储交换机设备状态、端口状态、传输速度；</w:t>
            </w:r>
          </w:p>
          <w:p>
            <w:pPr>
              <w:pStyle w:val="null3"/>
              <w:ind w:firstLine="420"/>
              <w:jc w:val="both"/>
            </w:pPr>
            <w:r>
              <w:rPr>
                <w:rFonts w:ascii="仿宋_GB2312" w:hAnsi="仿宋_GB2312" w:cs="仿宋_GB2312" w:eastAsia="仿宋_GB2312"/>
                <w:sz w:val="21"/>
              </w:rPr>
              <w:t>•监控备份服务进程、备份情况（起止时间、是否成功、出错告警）；</w:t>
            </w:r>
          </w:p>
          <w:p>
            <w:pPr>
              <w:pStyle w:val="null3"/>
              <w:ind w:firstLine="420"/>
              <w:jc w:val="both"/>
            </w:pPr>
            <w:r>
              <w:rPr>
                <w:rFonts w:ascii="仿宋_GB2312" w:hAnsi="仿宋_GB2312" w:cs="仿宋_GB2312" w:eastAsia="仿宋_GB2312"/>
                <w:sz w:val="21"/>
              </w:rPr>
              <w:t>•监控记录磁盘阵列、磁带库等存储硬件故障提示和告警，并及时解决故障问题；</w:t>
            </w:r>
          </w:p>
          <w:p>
            <w:pPr>
              <w:pStyle w:val="null3"/>
              <w:ind w:firstLine="420"/>
              <w:jc w:val="both"/>
            </w:pPr>
            <w:r>
              <w:rPr>
                <w:rFonts w:ascii="仿宋_GB2312" w:hAnsi="仿宋_GB2312" w:cs="仿宋_GB2312" w:eastAsia="仿宋_GB2312"/>
                <w:sz w:val="21"/>
              </w:rPr>
              <w:t>•对存储的性能进行监控。</w:t>
            </w:r>
          </w:p>
          <w:p>
            <w:pPr>
              <w:pStyle w:val="null3"/>
              <w:ind w:firstLine="420"/>
              <w:jc w:val="both"/>
            </w:pPr>
            <w:r>
              <w:rPr>
                <w:rFonts w:ascii="仿宋_GB2312" w:hAnsi="仿宋_GB2312" w:cs="仿宋_GB2312" w:eastAsia="仿宋_GB2312"/>
                <w:sz w:val="21"/>
              </w:rPr>
              <w:t>•监控系统前端摄像机的故障排除、设备维修及更换等；</w:t>
            </w:r>
          </w:p>
          <w:p>
            <w:pPr>
              <w:pStyle w:val="null3"/>
              <w:ind w:firstLine="420"/>
              <w:jc w:val="both"/>
            </w:pPr>
            <w:r>
              <w:rPr>
                <w:rFonts w:ascii="仿宋_GB2312" w:hAnsi="仿宋_GB2312" w:cs="仿宋_GB2312" w:eastAsia="仿宋_GB2312"/>
                <w:sz w:val="21"/>
              </w:rPr>
              <w:t>•监控主机设备检测、系统维护、设备维护、系统扩容、故障排除等；</w:t>
            </w:r>
          </w:p>
          <w:p>
            <w:pPr>
              <w:pStyle w:val="null3"/>
              <w:ind w:firstLine="420"/>
              <w:jc w:val="both"/>
            </w:pPr>
            <w:r>
              <w:rPr>
                <w:rFonts w:ascii="仿宋_GB2312" w:hAnsi="仿宋_GB2312" w:cs="仿宋_GB2312" w:eastAsia="仿宋_GB2312"/>
                <w:sz w:val="21"/>
              </w:rPr>
              <w:t>•监控软件检测、软件维护、数据备份、故障排除等；</w:t>
            </w:r>
          </w:p>
          <w:p>
            <w:pPr>
              <w:pStyle w:val="null3"/>
              <w:ind w:firstLine="420"/>
              <w:jc w:val="both"/>
            </w:pPr>
            <w:r>
              <w:rPr>
                <w:rFonts w:ascii="仿宋_GB2312" w:hAnsi="仿宋_GB2312" w:cs="仿宋_GB2312" w:eastAsia="仿宋_GB2312"/>
                <w:sz w:val="21"/>
              </w:rPr>
              <w:t>•防雷设施检测保养及更换；</w:t>
            </w:r>
          </w:p>
          <w:p>
            <w:pPr>
              <w:pStyle w:val="null3"/>
              <w:ind w:firstLine="420"/>
              <w:jc w:val="both"/>
            </w:pPr>
            <w:r>
              <w:rPr>
                <w:rFonts w:ascii="仿宋_GB2312" w:hAnsi="仿宋_GB2312" w:cs="仿宋_GB2312" w:eastAsia="仿宋_GB2312"/>
                <w:sz w:val="21"/>
              </w:rPr>
              <w:t>•视频信号线路、摄像机云台控制线路的检测、故障排除、隐患排查及更换；</w:t>
            </w:r>
          </w:p>
          <w:p>
            <w:pPr>
              <w:pStyle w:val="null3"/>
              <w:ind w:firstLine="420"/>
              <w:jc w:val="both"/>
            </w:pPr>
            <w:r>
              <w:rPr>
                <w:rFonts w:ascii="仿宋_GB2312" w:hAnsi="仿宋_GB2312" w:cs="仿宋_GB2312" w:eastAsia="仿宋_GB2312"/>
                <w:sz w:val="21"/>
              </w:rPr>
              <w:t>•移动监控车运行及维护</w:t>
            </w:r>
          </w:p>
          <w:p>
            <w:pPr>
              <w:pStyle w:val="null3"/>
              <w:spacing w:before="150" w:after="150"/>
              <w:ind w:firstLine="422"/>
              <w:jc w:val="both"/>
            </w:pPr>
            <w:r>
              <w:rPr>
                <w:rFonts w:ascii="仿宋_GB2312" w:hAnsi="仿宋_GB2312" w:cs="仿宋_GB2312" w:eastAsia="仿宋_GB2312"/>
                <w:sz w:val="24"/>
                <w:b/>
              </w:rPr>
              <w:t>六、商务要求：</w:t>
            </w:r>
          </w:p>
          <w:p>
            <w:pPr>
              <w:pStyle w:val="null3"/>
              <w:ind w:firstLine="420"/>
              <w:jc w:val="both"/>
            </w:pPr>
            <w:r>
              <w:rPr>
                <w:rFonts w:ascii="仿宋_GB2312" w:hAnsi="仿宋_GB2312" w:cs="仿宋_GB2312" w:eastAsia="仿宋_GB2312"/>
                <w:sz w:val="21"/>
              </w:rPr>
              <w:t>1、按照实际发生费用结算，乙方报</w:t>
            </w:r>
            <w:r>
              <w:rPr>
                <w:rFonts w:ascii="仿宋_GB2312" w:hAnsi="仿宋_GB2312" w:cs="仿宋_GB2312" w:eastAsia="仿宋_GB2312"/>
                <w:sz w:val="21"/>
              </w:rPr>
              <w:t>费用清单</w:t>
            </w:r>
            <w:r>
              <w:rPr>
                <w:rFonts w:ascii="仿宋_GB2312" w:hAnsi="仿宋_GB2312" w:cs="仿宋_GB2312" w:eastAsia="仿宋_GB2312"/>
                <w:sz w:val="21"/>
              </w:rPr>
              <w:t>，甲方确认。</w:t>
            </w:r>
            <w:r>
              <w:rPr>
                <w:rFonts w:ascii="仿宋_GB2312" w:hAnsi="仿宋_GB2312" w:cs="仿宋_GB2312" w:eastAsia="仿宋_GB2312"/>
                <w:sz w:val="21"/>
              </w:rPr>
              <w:t>最终</w:t>
            </w:r>
            <w:r>
              <w:rPr>
                <w:rFonts w:ascii="仿宋_GB2312" w:hAnsi="仿宋_GB2312" w:cs="仿宋_GB2312" w:eastAsia="仿宋_GB2312"/>
                <w:sz w:val="21"/>
              </w:rPr>
              <w:t>结算以</w:t>
            </w:r>
            <w:r>
              <w:rPr>
                <w:rFonts w:ascii="仿宋_GB2312" w:hAnsi="仿宋_GB2312" w:cs="仿宋_GB2312" w:eastAsia="仿宋_GB2312"/>
                <w:sz w:val="21"/>
              </w:rPr>
              <w:t>财政局审定后的金额为</w:t>
            </w:r>
            <w:r>
              <w:rPr>
                <w:rFonts w:ascii="仿宋_GB2312" w:hAnsi="仿宋_GB2312" w:cs="仿宋_GB2312" w:eastAsia="仿宋_GB2312"/>
                <w:sz w:val="21"/>
              </w:rPr>
              <w:t>准。</w:t>
            </w:r>
          </w:p>
          <w:p>
            <w:pPr>
              <w:pStyle w:val="null3"/>
              <w:ind w:firstLine="420"/>
              <w:jc w:val="both"/>
            </w:pPr>
            <w:r>
              <w:rPr>
                <w:rFonts w:ascii="仿宋_GB2312" w:hAnsi="仿宋_GB2312" w:cs="仿宋_GB2312" w:eastAsia="仿宋_GB2312"/>
                <w:sz w:val="21"/>
              </w:rPr>
              <w:t>2、维护期及地点：</w:t>
            </w:r>
          </w:p>
          <w:p>
            <w:pPr>
              <w:pStyle w:val="null3"/>
              <w:ind w:firstLine="420"/>
              <w:jc w:val="both"/>
            </w:pPr>
            <w:r>
              <w:rPr>
                <w:rFonts w:ascii="仿宋_GB2312" w:hAnsi="仿宋_GB2312" w:cs="仿宋_GB2312" w:eastAsia="仿宋_GB2312"/>
                <w:sz w:val="21"/>
              </w:rPr>
              <w:t>地点：西安市未央区城市管理</w:t>
            </w:r>
            <w:r>
              <w:rPr>
                <w:rFonts w:ascii="仿宋_GB2312" w:hAnsi="仿宋_GB2312" w:cs="仿宋_GB2312" w:eastAsia="仿宋_GB2312"/>
                <w:sz w:val="21"/>
              </w:rPr>
              <w:t>和综合执法</w:t>
            </w:r>
            <w:r>
              <w:rPr>
                <w:rFonts w:ascii="仿宋_GB2312" w:hAnsi="仿宋_GB2312" w:cs="仿宋_GB2312" w:eastAsia="仿宋_GB2312"/>
                <w:sz w:val="21"/>
              </w:rPr>
              <w:t>局指定地点。</w:t>
            </w:r>
          </w:p>
          <w:p>
            <w:pPr>
              <w:pStyle w:val="null3"/>
              <w:ind w:firstLine="420"/>
              <w:jc w:val="both"/>
            </w:pPr>
            <w:r>
              <w:rPr>
                <w:rFonts w:ascii="仿宋_GB2312" w:hAnsi="仿宋_GB2312" w:cs="仿宋_GB2312" w:eastAsia="仿宋_GB2312"/>
                <w:sz w:val="21"/>
              </w:rPr>
              <w:t>维护期：合同内规定期限（一年）。</w:t>
            </w:r>
          </w:p>
          <w:p>
            <w:pPr>
              <w:pStyle w:val="null3"/>
              <w:ind w:firstLine="420"/>
              <w:jc w:val="both"/>
            </w:pPr>
            <w:r>
              <w:rPr>
                <w:rFonts w:ascii="仿宋_GB2312" w:hAnsi="仿宋_GB2312" w:cs="仿宋_GB2312" w:eastAsia="仿宋_GB2312"/>
                <w:sz w:val="21"/>
              </w:rPr>
              <w:t>3、运输、安装、调试及人员培训：</w:t>
            </w:r>
          </w:p>
          <w:p>
            <w:pPr>
              <w:pStyle w:val="null3"/>
              <w:ind w:firstLine="420"/>
              <w:jc w:val="both"/>
            </w:pPr>
            <w:r>
              <w:rPr>
                <w:rFonts w:ascii="仿宋_GB2312" w:hAnsi="仿宋_GB2312" w:cs="仿宋_GB2312" w:eastAsia="仿宋_GB2312"/>
                <w:sz w:val="21"/>
              </w:rPr>
              <w:t>成交人负责货物的运输安装调试及使用单位人员的培训。</w:t>
            </w:r>
          </w:p>
          <w:p>
            <w:pPr>
              <w:pStyle w:val="null3"/>
              <w:ind w:firstLine="420"/>
              <w:jc w:val="both"/>
            </w:pPr>
            <w:r>
              <w:rPr>
                <w:rFonts w:ascii="仿宋_GB2312" w:hAnsi="仿宋_GB2312" w:cs="仿宋_GB2312" w:eastAsia="仿宋_GB2312"/>
                <w:sz w:val="21"/>
              </w:rPr>
              <w:t>4、验收:</w:t>
            </w:r>
          </w:p>
          <w:p>
            <w:pPr>
              <w:pStyle w:val="null3"/>
              <w:ind w:firstLine="420"/>
              <w:jc w:val="both"/>
            </w:pPr>
            <w:r>
              <w:rPr>
                <w:rFonts w:ascii="仿宋_GB2312" w:hAnsi="仿宋_GB2312" w:cs="仿宋_GB2312" w:eastAsia="仿宋_GB2312"/>
                <w:sz w:val="21"/>
              </w:rPr>
              <w:t>完成客户下达的服务内容要求及服务技术要求的全部内容，确保设备正常运行。并在合同终止后</w:t>
            </w:r>
            <w:r>
              <w:rPr>
                <w:rFonts w:ascii="仿宋_GB2312" w:hAnsi="仿宋_GB2312" w:cs="仿宋_GB2312" w:eastAsia="仿宋_GB2312"/>
                <w:sz w:val="21"/>
              </w:rPr>
              <w:t>15日内提供本合同周期内工作量详单。</w:t>
            </w:r>
          </w:p>
          <w:p>
            <w:pPr>
              <w:pStyle w:val="null3"/>
              <w:ind w:firstLine="420"/>
              <w:jc w:val="both"/>
            </w:pPr>
            <w:r>
              <w:rPr>
                <w:rFonts w:ascii="仿宋_GB2312" w:hAnsi="仿宋_GB2312" w:cs="仿宋_GB2312" w:eastAsia="仿宋_GB2312"/>
                <w:sz w:val="21"/>
              </w:rPr>
              <w:t>5、质量保证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1）所有产品质量必须符合国家有关规范和相关政策。所有设备及辅材必须是未使用过的新产品，质量优良、渠道正当，配置合理。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2）质保期出现的质量问题由成交人负责解决并承担所有费用。质保期后如需更换零部件，成交人应以优惠价提供。</w:t>
            </w:r>
          </w:p>
          <w:p>
            <w:pPr>
              <w:pStyle w:val="null3"/>
              <w:ind w:firstLine="420"/>
              <w:jc w:val="both"/>
            </w:pPr>
            <w:r>
              <w:rPr>
                <w:rFonts w:ascii="仿宋_GB2312" w:hAnsi="仿宋_GB2312" w:cs="仿宋_GB2312" w:eastAsia="仿宋_GB2312"/>
                <w:sz w:val="21"/>
              </w:rPr>
              <w:t>6、运输及方式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1）选择运输风险小、运费低、距离短的运输路线。</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2）运输方式：公路或铁路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3）运杂费一次包死在报价内，包括生产厂到交货现场所需的装卸、运输（含保险费）、现场保管费、二次倒运费、吊装费等费用。</w:t>
            </w:r>
          </w:p>
          <w:p>
            <w:pPr>
              <w:pStyle w:val="null3"/>
              <w:ind w:firstLine="420"/>
              <w:jc w:val="both"/>
            </w:pPr>
            <w:r>
              <w:rPr>
                <w:rFonts w:ascii="仿宋_GB2312" w:hAnsi="仿宋_GB2312" w:cs="仿宋_GB2312" w:eastAsia="仿宋_GB2312"/>
                <w:sz w:val="21"/>
              </w:rPr>
              <w:t>7、技术服务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1）技术资料：</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a） 产品合格证；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b） 产品使用说明书；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c） 厂家对该产品的出厂配置清单；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d） 其它相关资料。</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2）现场培训：</w:t>
            </w:r>
          </w:p>
          <w:p>
            <w:pPr>
              <w:pStyle w:val="null3"/>
              <w:ind w:firstLine="420"/>
              <w:jc w:val="both"/>
            </w:pPr>
            <w:r>
              <w:rPr>
                <w:rFonts w:ascii="仿宋_GB2312" w:hAnsi="仿宋_GB2312" w:cs="仿宋_GB2312" w:eastAsia="仿宋_GB2312"/>
                <w:sz w:val="21"/>
              </w:rPr>
              <w:t>成交人必须安排技术人员对使用单位的设备管理人员进行操作应用及维护保养方面的技能培训，使其掌握基本技能。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服务承诺：供应商应遵照国家规范规定的技术服务内容及要求作出明确承诺。专门开通7*24小时故障申告电话，第一时间响应客户的需求和申告。通过完整的服务体系，使故障的及时发现和处理及整体管理维护服务得到有效保障。</w:t>
            </w:r>
          </w:p>
          <w:p>
            <w:pPr>
              <w:pStyle w:val="null3"/>
              <w:spacing w:before="150" w:after="150"/>
              <w:ind w:firstLine="422"/>
              <w:jc w:val="both"/>
            </w:pPr>
            <w:r>
              <w:rPr>
                <w:rFonts w:ascii="仿宋_GB2312" w:hAnsi="仿宋_GB2312" w:cs="仿宋_GB2312" w:eastAsia="仿宋_GB2312"/>
                <w:sz w:val="24"/>
                <w:b/>
              </w:rPr>
              <w:t>七、维保要求：</w:t>
            </w:r>
          </w:p>
          <w:p>
            <w:pPr>
              <w:pStyle w:val="null3"/>
              <w:ind w:firstLine="422"/>
              <w:jc w:val="both"/>
            </w:pPr>
            <w:r>
              <w:rPr>
                <w:rFonts w:ascii="仿宋_GB2312" w:hAnsi="仿宋_GB2312" w:cs="仿宋_GB2312" w:eastAsia="仿宋_GB2312"/>
                <w:sz w:val="21"/>
                <w:b/>
              </w:rPr>
              <w:t>维保总体要求</w:t>
            </w:r>
          </w:p>
          <w:p>
            <w:pPr>
              <w:pStyle w:val="null3"/>
              <w:ind w:firstLine="420"/>
              <w:jc w:val="both"/>
            </w:pPr>
            <w:r>
              <w:rPr>
                <w:rFonts w:ascii="仿宋_GB2312" w:hAnsi="仿宋_GB2312" w:cs="仿宋_GB2312" w:eastAsia="仿宋_GB2312"/>
                <w:sz w:val="21"/>
              </w:rPr>
              <w:t>1、服务商将成立专门的维修、维护和系统支持小组，负责设备安装调试及以后的维修、维护和系统支持服务工作。该小组由有经验的，受过厂家培训技术专家组成。采用日常运维故障处理：保证每周7*24及时处理（含法定节假日）。</w:t>
            </w:r>
          </w:p>
          <w:p>
            <w:pPr>
              <w:pStyle w:val="null3"/>
              <w:ind w:firstLine="420"/>
              <w:jc w:val="both"/>
            </w:pPr>
            <w:r>
              <w:rPr>
                <w:rFonts w:ascii="仿宋_GB2312" w:hAnsi="仿宋_GB2312" w:cs="仿宋_GB2312" w:eastAsia="仿宋_GB2312"/>
                <w:sz w:val="21"/>
              </w:rPr>
              <w:t>2、服务内容包括每周7*24小时热线服务、全面性程序服务、硬件故障排除、远程诊断及重建服务等，服务方式有：热线电话、传真、EMAIL、QQ等。</w:t>
            </w:r>
          </w:p>
          <w:p>
            <w:pPr>
              <w:pStyle w:val="null3"/>
              <w:ind w:firstLine="420"/>
              <w:jc w:val="both"/>
            </w:pPr>
            <w:r>
              <w:rPr>
                <w:rFonts w:ascii="仿宋_GB2312" w:hAnsi="仿宋_GB2312" w:cs="仿宋_GB2312" w:eastAsia="仿宋_GB2312"/>
                <w:sz w:val="21"/>
              </w:rPr>
              <w:t>3、定期的系统检查</w:t>
            </w:r>
            <w:r>
              <w:rPr>
                <w:rFonts w:ascii="仿宋_GB2312" w:hAnsi="仿宋_GB2312" w:cs="仿宋_GB2312" w:eastAsia="仿宋_GB2312"/>
                <w:sz w:val="21"/>
              </w:rPr>
              <w:t>：在维护期间，无论系统中的各种功能是否运行正常，服务商都将按运维方案，周期性进行运维检查，并结合系统现状，调整参数、优化系统。</w:t>
            </w:r>
          </w:p>
          <w:p>
            <w:pPr>
              <w:pStyle w:val="null3"/>
              <w:ind w:firstLine="420"/>
              <w:jc w:val="both"/>
            </w:pPr>
            <w:r>
              <w:rPr>
                <w:rFonts w:ascii="仿宋_GB2312" w:hAnsi="仿宋_GB2312" w:cs="仿宋_GB2312" w:eastAsia="仿宋_GB2312"/>
                <w:sz w:val="21"/>
              </w:rPr>
              <w:t>4、现场服务</w:t>
            </w:r>
            <w:r>
              <w:rPr>
                <w:rFonts w:ascii="仿宋_GB2312" w:hAnsi="仿宋_GB2312" w:cs="仿宋_GB2312" w:eastAsia="仿宋_GB2312"/>
                <w:sz w:val="21"/>
              </w:rPr>
              <w:t>：相关设备（产品）发生系统故障，服务商接到通知后，服务商运维工程师应于</w:t>
            </w:r>
            <w:r>
              <w:rPr>
                <w:rFonts w:ascii="仿宋_GB2312" w:hAnsi="仿宋_GB2312" w:cs="仿宋_GB2312" w:eastAsia="仿宋_GB2312"/>
                <w:sz w:val="21"/>
              </w:rPr>
              <w:t>当日</w:t>
            </w:r>
            <w:r>
              <w:rPr>
                <w:rFonts w:ascii="仿宋_GB2312" w:hAnsi="仿宋_GB2312" w:cs="仿宋_GB2312" w:eastAsia="仿宋_GB2312"/>
                <w:sz w:val="21"/>
              </w:rPr>
              <w:t>2</w:t>
            </w:r>
            <w:r>
              <w:rPr>
                <w:rFonts w:ascii="仿宋_GB2312" w:hAnsi="仿宋_GB2312" w:cs="仿宋_GB2312" w:eastAsia="仿宋_GB2312"/>
                <w:sz w:val="21"/>
              </w:rPr>
              <w:t>小时内赶到</w:t>
            </w:r>
            <w:r>
              <w:rPr>
                <w:rFonts w:ascii="仿宋_GB2312" w:hAnsi="仿宋_GB2312" w:cs="仿宋_GB2312" w:eastAsia="仿宋_GB2312"/>
                <w:sz w:val="21"/>
              </w:rPr>
              <w:t>用户现场进行处理，故障处理按照维护方案时限要求接受考核。维修全部费用由服务商承担，若需将设备（产品）送回生产厂，服务商需承担往返费用，并且服务商需提供同型号备用设备（产品）替换故障设备。维护期内服务商在接到采购人故障处理通知之后应按照故障等级和处理时限派人到场维修。如果服务商未能按要求履行职责，采购人可根据故障处理流程委托第三方单位或人员处理，由此产生的费用由服务商承担，采购人可直接在当年系统运行维护费中扣除。</w:t>
            </w:r>
          </w:p>
          <w:p>
            <w:pPr>
              <w:pStyle w:val="null3"/>
              <w:ind w:firstLine="420"/>
              <w:jc w:val="both"/>
            </w:pPr>
            <w:r>
              <w:rPr>
                <w:rFonts w:ascii="仿宋_GB2312" w:hAnsi="仿宋_GB2312" w:cs="仿宋_GB2312" w:eastAsia="仿宋_GB2312"/>
                <w:sz w:val="21"/>
              </w:rPr>
              <w:t>5、双方工作职责</w:t>
            </w:r>
            <w:r>
              <w:rPr>
                <w:rFonts w:ascii="仿宋_GB2312" w:hAnsi="仿宋_GB2312" w:cs="仿宋_GB2312" w:eastAsia="仿宋_GB2312"/>
                <w:sz w:val="21"/>
              </w:rPr>
              <w:t>：服务商应确保整个服务过程中的人身、财产安全，对其发生的人身、财产安全责任事故，承担全部法律责任。</w:t>
            </w:r>
          </w:p>
          <w:tbl>
            <w:tblPr>
              <w:tblBorders>
                <w:top w:val="none" w:color="000000" w:sz="4"/>
                <w:left w:val="none" w:color="000000" w:sz="4"/>
                <w:bottom w:val="none" w:color="000000" w:sz="4"/>
                <w:right w:val="none" w:color="000000" w:sz="4"/>
                <w:insideH w:val="none"/>
                <w:insideV w:val="none"/>
              </w:tblBorders>
            </w:tblPr>
            <w:tblGrid>
              <w:gridCol w:w="1447"/>
              <w:gridCol w:w="1106"/>
            </w:tblGrid>
            <w:tr>
              <w:tc>
                <w:tcPr>
                  <w:tcW w:type="dxa" w:w="1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仿宋_GB2312" w:hAnsi="仿宋_GB2312" w:cs="仿宋_GB2312" w:eastAsia="仿宋_GB2312"/>
                      <w:sz w:val="21"/>
                      <w:b/>
                    </w:rPr>
                    <w:t>服务商的职责</w:t>
                  </w:r>
                </w:p>
              </w:tc>
              <w:tc>
                <w:tcPr>
                  <w:tcW w:type="dxa" w:w="1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仿宋_GB2312" w:hAnsi="仿宋_GB2312" w:cs="仿宋_GB2312" w:eastAsia="仿宋_GB2312"/>
                      <w:sz w:val="21"/>
                      <w:b/>
                    </w:rPr>
                    <w:t>采购人的职责</w:t>
                  </w:r>
                </w:p>
              </w:tc>
            </w:tr>
            <w:tr>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1"/>
                    </w:rPr>
                    <w:t>故障处理：</w:t>
                  </w:r>
                  <w:r>
                    <w:rPr>
                      <w:rFonts w:ascii="仿宋_GB2312" w:hAnsi="仿宋_GB2312" w:cs="仿宋_GB2312" w:eastAsia="仿宋_GB2312"/>
                      <w:sz w:val="21"/>
                    </w:rPr>
                    <w:t>7*24小时受理。</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1"/>
                    </w:rPr>
                    <w:t>监督、跟踪服务商故障或问题的受理、处理情况</w:t>
                  </w:r>
                </w:p>
              </w:tc>
            </w:tr>
            <w:tr>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1"/>
                    </w:rPr>
                    <w:t>响应采购人故障申告直至故障解决，如果故障级别较高，需要将故障升级上报到公司级管理层，由管理层对运维考核结果确认。</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1"/>
                    </w:rPr>
                    <w:t>在服务商工程师进行现场服务时，采购人须配合服务商进行现场处理，并监督考核服务商的运维工作。</w:t>
                  </w:r>
                </w:p>
              </w:tc>
            </w:tr>
            <w:tr>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1"/>
                    </w:rPr>
                    <w:t>为采购人提供详细的故障报告。</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1"/>
                    </w:rPr>
                    <w:t>确认并审批故障处理报告。</w:t>
                  </w:r>
                </w:p>
              </w:tc>
            </w:tr>
          </w:tbl>
          <w:p>
            <w:pPr>
              <w:pStyle w:val="null3"/>
              <w:numPr>
                <w:ilvl w:val="0"/>
                <w:numId w:val="1"/>
              </w:numPr>
              <w:jc w:val="both"/>
            </w:pPr>
            <w:r>
              <w:rPr>
                <w:rFonts w:ascii="仿宋_GB2312" w:hAnsi="仿宋_GB2312" w:cs="仿宋_GB2312" w:eastAsia="仿宋_GB2312"/>
                <w:sz w:val="21"/>
              </w:rPr>
              <w:t>维护日志</w:t>
            </w:r>
            <w:r>
              <w:rPr>
                <w:rFonts w:ascii="仿宋_GB2312" w:hAnsi="仿宋_GB2312" w:cs="仿宋_GB2312" w:eastAsia="仿宋_GB2312"/>
                <w:sz w:val="21"/>
              </w:rPr>
              <w:t>：将每天的问题分类记录在案，每周形成维护周报，每周一下午发布上周的周报以及处理进展发布给项目采购人联系人，如遇法定节假日顺延。</w:t>
            </w:r>
          </w:p>
          <w:p>
            <w:pPr>
              <w:pStyle w:val="null3"/>
              <w:jc w:val="both"/>
            </w:pPr>
            <w:r>
              <w:rPr>
                <w:rFonts w:ascii="仿宋_GB2312" w:hAnsi="仿宋_GB2312" w:cs="仿宋_GB2312" w:eastAsia="仿宋_GB2312"/>
                <w:sz w:val="21"/>
                <w:b/>
              </w:rPr>
              <w:t>硬件部分暂定金额人民币贰拾伍万元整（</w:t>
            </w:r>
            <w:r>
              <w:rPr>
                <w:rFonts w:ascii="仿宋_GB2312" w:hAnsi="仿宋_GB2312" w:cs="仿宋_GB2312" w:eastAsia="仿宋_GB2312"/>
                <w:sz w:val="21"/>
                <w:b/>
              </w:rPr>
              <w:t>¥250000.00元），此项费用报价时不可更改。结算按照实际发生费用结算，乙方报费用明细，甲方确认。最终结算以财政局审定后的金额为准。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after="120"/>
              <w:ind w:firstLine="420"/>
              <w:jc w:val="both"/>
            </w:pPr>
            <w:r>
              <w:rPr>
                <w:rFonts w:ascii="仿宋_GB2312" w:hAnsi="仿宋_GB2312" w:cs="仿宋_GB2312" w:eastAsia="仿宋_GB2312"/>
                <w:sz w:val="28"/>
                <w:b/>
                <w:color w:val="000000"/>
              </w:rPr>
              <w:t>软件</w:t>
            </w:r>
            <w:r>
              <w:rPr>
                <w:rFonts w:ascii="仿宋_GB2312" w:hAnsi="仿宋_GB2312" w:cs="仿宋_GB2312" w:eastAsia="仿宋_GB2312"/>
                <w:sz w:val="28"/>
                <w:b/>
                <w:color w:val="000000"/>
              </w:rPr>
              <w:t>招标内容及要求：</w:t>
            </w:r>
          </w:p>
          <w:p>
            <w:pPr>
              <w:pStyle w:val="null3"/>
              <w:jc w:val="both"/>
            </w:pPr>
            <w:r>
              <w:rPr>
                <w:rFonts w:ascii="仿宋_GB2312" w:hAnsi="仿宋_GB2312" w:cs="仿宋_GB2312" w:eastAsia="仿宋_GB2312"/>
                <w:sz w:val="24"/>
                <w:b/>
              </w:rPr>
              <w:t>一、服务期限</w:t>
            </w:r>
            <w:r>
              <w:rPr>
                <w:rFonts w:ascii="仿宋_GB2312" w:hAnsi="仿宋_GB2312" w:cs="仿宋_GB2312" w:eastAsia="仿宋_GB2312"/>
                <w:sz w:val="24"/>
              </w:rPr>
              <w:t>：自合同签订之日起</w:t>
            </w:r>
            <w:r>
              <w:rPr>
                <w:rFonts w:ascii="仿宋_GB2312" w:hAnsi="仿宋_GB2312" w:cs="仿宋_GB2312" w:eastAsia="仿宋_GB2312"/>
                <w:sz w:val="24"/>
              </w:rPr>
              <w:t>1年</w:t>
            </w:r>
          </w:p>
          <w:p>
            <w:pPr>
              <w:pStyle w:val="null3"/>
              <w:jc w:val="both"/>
            </w:pPr>
            <w:r>
              <w:rPr>
                <w:rFonts w:ascii="仿宋_GB2312" w:hAnsi="仿宋_GB2312" w:cs="仿宋_GB2312" w:eastAsia="仿宋_GB2312"/>
                <w:sz w:val="24"/>
                <w:b/>
              </w:rPr>
              <w:t>二、服务内容</w:t>
            </w:r>
            <w:r>
              <w:rPr>
                <w:rFonts w:ascii="仿宋_GB2312" w:hAnsi="仿宋_GB2312" w:cs="仿宋_GB2312" w:eastAsia="仿宋_GB2312"/>
                <w:sz w:val="24"/>
              </w:rPr>
              <w:t>：数字城管应用软件运行维护</w:t>
            </w:r>
          </w:p>
          <w:p>
            <w:pPr>
              <w:pStyle w:val="null3"/>
              <w:ind w:firstLine="585"/>
              <w:jc w:val="both"/>
            </w:pPr>
            <w:r>
              <w:rPr>
                <w:rFonts w:ascii="仿宋_GB2312" w:hAnsi="仿宋_GB2312" w:cs="仿宋_GB2312" w:eastAsia="仿宋_GB2312"/>
                <w:sz w:val="24"/>
              </w:rPr>
              <w:t>1、软件维护服务范围内，包含软件运行中的完善</w:t>
            </w:r>
            <w:r>
              <w:rPr>
                <w:rFonts w:ascii="仿宋_GB2312" w:hAnsi="仿宋_GB2312" w:cs="仿宋_GB2312" w:eastAsia="仿宋_GB2312"/>
                <w:sz w:val="24"/>
              </w:rPr>
              <w:t>、</w:t>
            </w:r>
            <w:r>
              <w:rPr>
                <w:rFonts w:ascii="仿宋_GB2312" w:hAnsi="仿宋_GB2312" w:cs="仿宋_GB2312" w:eastAsia="仿宋_GB2312"/>
                <w:sz w:val="24"/>
              </w:rPr>
              <w:t>升级、优化、部署、监控等。本次运维服务所包含的软件主要包括以下内容：</w:t>
            </w:r>
          </w:p>
          <w:tbl>
            <w:tblPr>
              <w:tblInd w:type="dxa" w:w="120"/>
              <w:tblBorders>
                <w:top w:val="none" w:color="000000" w:sz="4"/>
                <w:left w:val="none" w:color="000000" w:sz="4"/>
                <w:bottom w:val="none" w:color="000000" w:sz="4"/>
                <w:right w:val="none" w:color="000000" w:sz="4"/>
                <w:insideH w:val="none"/>
                <w:insideV w:val="none"/>
              </w:tblBorders>
            </w:tblPr>
            <w:tblGrid>
              <w:gridCol w:w="300"/>
              <w:gridCol w:w="300"/>
              <w:gridCol w:w="592"/>
              <w:gridCol w:w="458"/>
              <w:gridCol w:w="300"/>
              <w:gridCol w:w="342"/>
              <w:gridCol w:w="259"/>
            </w:tblGrid>
            <w:tr>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89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规格型号</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制造商</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监督中心受理子系统</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7"/>
                      <w:color w:val="000000"/>
                    </w:rPr>
                    <w:t>iUrban2012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数字政通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协同工作子系统</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iUrban2012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数字政通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地理编码子系统</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iUrban2012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数字政通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监督指挥子系统</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iUrban2012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数字政通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综合评价子系统</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iUrban2012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数字政通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应用维护子系统</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iUrban2012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数字政通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基础数据资源管理子系统</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iUrban2012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数字政通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数据交换子系统</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iUrban2012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数字政通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案件智能派遣子系统</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iUrban2012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数字政通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PC  端即时通讯子系统</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iUrban2012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数字政通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防汛排查子系统</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iUrban2012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数字政通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城管服务</w:t>
                  </w:r>
                  <w:r>
                    <w:rPr>
                      <w:rFonts w:ascii="仿宋_GB2312" w:hAnsi="仿宋_GB2312" w:cs="仿宋_GB2312" w:eastAsia="仿宋_GB2312"/>
                      <w:sz w:val="20"/>
                      <w:color w:val="000000"/>
                    </w:rPr>
                    <w:t>APP</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无线数据采集子系统</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iUrban2012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数字政通</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00"/>
                  <w:vMerge/>
                  <w:tcBorders>
                    <w:top w:val="none" w:color="000000" w:sz="4"/>
                    <w:left w:val="none" w:color="000000" w:sz="4"/>
                    <w:bottom w:val="single" w:color="000000" w:sz="4"/>
                    <w:right w:val="single" w:color="000000" w:sz="4"/>
                  </w:tcBorders>
                </w:tcP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领导移动督办子系统</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iUrban2012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数字政通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00"/>
                  <w:vMerge/>
                  <w:tcBorders>
                    <w:top w:val="none" w:color="000000" w:sz="4"/>
                    <w:left w:val="none" w:color="000000" w:sz="4"/>
                    <w:bottom w:val="single" w:color="000000" w:sz="4"/>
                    <w:right w:val="single" w:color="000000" w:sz="4"/>
                  </w:tcBorders>
                </w:tcP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移动处置子系统</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iUrban2012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数字政通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00"/>
                  <w:vMerge/>
                  <w:tcBorders>
                    <w:top w:val="none" w:color="000000" w:sz="4"/>
                    <w:left w:val="none" w:color="000000" w:sz="4"/>
                    <w:bottom w:val="single" w:color="000000" w:sz="4"/>
                    <w:right w:val="single" w:color="000000" w:sz="4"/>
                  </w:tcBorders>
                </w:tcP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移动端即时通讯子系统</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iUrban2012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数字政通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综合执法应</w:t>
                  </w:r>
                  <w:r>
                    <w:rPr>
                      <w:rFonts w:ascii="仿宋_GB2312" w:hAnsi="仿宋_GB2312" w:cs="仿宋_GB2312" w:eastAsia="仿宋_GB2312"/>
                      <w:sz w:val="21"/>
                    </w:rPr>
                    <w:t xml:space="preserve"> </w:t>
                  </w:r>
                  <w:r>
                    <w:rPr>
                      <w:rFonts w:ascii="仿宋_GB2312" w:hAnsi="仿宋_GB2312" w:cs="仿宋_GB2312" w:eastAsia="仿宋_GB2312"/>
                      <w:sz w:val="20"/>
                      <w:color w:val="000000"/>
                    </w:rPr>
                    <w:t>用平台建设</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移动执法子系统</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iUrban2012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数字政通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00"/>
                  <w:vMerge/>
                  <w:tcBorders>
                    <w:top w:val="none" w:color="000000" w:sz="4"/>
                    <w:left w:val="none" w:color="000000" w:sz="4"/>
                    <w:bottom w:val="single" w:color="000000" w:sz="4"/>
                    <w:right w:val="single" w:color="000000" w:sz="4"/>
                  </w:tcBorders>
                </w:tcP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受理平台子系统</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iUrban2012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数字政通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00"/>
                  <w:vMerge/>
                  <w:tcBorders>
                    <w:top w:val="none" w:color="000000" w:sz="4"/>
                    <w:left w:val="none" w:color="000000" w:sz="4"/>
                    <w:bottom w:val="single" w:color="000000" w:sz="4"/>
                    <w:right w:val="single" w:color="000000" w:sz="4"/>
                  </w:tcBorders>
                </w:tcP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执法办案子系统</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iUrban2012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数字政通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00"/>
                  <w:vMerge/>
                  <w:tcBorders>
                    <w:top w:val="none" w:color="000000" w:sz="4"/>
                    <w:left w:val="none" w:color="000000" w:sz="4"/>
                    <w:bottom w:val="single" w:color="000000" w:sz="4"/>
                    <w:right w:val="single" w:color="000000" w:sz="4"/>
                  </w:tcBorders>
                </w:tcP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法律法规子系统</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iUrban2012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数字政通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00"/>
                  <w:vMerge/>
                  <w:tcBorders>
                    <w:top w:val="none" w:color="000000" w:sz="4"/>
                    <w:left w:val="none" w:color="000000" w:sz="4"/>
                    <w:bottom w:val="single" w:color="000000" w:sz="4"/>
                    <w:right w:val="single" w:color="000000" w:sz="4"/>
                  </w:tcBorders>
                </w:tcP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统计查询子系统</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iUrban2012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数字政通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00"/>
                  <w:vMerge/>
                  <w:tcBorders>
                    <w:top w:val="none" w:color="000000" w:sz="4"/>
                    <w:left w:val="none" w:color="000000" w:sz="4"/>
                    <w:bottom w:val="single" w:color="000000" w:sz="4"/>
                    <w:right w:val="single" w:color="000000" w:sz="4"/>
                  </w:tcBorders>
                </w:tcP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应用维护子系统</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iUrban2012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数字政通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00"/>
                  <w:vMerge/>
                  <w:tcBorders>
                    <w:top w:val="none" w:color="000000" w:sz="4"/>
                    <w:left w:val="none" w:color="000000" w:sz="4"/>
                    <w:bottom w:val="single" w:color="000000" w:sz="4"/>
                    <w:right w:val="single" w:color="000000" w:sz="4"/>
                  </w:tcBorders>
                </w:tcP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执法数据库建设</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数字政通</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r>
          </w:tbl>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运维要求：维护系统正常运行</w:t>
            </w:r>
            <w:r>
              <w:rPr>
                <w:rFonts w:ascii="仿宋_GB2312" w:hAnsi="仿宋_GB2312" w:cs="仿宋_GB2312" w:eastAsia="仿宋_GB2312"/>
                <w:sz w:val="21"/>
              </w:rPr>
              <w:t>,定期进行维护升级，按照维保要求排除故障。</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、运维服务需求</w:t>
            </w:r>
          </w:p>
          <w:p>
            <w:pPr>
              <w:pStyle w:val="null3"/>
              <w:ind w:firstLine="420"/>
              <w:jc w:val="both"/>
            </w:pPr>
            <w:r>
              <w:rPr>
                <w:rFonts w:ascii="仿宋_GB2312" w:hAnsi="仿宋_GB2312" w:cs="仿宋_GB2312" w:eastAsia="仿宋_GB2312"/>
                <w:sz w:val="21"/>
              </w:rPr>
              <w:t>运维服务主要分为软件维护、软件开发、现场服务和用户培训几个方面。每个部分的需求和具体要求如下：</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1）软件维护需求</w:t>
            </w:r>
          </w:p>
          <w:p>
            <w:pPr>
              <w:pStyle w:val="null3"/>
              <w:ind w:firstLine="420"/>
              <w:jc w:val="both"/>
            </w:pPr>
            <w:r>
              <w:rPr>
                <w:rFonts w:ascii="仿宋_GB2312" w:hAnsi="仿宋_GB2312" w:cs="仿宋_GB2312" w:eastAsia="仿宋_GB2312"/>
                <w:sz w:val="21"/>
              </w:rPr>
              <w:t>软件维护需求主要包括以下</w:t>
            </w:r>
            <w:r>
              <w:rPr>
                <w:rFonts w:ascii="仿宋_GB2312" w:hAnsi="仿宋_GB2312" w:cs="仿宋_GB2312" w:eastAsia="仿宋_GB2312"/>
                <w:sz w:val="21"/>
              </w:rPr>
              <w:t>6项内容：</w:t>
            </w:r>
          </w:p>
          <w:p>
            <w:pPr>
              <w:pStyle w:val="null3"/>
              <w:ind w:firstLine="420"/>
              <w:jc w:val="both"/>
            </w:pPr>
            <w:r>
              <w:rPr>
                <w:rFonts w:ascii="仿宋_GB2312" w:hAnsi="仿宋_GB2312" w:cs="仿宋_GB2312" w:eastAsia="仿宋_GB2312"/>
                <w:sz w:val="21"/>
              </w:rPr>
              <w:t>检查数据库运行情况，及时处理数据库故障；</w:t>
            </w:r>
          </w:p>
          <w:p>
            <w:pPr>
              <w:pStyle w:val="null3"/>
              <w:ind w:firstLine="420"/>
              <w:jc w:val="both"/>
            </w:pPr>
            <w:r>
              <w:rPr>
                <w:rFonts w:ascii="仿宋_GB2312" w:hAnsi="仿宋_GB2312" w:cs="仿宋_GB2312" w:eastAsia="仿宋_GB2312"/>
                <w:sz w:val="21"/>
              </w:rPr>
              <w:t>定期对数据库进行优化，提高数据库运行效率；</w:t>
            </w:r>
          </w:p>
          <w:p>
            <w:pPr>
              <w:pStyle w:val="null3"/>
              <w:ind w:firstLine="420"/>
              <w:jc w:val="both"/>
            </w:pPr>
            <w:r>
              <w:rPr>
                <w:rFonts w:ascii="仿宋_GB2312" w:hAnsi="仿宋_GB2312" w:cs="仿宋_GB2312" w:eastAsia="仿宋_GB2312"/>
                <w:sz w:val="21"/>
              </w:rPr>
              <w:t>检查应用软件中间件运行情况，及时优化并处理中间件故障；</w:t>
            </w:r>
          </w:p>
          <w:p>
            <w:pPr>
              <w:pStyle w:val="null3"/>
              <w:ind w:firstLine="420"/>
              <w:jc w:val="both"/>
            </w:pPr>
            <w:r>
              <w:rPr>
                <w:rFonts w:ascii="仿宋_GB2312" w:hAnsi="仿宋_GB2312" w:cs="仿宋_GB2312" w:eastAsia="仿宋_GB2312"/>
                <w:sz w:val="21"/>
              </w:rPr>
              <w:t>对应用软件进行完善性修改，处理应用软件存在的问题；</w:t>
            </w:r>
          </w:p>
          <w:p>
            <w:pPr>
              <w:pStyle w:val="null3"/>
              <w:ind w:firstLine="420"/>
              <w:jc w:val="both"/>
            </w:pPr>
            <w:r>
              <w:rPr>
                <w:rFonts w:ascii="仿宋_GB2312" w:hAnsi="仿宋_GB2312" w:cs="仿宋_GB2312" w:eastAsia="仿宋_GB2312"/>
                <w:sz w:val="21"/>
              </w:rPr>
              <w:t>配合系统硬件的维护，及时处理涉及数据库和应用软件相关工作；</w:t>
            </w:r>
          </w:p>
          <w:p>
            <w:pPr>
              <w:pStyle w:val="null3"/>
              <w:ind w:firstLine="420"/>
              <w:jc w:val="both"/>
            </w:pPr>
            <w:r>
              <w:rPr>
                <w:rFonts w:ascii="仿宋_GB2312" w:hAnsi="仿宋_GB2312" w:cs="仿宋_GB2312" w:eastAsia="仿宋_GB2312"/>
                <w:sz w:val="21"/>
              </w:rPr>
              <w:t>完成日常的统计分析报表，完成特殊的查询统计需求。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2）软件开发承诺</w:t>
            </w:r>
          </w:p>
          <w:p>
            <w:pPr>
              <w:pStyle w:val="null3"/>
              <w:ind w:firstLine="420"/>
              <w:jc w:val="both"/>
            </w:pPr>
            <w:r>
              <w:rPr>
                <w:rFonts w:ascii="仿宋_GB2312" w:hAnsi="仿宋_GB2312" w:cs="仿宋_GB2312" w:eastAsia="仿宋_GB2312"/>
                <w:sz w:val="21"/>
              </w:rPr>
              <w:t>软件开发维护方面承诺完成下</w:t>
            </w:r>
            <w:r>
              <w:rPr>
                <w:rFonts w:ascii="仿宋_GB2312" w:hAnsi="仿宋_GB2312" w:cs="仿宋_GB2312" w:eastAsia="仿宋_GB2312"/>
                <w:sz w:val="21"/>
              </w:rPr>
              <w:t>5项内容：</w:t>
            </w:r>
          </w:p>
          <w:p>
            <w:pPr>
              <w:pStyle w:val="null3"/>
              <w:ind w:firstLine="420"/>
              <w:jc w:val="both"/>
            </w:pPr>
            <w:r>
              <w:rPr>
                <w:rFonts w:ascii="仿宋_GB2312" w:hAnsi="仿宋_GB2312" w:cs="仿宋_GB2312" w:eastAsia="仿宋_GB2312"/>
                <w:sz w:val="21"/>
              </w:rPr>
              <w:t>必须按软件项目开发的实际需要组织后台开发人力资源，与后端支持按照开发和维护服务要求配置资源，主要开发人员要培养后备力量，防止人员变动影响服务质量，确保软件开发和维护工作按计划顺利完成。</w:t>
            </w:r>
          </w:p>
          <w:p>
            <w:pPr>
              <w:pStyle w:val="null3"/>
              <w:ind w:firstLine="420"/>
              <w:jc w:val="both"/>
            </w:pPr>
            <w:r>
              <w:rPr>
                <w:rFonts w:ascii="仿宋_GB2312" w:hAnsi="仿宋_GB2312" w:cs="仿宋_GB2312" w:eastAsia="仿宋_GB2312"/>
                <w:sz w:val="21"/>
              </w:rPr>
              <w:t>对于用户单位提出的应用软件升级需求，与用户单位业务部门进行沟通，了解业务部门对应用软件的升级需求，形成需求文档，经用户单位相关部门确认后，按双方商定的开发进度进行开发和实施。</w:t>
            </w:r>
          </w:p>
          <w:p>
            <w:pPr>
              <w:pStyle w:val="null3"/>
              <w:ind w:firstLine="420"/>
              <w:jc w:val="both"/>
            </w:pPr>
            <w:r>
              <w:rPr>
                <w:rFonts w:ascii="仿宋_GB2312" w:hAnsi="仿宋_GB2312" w:cs="仿宋_GB2312" w:eastAsia="仿宋_GB2312"/>
                <w:sz w:val="21"/>
              </w:rPr>
              <w:t>完成升级需求后，需经用户方确认。软件部署上线时，主要开发人员必须到现场提供技术支持。</w:t>
            </w:r>
          </w:p>
          <w:p>
            <w:pPr>
              <w:pStyle w:val="null3"/>
              <w:ind w:firstLine="420"/>
              <w:jc w:val="both"/>
            </w:pPr>
            <w:r>
              <w:rPr>
                <w:rFonts w:ascii="仿宋_GB2312" w:hAnsi="仿宋_GB2312" w:cs="仿宋_GB2312" w:eastAsia="仿宋_GB2312"/>
                <w:sz w:val="21"/>
              </w:rPr>
              <w:t>软件升级完成，并运行稳定</w:t>
            </w:r>
            <w:r>
              <w:rPr>
                <w:rFonts w:ascii="仿宋_GB2312" w:hAnsi="仿宋_GB2312" w:cs="仿宋_GB2312" w:eastAsia="仿宋_GB2312"/>
                <w:sz w:val="21"/>
              </w:rPr>
              <w:t>2周（以打板时间为准）后，向用户单位提供程序源代码，并及时组织对用户单位技术人员的培训工作。</w:t>
            </w:r>
          </w:p>
          <w:p>
            <w:pPr>
              <w:pStyle w:val="null3"/>
              <w:ind w:firstLine="420"/>
              <w:jc w:val="both"/>
            </w:pPr>
            <w:r>
              <w:rPr>
                <w:rFonts w:ascii="仿宋_GB2312" w:hAnsi="仿宋_GB2312" w:cs="仿宋_GB2312" w:eastAsia="仿宋_GB2312"/>
                <w:sz w:val="21"/>
              </w:rPr>
              <w:t>软件开发和升级完善遇到不能按时完成等重大问题时，须提前提出，双方协商解决。</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3）发生问题处理时限承诺</w:t>
            </w:r>
          </w:p>
          <w:tbl>
            <w:tblPr>
              <w:tblInd w:type="dxa" w:w="135"/>
              <w:tblBorders>
                <w:top w:val="none" w:color="000000" w:sz="4"/>
                <w:left w:val="none" w:color="000000" w:sz="4"/>
                <w:bottom w:val="none" w:color="000000" w:sz="4"/>
                <w:right w:val="none" w:color="000000" w:sz="4"/>
                <w:insideH w:val="none"/>
                <w:insideV w:val="none"/>
              </w:tblBorders>
            </w:tblPr>
            <w:tblGrid>
              <w:gridCol w:w="343"/>
              <w:gridCol w:w="336"/>
              <w:gridCol w:w="1875"/>
            </w:tblGrid>
            <w:tr>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问题分级</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排除时间</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一级故障</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1H</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系统功能完全丧失，工作无法继续，受影响的范围对相关业务至关重要，情况十分紧急。</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二级故障</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3H</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系统功能部分丧失，造成一定程度的不便，可能需要通过某种替代方法来恢复功能。</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三级故障</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4H</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系统功能基本完整，核心业务正常，系统局部发生故障，并不影响系统整体操作。</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四级故障</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5H</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系统功能完整，某些业务应用出现问题，或个别节点故障。</w:t>
                  </w:r>
                </w:p>
              </w:tc>
            </w:tr>
          </w:tbl>
          <w:p>
            <w:pPr>
              <w:pStyle w:val="null3"/>
              <w:ind w:left="2625"/>
              <w:jc w:val="both"/>
            </w:pPr>
            <w:r>
              <w:rPr>
                <w:rFonts w:ascii="仿宋_GB2312" w:hAnsi="仿宋_GB2312" w:cs="仿宋_GB2312" w:eastAsia="仿宋_GB2312"/>
                <w:sz w:val="21"/>
              </w:rPr>
              <w:t>（</w:t>
            </w:r>
            <w:r>
              <w:rPr>
                <w:rFonts w:ascii="仿宋_GB2312" w:hAnsi="仿宋_GB2312" w:cs="仿宋_GB2312" w:eastAsia="仿宋_GB2312"/>
                <w:sz w:val="21"/>
              </w:rPr>
              <w:t>4）用户培训需求</w:t>
            </w:r>
          </w:p>
          <w:p>
            <w:pPr>
              <w:pStyle w:val="null3"/>
              <w:ind w:firstLine="420"/>
              <w:jc w:val="both"/>
            </w:pPr>
            <w:r>
              <w:rPr>
                <w:rFonts w:ascii="仿宋_GB2312" w:hAnsi="仿宋_GB2312" w:cs="仿宋_GB2312" w:eastAsia="仿宋_GB2312"/>
                <w:sz w:val="21"/>
              </w:rPr>
              <w:t>主要包括以下</w:t>
            </w:r>
            <w:r>
              <w:rPr>
                <w:rFonts w:ascii="仿宋_GB2312" w:hAnsi="仿宋_GB2312" w:cs="仿宋_GB2312" w:eastAsia="仿宋_GB2312"/>
                <w:sz w:val="21"/>
              </w:rPr>
              <w:t>3项内容：</w:t>
            </w:r>
          </w:p>
          <w:p>
            <w:pPr>
              <w:pStyle w:val="null3"/>
              <w:ind w:firstLine="420"/>
              <w:jc w:val="both"/>
            </w:pPr>
            <w:r>
              <w:rPr>
                <w:rFonts w:ascii="仿宋_GB2312" w:hAnsi="仿宋_GB2312" w:cs="仿宋_GB2312" w:eastAsia="仿宋_GB2312"/>
                <w:sz w:val="21"/>
              </w:rPr>
              <w:t>按需对应用软件操作人员集中进行免费培训，并提交掌握系统操作所需要的培训资料。</w:t>
            </w:r>
          </w:p>
          <w:p>
            <w:pPr>
              <w:pStyle w:val="null3"/>
              <w:ind w:firstLine="420"/>
              <w:jc w:val="both"/>
            </w:pPr>
            <w:r>
              <w:rPr>
                <w:rFonts w:ascii="仿宋_GB2312" w:hAnsi="仿宋_GB2312" w:cs="仿宋_GB2312" w:eastAsia="仿宋_GB2312"/>
                <w:sz w:val="21"/>
              </w:rPr>
              <w:t>系统升级后应对技术人员进行技术培训，帮助相关技术人员熟悉软件的各项功能及具体实现。</w:t>
            </w:r>
          </w:p>
          <w:p>
            <w:pPr>
              <w:pStyle w:val="null3"/>
              <w:ind w:firstLine="420"/>
              <w:jc w:val="both"/>
            </w:pPr>
            <w:r>
              <w:rPr>
                <w:rFonts w:ascii="仿宋_GB2312" w:hAnsi="仿宋_GB2312" w:cs="仿宋_GB2312" w:eastAsia="仿宋_GB2312"/>
                <w:sz w:val="21"/>
              </w:rPr>
              <w:t>不定期组织用户与软件开发人员之间的技术交流活动。</w:t>
            </w:r>
          </w:p>
          <w:p>
            <w:pPr>
              <w:pStyle w:val="null3"/>
              <w:ind w:firstLine="420"/>
              <w:jc w:val="both"/>
            </w:pPr>
            <w:r>
              <w:rPr>
                <w:rFonts w:ascii="仿宋_GB2312" w:hAnsi="仿宋_GB2312" w:cs="仿宋_GB2312" w:eastAsia="仿宋_GB2312"/>
                <w:sz w:val="21"/>
              </w:rPr>
              <w:t>4.无条件免费配合我局实施的“未央区城市运行管理服务平台建设”项目，包括本次招标所包含的所有硬件、软件、传输的迁移工作。</w:t>
            </w:r>
          </w:p>
          <w:p>
            <w:pPr>
              <w:pStyle w:val="null3"/>
              <w:spacing w:before="150" w:after="150"/>
              <w:ind w:firstLine="422"/>
              <w:jc w:val="both"/>
            </w:pPr>
            <w:r>
              <w:rPr>
                <w:rFonts w:ascii="仿宋_GB2312" w:hAnsi="仿宋_GB2312" w:cs="仿宋_GB2312" w:eastAsia="仿宋_GB2312"/>
                <w:sz w:val="24"/>
                <w:b/>
              </w:rPr>
              <w:t>三、运行维护要求：</w:t>
            </w:r>
          </w:p>
          <w:p>
            <w:pPr>
              <w:pStyle w:val="null3"/>
              <w:ind w:firstLine="420"/>
              <w:jc w:val="both"/>
            </w:pPr>
            <w:r>
              <w:rPr>
                <w:rFonts w:ascii="仿宋_GB2312" w:hAnsi="仿宋_GB2312" w:cs="仿宋_GB2312" w:eastAsia="仿宋_GB2312"/>
                <w:sz w:val="21"/>
              </w:rPr>
              <w:t>服务商提供的具体服务项目如下表所示：</w:t>
            </w:r>
          </w:p>
          <w:tbl>
            <w:tblPr>
              <w:tblBorders>
                <w:top w:val="none" w:color="000000" w:sz="4"/>
                <w:left w:val="none" w:color="000000" w:sz="4"/>
                <w:bottom w:val="none" w:color="000000" w:sz="4"/>
                <w:right w:val="none" w:color="000000" w:sz="4"/>
                <w:insideH w:val="none"/>
                <w:insideV w:val="none"/>
              </w:tblBorders>
            </w:tblPr>
            <w:tblGrid>
              <w:gridCol w:w="547"/>
              <w:gridCol w:w="2005"/>
            </w:tblGrid>
            <w:tr>
              <w:tc>
                <w:tcPr>
                  <w:tcW w:type="dxa" w:w="547"/>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服务项目</w:t>
                  </w:r>
                </w:p>
              </w:tc>
              <w:tc>
                <w:tcPr>
                  <w:tcW w:type="dxa" w:w="200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服务描述</w:t>
                  </w:r>
                </w:p>
              </w:tc>
            </w:tr>
            <w:tr>
              <w:tc>
                <w:tcPr>
                  <w:tcW w:type="dxa" w:w="54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运维服务前期准备</w:t>
                  </w:r>
                </w:p>
              </w:tc>
              <w:tc>
                <w:tcPr>
                  <w:tcW w:type="dxa" w:w="2005"/>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1"/>
                      <w:numId w:val="2"/>
                    </w:numPr>
                  </w:pPr>
                  <w:r>
                    <w:rPr>
                      <w:rFonts w:ascii="仿宋_GB2312" w:hAnsi="仿宋_GB2312" w:cs="仿宋_GB2312" w:eastAsia="仿宋_GB2312"/>
                      <w:sz w:val="21"/>
                    </w:rPr>
                    <w:t>建立完善、安全的运维服务方案</w:t>
                  </w:r>
                </w:p>
                <w:p>
                  <w:pPr>
                    <w:pStyle w:val="null3"/>
                    <w:numPr>
                      <w:ilvl w:val="1"/>
                      <w:numId w:val="2"/>
                    </w:numPr>
                    <w:jc w:val="both"/>
                  </w:pPr>
                  <w:r>
                    <w:rPr>
                      <w:rFonts w:ascii="仿宋_GB2312" w:hAnsi="仿宋_GB2312" w:cs="仿宋_GB2312" w:eastAsia="仿宋_GB2312"/>
                      <w:sz w:val="21"/>
                    </w:rPr>
                    <w:t>完善维护系统的设备信息、电路信息、各端口信息、地址信息等相关维护信息</w:t>
                  </w:r>
                </w:p>
                <w:p>
                  <w:pPr>
                    <w:pStyle w:val="null3"/>
                    <w:numPr>
                      <w:ilvl w:val="1"/>
                      <w:numId w:val="2"/>
                    </w:numPr>
                    <w:jc w:val="both"/>
                  </w:pPr>
                  <w:r>
                    <w:rPr>
                      <w:rFonts w:ascii="仿宋_GB2312" w:hAnsi="仿宋_GB2312" w:cs="仿宋_GB2312" w:eastAsia="仿宋_GB2312"/>
                      <w:sz w:val="21"/>
                    </w:rPr>
                    <w:t>并行维护、工作交接、管理过渡</w:t>
                  </w:r>
                </w:p>
              </w:tc>
            </w:tr>
            <w:tr>
              <w:tc>
                <w:tcPr>
                  <w:tcW w:type="dxa" w:w="54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软件维护</w:t>
                  </w:r>
                </w:p>
              </w:tc>
              <w:tc>
                <w:tcPr>
                  <w:tcW w:type="dxa" w:w="200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1"/>
                      <w:numId w:val="2"/>
                    </w:numPr>
                  </w:pPr>
                  <w:r>
                    <w:rPr>
                      <w:rFonts w:ascii="仿宋_GB2312" w:hAnsi="仿宋_GB2312" w:cs="仿宋_GB2312" w:eastAsia="仿宋_GB2312"/>
                      <w:sz w:val="21"/>
                    </w:rPr>
                    <w:t>解决软件</w:t>
                  </w:r>
                  <w:r>
                    <w:rPr>
                      <w:rFonts w:ascii="仿宋_GB2312" w:hAnsi="仿宋_GB2312" w:cs="仿宋_GB2312" w:eastAsia="仿宋_GB2312"/>
                      <w:sz w:val="21"/>
                    </w:rPr>
                    <w:t>bug</w:t>
                  </w:r>
                </w:p>
                <w:p>
                  <w:pPr>
                    <w:pStyle w:val="null3"/>
                    <w:numPr>
                      <w:ilvl w:val="1"/>
                      <w:numId w:val="2"/>
                    </w:numPr>
                    <w:jc w:val="both"/>
                  </w:pPr>
                  <w:r>
                    <w:rPr>
                      <w:rFonts w:ascii="仿宋_GB2312" w:hAnsi="仿宋_GB2312" w:cs="仿宋_GB2312" w:eastAsia="仿宋_GB2312"/>
                      <w:sz w:val="21"/>
                    </w:rPr>
                    <w:t>应用软件功能增加及调整</w:t>
                  </w:r>
                </w:p>
                <w:p>
                  <w:pPr>
                    <w:pStyle w:val="null3"/>
                    <w:numPr>
                      <w:ilvl w:val="1"/>
                      <w:numId w:val="2"/>
                    </w:numPr>
                    <w:jc w:val="both"/>
                  </w:pPr>
                  <w:r>
                    <w:rPr>
                      <w:rFonts w:ascii="仿宋_GB2312" w:hAnsi="仿宋_GB2312" w:cs="仿宋_GB2312" w:eastAsia="仿宋_GB2312"/>
                      <w:sz w:val="21"/>
                    </w:rPr>
                    <w:t>数据备份</w:t>
                  </w:r>
                </w:p>
                <w:p>
                  <w:pPr>
                    <w:pStyle w:val="null3"/>
                    <w:numPr>
                      <w:ilvl w:val="1"/>
                      <w:numId w:val="2"/>
                    </w:numPr>
                    <w:jc w:val="both"/>
                  </w:pPr>
                  <w:r>
                    <w:rPr>
                      <w:rFonts w:ascii="仿宋_GB2312" w:hAnsi="仿宋_GB2312" w:cs="仿宋_GB2312" w:eastAsia="仿宋_GB2312"/>
                      <w:sz w:val="21"/>
                    </w:rPr>
                    <w:t>易用性升级</w:t>
                  </w:r>
                </w:p>
                <w:p>
                  <w:pPr>
                    <w:pStyle w:val="null3"/>
                    <w:numPr>
                      <w:ilvl w:val="1"/>
                      <w:numId w:val="2"/>
                    </w:numPr>
                    <w:jc w:val="both"/>
                  </w:pPr>
                  <w:r>
                    <w:rPr>
                      <w:rFonts w:ascii="仿宋_GB2312" w:hAnsi="仿宋_GB2312" w:cs="仿宋_GB2312" w:eastAsia="仿宋_GB2312"/>
                      <w:sz w:val="21"/>
                    </w:rPr>
                    <w:t>安装、打补丁</w:t>
                  </w:r>
                </w:p>
                <w:p>
                  <w:pPr>
                    <w:pStyle w:val="null3"/>
                    <w:numPr>
                      <w:ilvl w:val="1"/>
                      <w:numId w:val="2"/>
                    </w:numPr>
                    <w:jc w:val="both"/>
                  </w:pPr>
                  <w:r>
                    <w:rPr>
                      <w:rFonts w:ascii="仿宋_GB2312" w:hAnsi="仿宋_GB2312" w:cs="仿宋_GB2312" w:eastAsia="仿宋_GB2312"/>
                      <w:sz w:val="21"/>
                    </w:rPr>
                    <w:t>对系统运行测试数据进行清理</w:t>
                  </w:r>
                  <w:r>
                    <w:rPr>
                      <w:rFonts w:ascii="仿宋_GB2312" w:hAnsi="仿宋_GB2312" w:cs="仿宋_GB2312" w:eastAsia="仿宋_GB2312"/>
                      <w:sz w:val="21"/>
                    </w:rPr>
                    <w:t>:定期整理系统数据，消除无用的数据，修复错误数据。</w:t>
                  </w:r>
                </w:p>
                <w:p>
                  <w:pPr>
                    <w:pStyle w:val="null3"/>
                    <w:numPr>
                      <w:ilvl w:val="1"/>
                      <w:numId w:val="2"/>
                    </w:numPr>
                    <w:jc w:val="both"/>
                  </w:pPr>
                  <w:r>
                    <w:rPr>
                      <w:rFonts w:ascii="仿宋_GB2312" w:hAnsi="仿宋_GB2312" w:cs="仿宋_GB2312" w:eastAsia="仿宋_GB2312"/>
                      <w:sz w:val="21"/>
                    </w:rPr>
                    <w:t>软件参照软件清单</w:t>
                  </w:r>
                </w:p>
              </w:tc>
            </w:tr>
            <w:tr>
              <w:tc>
                <w:tcPr>
                  <w:tcW w:type="dxa" w:w="54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现场例行维护服务</w:t>
                  </w:r>
                  <w:r>
                    <w:rPr>
                      <w:rFonts w:ascii="仿宋_GB2312" w:hAnsi="仿宋_GB2312" w:cs="仿宋_GB2312" w:eastAsia="仿宋_GB2312"/>
                      <w:sz w:val="21"/>
                    </w:rPr>
                    <w:t>/巡检服务</w:t>
                  </w:r>
                </w:p>
              </w:tc>
              <w:tc>
                <w:tcPr>
                  <w:tcW w:type="dxa" w:w="200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1"/>
                    </w:rPr>
                    <w:t>提供周期网络、设备运行巡检服务</w:t>
                  </w:r>
                </w:p>
                <w:p>
                  <w:pPr>
                    <w:pStyle w:val="null3"/>
                    <w:numPr>
                      <w:ilvl w:val="0"/>
                      <w:numId w:val="2"/>
                    </w:numPr>
                    <w:jc w:val="both"/>
                  </w:pPr>
                  <w:r>
                    <w:rPr>
                      <w:rFonts w:ascii="仿宋_GB2312" w:hAnsi="仿宋_GB2312" w:cs="仿宋_GB2312" w:eastAsia="仿宋_GB2312"/>
                      <w:sz w:val="21"/>
                    </w:rPr>
                    <w:t>通过例行维护提前发现问题，做到设备的预检预修</w:t>
                  </w:r>
                </w:p>
                <w:p>
                  <w:pPr>
                    <w:pStyle w:val="null3"/>
                    <w:numPr>
                      <w:ilvl w:val="0"/>
                      <w:numId w:val="2"/>
                    </w:numPr>
                    <w:jc w:val="both"/>
                  </w:pPr>
                  <w:r>
                    <w:rPr>
                      <w:rFonts w:ascii="仿宋_GB2312" w:hAnsi="仿宋_GB2312" w:cs="仿宋_GB2312" w:eastAsia="仿宋_GB2312"/>
                      <w:sz w:val="21"/>
                    </w:rPr>
                    <w:t>提供定期巡检维护报告</w:t>
                  </w:r>
                </w:p>
              </w:tc>
            </w:tr>
            <w:tr>
              <w:tc>
                <w:tcPr>
                  <w:tcW w:type="dxa" w:w="54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现场</w:t>
                  </w:r>
                  <w:r>
                    <w:rPr>
                      <w:rFonts w:ascii="仿宋_GB2312" w:hAnsi="仿宋_GB2312" w:cs="仿宋_GB2312" w:eastAsia="仿宋_GB2312"/>
                      <w:sz w:val="21"/>
                    </w:rPr>
                    <w:t>/远程故障处理服务</w:t>
                  </w:r>
                </w:p>
              </w:tc>
              <w:tc>
                <w:tcPr>
                  <w:tcW w:type="dxa" w:w="200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1"/>
                      <w:numId w:val="2"/>
                    </w:numPr>
                  </w:pPr>
                  <w:r>
                    <w:rPr>
                      <w:rFonts w:ascii="仿宋_GB2312" w:hAnsi="仿宋_GB2312" w:cs="仿宋_GB2312" w:eastAsia="仿宋_GB2312"/>
                      <w:sz w:val="21"/>
                    </w:rPr>
                    <w:t>提供单点故障（含系统故障）响应</w:t>
                  </w:r>
                </w:p>
                <w:p>
                  <w:pPr>
                    <w:pStyle w:val="null3"/>
                    <w:numPr>
                      <w:ilvl w:val="1"/>
                      <w:numId w:val="2"/>
                    </w:numPr>
                    <w:jc w:val="both"/>
                  </w:pPr>
                  <w:r>
                    <w:rPr>
                      <w:rFonts w:ascii="仿宋_GB2312" w:hAnsi="仿宋_GB2312" w:cs="仿宋_GB2312" w:eastAsia="仿宋_GB2312"/>
                      <w:sz w:val="21"/>
                    </w:rPr>
                    <w:t>提供日常故障处理服务</w:t>
                  </w:r>
                </w:p>
              </w:tc>
            </w:tr>
            <w:tr>
              <w:tc>
                <w:tcPr>
                  <w:tcW w:type="dxa" w:w="54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报告管理服务</w:t>
                  </w:r>
                </w:p>
              </w:tc>
              <w:tc>
                <w:tcPr>
                  <w:tcW w:type="dxa" w:w="200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1"/>
                    </w:rPr>
                    <w:t>提供维护周报</w:t>
                  </w:r>
                </w:p>
                <w:p>
                  <w:pPr>
                    <w:pStyle w:val="null3"/>
                    <w:numPr>
                      <w:ilvl w:val="0"/>
                      <w:numId w:val="2"/>
                    </w:numPr>
                    <w:jc w:val="both"/>
                  </w:pPr>
                  <w:r>
                    <w:rPr>
                      <w:rFonts w:ascii="仿宋_GB2312" w:hAnsi="仿宋_GB2312" w:cs="仿宋_GB2312" w:eastAsia="仿宋_GB2312"/>
                      <w:sz w:val="21"/>
                    </w:rPr>
                    <w:t>提供检查报告</w:t>
                  </w:r>
                </w:p>
                <w:p>
                  <w:pPr>
                    <w:pStyle w:val="null3"/>
                    <w:numPr>
                      <w:ilvl w:val="0"/>
                      <w:numId w:val="2"/>
                    </w:numPr>
                    <w:jc w:val="both"/>
                  </w:pPr>
                  <w:r>
                    <w:rPr>
                      <w:rFonts w:ascii="仿宋_GB2312" w:hAnsi="仿宋_GB2312" w:cs="仿宋_GB2312" w:eastAsia="仿宋_GB2312"/>
                      <w:sz w:val="21"/>
                    </w:rPr>
                    <w:t>提供故障处理报告</w:t>
                  </w:r>
                </w:p>
                <w:p>
                  <w:pPr>
                    <w:pStyle w:val="null3"/>
                    <w:numPr>
                      <w:ilvl w:val="0"/>
                      <w:numId w:val="2"/>
                    </w:numPr>
                    <w:jc w:val="both"/>
                  </w:pPr>
                  <w:r>
                    <w:rPr>
                      <w:rFonts w:ascii="仿宋_GB2312" w:hAnsi="仿宋_GB2312" w:cs="仿宋_GB2312" w:eastAsia="仿宋_GB2312"/>
                      <w:sz w:val="21"/>
                    </w:rPr>
                    <w:t>提供运维支撑与综合维护分析，涵盖内容如下：平台的故障管理、问题管理、性能管理、变更管理、运行服务报告管理、设备维保管理等多个方面进行了维护分析。</w:t>
                  </w:r>
                </w:p>
              </w:tc>
            </w:tr>
            <w:tr>
              <w:tc>
                <w:tcPr>
                  <w:tcW w:type="dxa" w:w="54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设备维保服务</w:t>
                  </w:r>
                </w:p>
              </w:tc>
              <w:tc>
                <w:tcPr>
                  <w:tcW w:type="dxa" w:w="200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1"/>
                    </w:rPr>
                    <w:t>提供设备的检查服务（至少每半年一次）</w:t>
                  </w:r>
                </w:p>
                <w:p>
                  <w:pPr>
                    <w:pStyle w:val="null3"/>
                    <w:numPr>
                      <w:ilvl w:val="0"/>
                      <w:numId w:val="2"/>
                    </w:numPr>
                    <w:jc w:val="both"/>
                  </w:pPr>
                  <w:r>
                    <w:rPr>
                      <w:rFonts w:ascii="仿宋_GB2312" w:hAnsi="仿宋_GB2312" w:cs="仿宋_GB2312" w:eastAsia="仿宋_GB2312"/>
                      <w:sz w:val="21"/>
                    </w:rPr>
                    <w:t>提供标准的检查服务报告（至少每半年一次）</w:t>
                  </w:r>
                </w:p>
                <w:p>
                  <w:pPr>
                    <w:pStyle w:val="null3"/>
                    <w:numPr>
                      <w:ilvl w:val="0"/>
                      <w:numId w:val="2"/>
                    </w:numPr>
                    <w:jc w:val="both"/>
                  </w:pPr>
                  <w:r>
                    <w:rPr>
                      <w:rFonts w:ascii="仿宋_GB2312" w:hAnsi="仿宋_GB2312" w:cs="仿宋_GB2312" w:eastAsia="仿宋_GB2312"/>
                      <w:sz w:val="21"/>
                    </w:rPr>
                    <w:t>及时发现问题隐患，建议客户采取相应的措施</w:t>
                  </w:r>
                </w:p>
              </w:tc>
            </w:tr>
            <w:tr>
              <w:tc>
                <w:tcPr>
                  <w:tcW w:type="dxa" w:w="54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培训</w:t>
                  </w:r>
                </w:p>
              </w:tc>
              <w:tc>
                <w:tcPr>
                  <w:tcW w:type="dxa" w:w="200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1"/>
                    </w:rPr>
                    <w:t>设备操作培训</w:t>
                  </w:r>
                </w:p>
                <w:p>
                  <w:pPr>
                    <w:pStyle w:val="null3"/>
                    <w:numPr>
                      <w:ilvl w:val="0"/>
                      <w:numId w:val="2"/>
                    </w:numPr>
                    <w:jc w:val="both"/>
                  </w:pPr>
                  <w:r>
                    <w:rPr>
                      <w:rFonts w:ascii="仿宋_GB2312" w:hAnsi="仿宋_GB2312" w:cs="仿宋_GB2312" w:eastAsia="仿宋_GB2312"/>
                      <w:sz w:val="21"/>
                    </w:rPr>
                    <w:t>软件使用培训</w:t>
                  </w:r>
                </w:p>
              </w:tc>
            </w:tr>
            <w:tr>
              <w:tc>
                <w:tcPr>
                  <w:tcW w:type="dxa" w:w="547"/>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更新法律文书模板</w:t>
                  </w:r>
                </w:p>
              </w:tc>
              <w:tc>
                <w:tcPr>
                  <w:tcW w:type="dxa" w:w="200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0000"/>
                    </w:rPr>
                    <w:t>按照西安市城市管理和综合执法局</w:t>
                  </w:r>
                  <w:r>
                    <w:rPr>
                      <w:rFonts w:ascii="仿宋_GB2312" w:hAnsi="仿宋_GB2312" w:cs="仿宋_GB2312" w:eastAsia="仿宋_GB2312"/>
                      <w:sz w:val="21"/>
                      <w:color w:val="000000"/>
                    </w:rPr>
                    <w:t>相关</w:t>
                  </w:r>
                  <w:r>
                    <w:rPr>
                      <w:rFonts w:ascii="仿宋_GB2312" w:hAnsi="仿宋_GB2312" w:cs="仿宋_GB2312" w:eastAsia="仿宋_GB2312"/>
                      <w:sz w:val="21"/>
                      <w:color w:val="000000"/>
                    </w:rPr>
                    <w:t>文件要求，对网上办案系统中现在正在使用所有文书模板套印模板进行更新</w:t>
                  </w:r>
                  <w:r>
                    <w:rPr>
                      <w:rFonts w:ascii="仿宋_GB2312" w:hAnsi="仿宋_GB2312" w:cs="仿宋_GB2312" w:eastAsia="仿宋_GB2312"/>
                      <w:sz w:val="21"/>
                      <w:color w:val="000000"/>
                    </w:rPr>
                    <w:t>，</w:t>
                  </w:r>
                  <w:r>
                    <w:rPr>
                      <w:rFonts w:ascii="仿宋_GB2312" w:hAnsi="仿宋_GB2312" w:cs="仿宋_GB2312" w:eastAsia="仿宋_GB2312"/>
                      <w:sz w:val="21"/>
                      <w:color w:val="000000"/>
                    </w:rPr>
                    <w:t>并根据实际情况对相应的程序流程进行修改。</w:t>
                  </w:r>
                </w:p>
              </w:tc>
            </w:tr>
          </w:tbl>
          <w:p>
            <w:pPr>
              <w:pStyle w:val="null3"/>
              <w:spacing w:before="150" w:after="150"/>
              <w:ind w:firstLine="422"/>
              <w:jc w:val="both"/>
            </w:pPr>
            <w:r>
              <w:rPr>
                <w:rFonts w:ascii="仿宋_GB2312" w:hAnsi="仿宋_GB2312" w:cs="仿宋_GB2312" w:eastAsia="仿宋_GB2312"/>
                <w:sz w:val="24"/>
                <w:b/>
              </w:rPr>
              <w:t>四、维保要求：</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维保总体要求</w:t>
            </w:r>
          </w:p>
          <w:p>
            <w:pPr>
              <w:pStyle w:val="null3"/>
              <w:ind w:firstLine="420"/>
              <w:jc w:val="both"/>
            </w:pPr>
            <w:r>
              <w:rPr>
                <w:rFonts w:ascii="仿宋_GB2312" w:hAnsi="仿宋_GB2312" w:cs="仿宋_GB2312" w:eastAsia="仿宋_GB2312"/>
                <w:sz w:val="21"/>
              </w:rPr>
              <w:t>1、定期的系统检查：在维护期间，无论系统中的各种功能是否运行正常，服务商都将按运维方案，周期性进行运维检查，并结合系统现状，调整参数、优化系统。</w:t>
            </w:r>
          </w:p>
          <w:p>
            <w:pPr>
              <w:pStyle w:val="null3"/>
              <w:ind w:firstLine="420"/>
              <w:jc w:val="both"/>
            </w:pPr>
            <w:r>
              <w:rPr>
                <w:rFonts w:ascii="仿宋_GB2312" w:hAnsi="仿宋_GB2312" w:cs="仿宋_GB2312" w:eastAsia="仿宋_GB2312"/>
                <w:sz w:val="21"/>
              </w:rPr>
              <w:t>2、现场服务：相关设备（产品）发生系统故障，服务商接到通知后，服务商运维工程师应于当日2小时内赶到用户现场进行处理，故障处理按照维护方案时限要求接受考核。维修全部费用由服务商承担，若需将设备（产品）送回生产厂，服务商需承担往返费用，并且服务商需提供同型号备用设备（产品）替换故障设备。维护期内服务商在接到采购人故障处理通知之后应按照故障等级和处理时限派人到场维修。如果服务商未能按要求履行职责，采购人可根据故障处理流程委托第三方单位或人员处理，由此产生的费用由服务商承担，采购人可直接在当年系统运行维护费中扣除。</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项目</w:t>
            </w:r>
            <w:r>
              <w:rPr>
                <w:rFonts w:ascii="仿宋_GB2312" w:hAnsi="仿宋_GB2312" w:cs="仿宋_GB2312" w:eastAsia="仿宋_GB2312"/>
                <w:sz w:val="21"/>
                <w:b/>
              </w:rPr>
              <w:t>维保具体要求</w:t>
            </w:r>
          </w:p>
          <w:p>
            <w:pPr>
              <w:pStyle w:val="null3"/>
              <w:ind w:firstLine="420"/>
              <w:jc w:val="both"/>
            </w:pPr>
            <w:r>
              <w:rPr>
                <w:rFonts w:ascii="仿宋_GB2312" w:hAnsi="仿宋_GB2312" w:cs="仿宋_GB2312" w:eastAsia="仿宋_GB2312"/>
                <w:sz w:val="21"/>
              </w:rPr>
              <w:t>1、运行状态分级定义</w:t>
            </w:r>
          </w:p>
          <w:p>
            <w:pPr>
              <w:pStyle w:val="null3"/>
              <w:ind w:firstLine="420"/>
              <w:jc w:val="both"/>
            </w:pPr>
            <w:r>
              <w:rPr>
                <w:rFonts w:ascii="仿宋_GB2312" w:hAnsi="仿宋_GB2312" w:cs="仿宋_GB2312" w:eastAsia="仿宋_GB2312"/>
                <w:sz w:val="21"/>
              </w:rPr>
              <w:t>根据系统在自然月中的问题发生情况，对系统的运行状态分级如下（安全事件指病毒、漏洞、篡改、网络攻击以及数据丢失；</w:t>
            </w:r>
            <w:r>
              <w:rPr>
                <w:rFonts w:ascii="仿宋_GB2312" w:hAnsi="仿宋_GB2312" w:cs="仿宋_GB2312" w:eastAsia="仿宋_GB2312"/>
                <w:sz w:val="21"/>
              </w:rPr>
              <w:t>硬件设备故障不包括移动智能终端设备</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运行稳定：收集的系统缺陷数</w:t>
            </w:r>
            <w:r>
              <w:rPr>
                <w:rFonts w:ascii="仿宋_GB2312" w:hAnsi="仿宋_GB2312" w:cs="仿宋_GB2312" w:eastAsia="仿宋_GB2312"/>
                <w:sz w:val="21"/>
              </w:rPr>
              <w:t>≤5，且系统正常运行从未间断，且核心硬件设备故障数为0，且视频监控在线率≥80%，且安全事件发生数为0。</w:t>
            </w:r>
          </w:p>
          <w:p>
            <w:pPr>
              <w:pStyle w:val="null3"/>
              <w:ind w:firstLine="420"/>
              <w:jc w:val="both"/>
            </w:pPr>
            <w:r>
              <w:rPr>
                <w:rFonts w:ascii="仿宋_GB2312" w:hAnsi="仿宋_GB2312" w:cs="仿宋_GB2312" w:eastAsia="仿宋_GB2312"/>
                <w:sz w:val="21"/>
              </w:rPr>
              <w:t>基本稳定：</w:t>
            </w:r>
            <w:r>
              <w:rPr>
                <w:rFonts w:ascii="仿宋_GB2312" w:hAnsi="仿宋_GB2312" w:cs="仿宋_GB2312" w:eastAsia="仿宋_GB2312"/>
                <w:sz w:val="21"/>
              </w:rPr>
              <w:t>5＜收集的系统缺陷数≤10，不存在重大故障，但系统运行出现闪断，且核心硬件设备故障数为≤1，且70%≤视频监控在线率＜80%，且安全事件发生数为0。(月度考核扣5分)</w:t>
            </w:r>
          </w:p>
          <w:p>
            <w:pPr>
              <w:pStyle w:val="null3"/>
              <w:ind w:firstLine="420"/>
              <w:jc w:val="both"/>
            </w:pPr>
            <w:r>
              <w:rPr>
                <w:rFonts w:ascii="仿宋_GB2312" w:hAnsi="仿宋_GB2312" w:cs="仿宋_GB2312" w:eastAsia="仿宋_GB2312"/>
                <w:sz w:val="21"/>
              </w:rPr>
              <w:t>不稳定：</w:t>
            </w:r>
            <w:r>
              <w:rPr>
                <w:rFonts w:ascii="仿宋_GB2312" w:hAnsi="仿宋_GB2312" w:cs="仿宋_GB2312" w:eastAsia="仿宋_GB2312"/>
                <w:sz w:val="21"/>
              </w:rPr>
              <w:t>10＜收集的系统缺陷数≤20，或1小时＜核心业务间断累计总时长≤4小时，或1＜核心硬件设备故障数为≤2，或30%≤视频监控在线率＜70%，或安全事件发生数≤1。(月度考核扣10分)</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极不稳定：收集的系统缺陷数</w:t>
            </w:r>
            <w:r>
              <w:rPr>
                <w:rFonts w:ascii="仿宋_GB2312" w:hAnsi="仿宋_GB2312" w:cs="仿宋_GB2312" w:eastAsia="仿宋_GB2312"/>
                <w:sz w:val="21"/>
              </w:rPr>
              <w:t>≥20，或核心业务间断总时长＞4小时，或核心硬件设备故障数为＞2，或视频监控在线率＜30%，或安全事件发生数≥1。(月度考核扣15分)</w:t>
            </w:r>
          </w:p>
          <w:p>
            <w:pPr>
              <w:pStyle w:val="null3"/>
              <w:ind w:firstLine="420"/>
              <w:jc w:val="both"/>
            </w:pPr>
            <w:r>
              <w:rPr>
                <w:rFonts w:ascii="仿宋_GB2312" w:hAnsi="仿宋_GB2312" w:cs="仿宋_GB2312" w:eastAsia="仿宋_GB2312"/>
                <w:sz w:val="21"/>
              </w:rPr>
              <w:t>2、故障等级定义</w:t>
            </w:r>
          </w:p>
          <w:p>
            <w:pPr>
              <w:pStyle w:val="null3"/>
              <w:ind w:firstLine="420"/>
              <w:jc w:val="both"/>
            </w:pPr>
            <w:r>
              <w:rPr>
                <w:rFonts w:ascii="仿宋_GB2312" w:hAnsi="仿宋_GB2312" w:cs="仿宋_GB2312" w:eastAsia="仿宋_GB2312"/>
                <w:sz w:val="21"/>
              </w:rPr>
              <w:t>根据故障造成的危害程度、波及范围、影响业务时长等因素将故障划分为四个级别，分别称作一级故障、二级故障、三级故障、四级故障</w:t>
            </w:r>
            <w:r>
              <w:rPr>
                <w:rFonts w:ascii="仿宋_GB2312" w:hAnsi="仿宋_GB2312" w:cs="仿宋_GB2312" w:eastAsia="仿宋_GB2312"/>
                <w:sz w:val="21"/>
              </w:rPr>
              <w:t>(故障不包含移动智能终端设备)。</w:t>
            </w:r>
          </w:p>
          <w:tbl>
            <w:tblPr>
              <w:tblBorders>
                <w:top w:val="none" w:color="000000" w:sz="4"/>
                <w:left w:val="none" w:color="000000" w:sz="4"/>
                <w:bottom w:val="none" w:color="000000" w:sz="4"/>
                <w:right w:val="none" w:color="000000" w:sz="4"/>
                <w:insideH w:val="none"/>
                <w:insideV w:val="none"/>
              </w:tblBorders>
            </w:tblPr>
            <w:tblGrid>
              <w:gridCol w:w="346"/>
              <w:gridCol w:w="1207"/>
              <w:gridCol w:w="555"/>
              <w:gridCol w:w="444"/>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故障等级</w:t>
                  </w:r>
                </w:p>
              </w:tc>
              <w:tc>
                <w:tcPr>
                  <w:tcW w:type="dxa" w:w="1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故障定义</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响应时限</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影响范围</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1级</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系统功能完全丧失，工作无法继续，受影响的范围对相关业务至关重要，情况十分紧急。满足以下任意一条特征及定义为一级故障。</w:t>
                  </w:r>
                </w:p>
                <w:p>
                  <w:pPr>
                    <w:pStyle w:val="null3"/>
                    <w:ind w:firstLine="420"/>
                    <w:jc w:val="both"/>
                  </w:pPr>
                  <w:r>
                    <w:rPr>
                      <w:rFonts w:ascii="仿宋_GB2312" w:hAnsi="仿宋_GB2312" w:cs="仿宋_GB2312" w:eastAsia="仿宋_GB2312"/>
                      <w:sz w:val="21"/>
                    </w:rPr>
                    <w:t>1、系统崩溃，并经多次重新启动仍反复宕机。系统随机挂起，造成资源或响应的无法接受或不确定延迟。关键功能不可用。数据损毁。系统功能严重丧失，没有可接受的替代方案，但在某种限制条件下，操作仍可继续。</w:t>
                  </w:r>
                </w:p>
                <w:p>
                  <w:pPr>
                    <w:pStyle w:val="null3"/>
                    <w:ind w:firstLine="420"/>
                    <w:jc w:val="both"/>
                  </w:pPr>
                  <w:r>
                    <w:rPr>
                      <w:rFonts w:ascii="仿宋_GB2312" w:hAnsi="仿宋_GB2312" w:cs="仿宋_GB2312" w:eastAsia="仿宋_GB2312"/>
                      <w:sz w:val="21"/>
                    </w:rPr>
                    <w:t>2、数字化城市管理系统的服务器、交换机等核心设备故障，导致系统某一子系统中断2小时以上，导致全部用户无法正常访问。</w:t>
                  </w:r>
                </w:p>
                <w:p>
                  <w:pPr>
                    <w:pStyle w:val="null3"/>
                    <w:ind w:firstLine="420"/>
                    <w:jc w:val="both"/>
                  </w:pPr>
                  <w:r>
                    <w:rPr>
                      <w:rFonts w:ascii="仿宋_GB2312" w:hAnsi="仿宋_GB2312" w:cs="仿宋_GB2312" w:eastAsia="仿宋_GB2312"/>
                      <w:sz w:val="21"/>
                    </w:rPr>
                    <w:t>3、核心业务系统遭受安全攻击，导致网络拥塞、外部用户无法访问或访问延迟非常严重。核心层防火墙以及入侵防御系统崩溃，造成门户网站以及数据、应用服务器失去基本防护，易造成信息发布系统被攻击、重要数据丢失或泄漏及造成其他不良公众影响事件</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故障响应时间</w:t>
                  </w:r>
                  <w:r>
                    <w:rPr>
                      <w:rFonts w:ascii="仿宋_GB2312" w:hAnsi="仿宋_GB2312" w:cs="仿宋_GB2312" w:eastAsia="仿宋_GB2312"/>
                      <w:sz w:val="21"/>
                    </w:rPr>
                    <w:t>≤ 10m</w:t>
                  </w:r>
                </w:p>
                <w:p>
                  <w:pPr>
                    <w:pStyle w:val="null3"/>
                    <w:jc w:val="both"/>
                  </w:pPr>
                  <w:r>
                    <w:rPr>
                      <w:rFonts w:ascii="仿宋_GB2312" w:hAnsi="仿宋_GB2312" w:cs="仿宋_GB2312" w:eastAsia="仿宋_GB2312"/>
                      <w:sz w:val="21"/>
                    </w:rPr>
                    <w:t>故障排除时间</w:t>
                  </w:r>
                  <w:r>
                    <w:rPr>
                      <w:rFonts w:ascii="仿宋_GB2312" w:hAnsi="仿宋_GB2312" w:cs="仿宋_GB2312" w:eastAsia="仿宋_GB2312"/>
                      <w:sz w:val="21"/>
                    </w:rPr>
                    <w:t>≤ 1h</w:t>
                  </w:r>
                </w:p>
                <w:p>
                  <w:pPr>
                    <w:pStyle w:val="null3"/>
                    <w:jc w:val="both"/>
                  </w:pPr>
                  <w:r>
                    <w:rPr>
                      <w:rFonts w:ascii="仿宋_GB2312" w:hAnsi="仿宋_GB2312" w:cs="仿宋_GB2312" w:eastAsia="仿宋_GB2312"/>
                      <w:sz w:val="21"/>
                    </w:rPr>
                    <w:t>故障报告时间</w:t>
                  </w:r>
                  <w:r>
                    <w:rPr>
                      <w:rFonts w:ascii="仿宋_GB2312" w:hAnsi="仿宋_GB2312" w:cs="仿宋_GB2312" w:eastAsia="仿宋_GB2312"/>
                      <w:sz w:val="21"/>
                    </w:rPr>
                    <w:t>≤ 8h</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数据中心全部系统以及涉及所有科所队的应用系统，核心层整体受到影响。</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2级</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系统功能部分丧失，造成一定程度的不便，可能需要通过某种替代方法来恢复功能。满足以下任意一条特征及定义为二级故障。</w:t>
                  </w:r>
                </w:p>
                <w:p>
                  <w:pPr>
                    <w:pStyle w:val="null3"/>
                    <w:ind w:firstLine="420"/>
                    <w:jc w:val="both"/>
                  </w:pPr>
                  <w:r>
                    <w:rPr>
                      <w:rFonts w:ascii="仿宋_GB2312" w:hAnsi="仿宋_GB2312" w:cs="仿宋_GB2312" w:eastAsia="仿宋_GB2312"/>
                      <w:sz w:val="21"/>
                    </w:rPr>
                    <w:t>1、数字化城市管理系统核心业务中断，或频繁闪断，累计影响时段不足2小时。</w:t>
                  </w:r>
                </w:p>
                <w:p>
                  <w:pPr>
                    <w:pStyle w:val="null3"/>
                    <w:ind w:firstLine="420"/>
                    <w:jc w:val="both"/>
                  </w:pPr>
                  <w:r>
                    <w:rPr>
                      <w:rFonts w:ascii="仿宋_GB2312" w:hAnsi="仿宋_GB2312" w:cs="仿宋_GB2312" w:eastAsia="仿宋_GB2312"/>
                      <w:sz w:val="21"/>
                    </w:rPr>
                    <w:t>2、数字化城市管理系统的重要服务器、交换机等核心设备故障，导致客户网络或部分业务局部受到影响，部分设备宕机。</w:t>
                  </w:r>
                </w:p>
                <w:p>
                  <w:pPr>
                    <w:pStyle w:val="null3"/>
                    <w:ind w:firstLine="420"/>
                    <w:jc w:val="both"/>
                  </w:pPr>
                  <w:r>
                    <w:rPr>
                      <w:rFonts w:ascii="仿宋_GB2312" w:hAnsi="仿宋_GB2312" w:cs="仿宋_GB2312" w:eastAsia="仿宋_GB2312"/>
                      <w:sz w:val="21"/>
                    </w:rPr>
                    <w:t>3、发生系统设备被恶意攻击、渗透等安全事件，再或者发现以上情况后未能及时通报升级协调厂家或相关专业人员解决，导致客户业务中断8小时以上，影响部分用户无法访问应用及数据库服务器，或访问速度和使用上的存在一定程度的不便。</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故障响应时间</w:t>
                  </w:r>
                  <w:r>
                    <w:rPr>
                      <w:rFonts w:ascii="仿宋_GB2312" w:hAnsi="仿宋_GB2312" w:cs="仿宋_GB2312" w:eastAsia="仿宋_GB2312"/>
                      <w:sz w:val="21"/>
                    </w:rPr>
                    <w:t>≤ 20m</w:t>
                  </w:r>
                </w:p>
                <w:p>
                  <w:pPr>
                    <w:pStyle w:val="null3"/>
                    <w:jc w:val="both"/>
                  </w:pPr>
                  <w:r>
                    <w:rPr>
                      <w:rFonts w:ascii="仿宋_GB2312" w:hAnsi="仿宋_GB2312" w:cs="仿宋_GB2312" w:eastAsia="仿宋_GB2312"/>
                      <w:sz w:val="21"/>
                    </w:rPr>
                    <w:t>故障排除时间</w:t>
                  </w:r>
                  <w:r>
                    <w:rPr>
                      <w:rFonts w:ascii="仿宋_GB2312" w:hAnsi="仿宋_GB2312" w:cs="仿宋_GB2312" w:eastAsia="仿宋_GB2312"/>
                      <w:sz w:val="21"/>
                    </w:rPr>
                    <w:t>≤ 3h</w:t>
                  </w:r>
                </w:p>
                <w:p>
                  <w:pPr>
                    <w:pStyle w:val="null3"/>
                    <w:jc w:val="both"/>
                  </w:pPr>
                  <w:r>
                    <w:rPr>
                      <w:rFonts w:ascii="仿宋_GB2312" w:hAnsi="仿宋_GB2312" w:cs="仿宋_GB2312" w:eastAsia="仿宋_GB2312"/>
                      <w:sz w:val="21"/>
                    </w:rPr>
                    <w:t>故障报告时间</w:t>
                  </w:r>
                  <w:r>
                    <w:rPr>
                      <w:rFonts w:ascii="仿宋_GB2312" w:hAnsi="仿宋_GB2312" w:cs="仿宋_GB2312" w:eastAsia="仿宋_GB2312"/>
                      <w:sz w:val="21"/>
                    </w:rPr>
                    <w:t>≤ 24h</w:t>
                  </w:r>
                </w:p>
                <w:p>
                  <w:pPr>
                    <w:pStyle w:val="null3"/>
                    <w:jc w:val="both"/>
                  </w:pPr>
                  <w:r>
                    <w:rPr>
                      <w:rFonts w:ascii="仿宋_GB2312" w:hAnsi="仿宋_GB2312" w:cs="仿宋_GB2312" w:eastAsia="仿宋_GB2312"/>
                      <w:sz w:val="21"/>
                    </w:rPr>
                    <w:t>【故障排除时间</w:t>
                  </w:r>
                  <w:r>
                    <w:rPr>
                      <w:rFonts w:ascii="仿宋_GB2312" w:hAnsi="仿宋_GB2312" w:cs="仿宋_GB2312" w:eastAsia="仿宋_GB2312"/>
                      <w:sz w:val="21"/>
                    </w:rPr>
                    <w:t>≥ 6h故障等级升级为一级】</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部分应用及数据库服务器受影响，部分应用功能段时间丧失或造成一定程度不变，核心层局部受到影响。</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3级</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系统功能基本完整，核心业务正常，系统局部发生故障，并不影响系统整体操作。满足以下任意一条特征及定义为三级故障。</w:t>
                  </w:r>
                </w:p>
                <w:p>
                  <w:pPr>
                    <w:pStyle w:val="null3"/>
                    <w:ind w:firstLine="420"/>
                    <w:jc w:val="both"/>
                  </w:pPr>
                  <w:r>
                    <w:rPr>
                      <w:rFonts w:ascii="仿宋_GB2312" w:hAnsi="仿宋_GB2312" w:cs="仿宋_GB2312" w:eastAsia="仿宋_GB2312"/>
                      <w:sz w:val="21"/>
                    </w:rPr>
                    <w:t>1、数字化城市管理系统部分非核心业务中断，但未严重影响数字城管系统整体运行。</w:t>
                  </w:r>
                </w:p>
                <w:p>
                  <w:pPr>
                    <w:pStyle w:val="null3"/>
                    <w:ind w:firstLine="420"/>
                    <w:jc w:val="both"/>
                  </w:pPr>
                  <w:r>
                    <w:rPr>
                      <w:rFonts w:ascii="仿宋_GB2312" w:hAnsi="仿宋_GB2312" w:cs="仿宋_GB2312" w:eastAsia="仿宋_GB2312"/>
                      <w:sz w:val="21"/>
                    </w:rPr>
                    <w:t>2、个别网络节点故障。接入层某一科所队业务受到影响。</w:t>
                  </w:r>
                </w:p>
                <w:p>
                  <w:pPr>
                    <w:pStyle w:val="null3"/>
                    <w:ind w:firstLine="420"/>
                    <w:jc w:val="both"/>
                  </w:pPr>
                  <w:r>
                    <w:rPr>
                      <w:rFonts w:ascii="仿宋_GB2312" w:hAnsi="仿宋_GB2312" w:cs="仿宋_GB2312" w:eastAsia="仿宋_GB2312"/>
                      <w:sz w:val="21"/>
                    </w:rPr>
                    <w:t>3、安全设备厂商发出安全提醒或安全补丁更新公告，存在安全隐患，但不影响业务系统运行</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故障响应时间</w:t>
                  </w:r>
                  <w:r>
                    <w:rPr>
                      <w:rFonts w:ascii="仿宋_GB2312" w:hAnsi="仿宋_GB2312" w:cs="仿宋_GB2312" w:eastAsia="仿宋_GB2312"/>
                      <w:sz w:val="21"/>
                    </w:rPr>
                    <w:t>≤ 30m</w:t>
                  </w:r>
                </w:p>
                <w:p>
                  <w:pPr>
                    <w:pStyle w:val="null3"/>
                    <w:jc w:val="both"/>
                  </w:pPr>
                  <w:r>
                    <w:rPr>
                      <w:rFonts w:ascii="仿宋_GB2312" w:hAnsi="仿宋_GB2312" w:cs="仿宋_GB2312" w:eastAsia="仿宋_GB2312"/>
                      <w:sz w:val="21"/>
                    </w:rPr>
                    <w:t>故障排除时间</w:t>
                  </w:r>
                  <w:r>
                    <w:rPr>
                      <w:rFonts w:ascii="仿宋_GB2312" w:hAnsi="仿宋_GB2312" w:cs="仿宋_GB2312" w:eastAsia="仿宋_GB2312"/>
                      <w:sz w:val="21"/>
                    </w:rPr>
                    <w:t>≤ 4h</w:t>
                  </w:r>
                </w:p>
                <w:p>
                  <w:pPr>
                    <w:pStyle w:val="null3"/>
                    <w:jc w:val="both"/>
                  </w:pPr>
                  <w:r>
                    <w:rPr>
                      <w:rFonts w:ascii="仿宋_GB2312" w:hAnsi="仿宋_GB2312" w:cs="仿宋_GB2312" w:eastAsia="仿宋_GB2312"/>
                      <w:sz w:val="21"/>
                    </w:rPr>
                    <w:t>故障原因分析上报时间</w:t>
                  </w:r>
                  <w:r>
                    <w:rPr>
                      <w:rFonts w:ascii="仿宋_GB2312" w:hAnsi="仿宋_GB2312" w:cs="仿宋_GB2312" w:eastAsia="仿宋_GB2312"/>
                      <w:sz w:val="21"/>
                    </w:rPr>
                    <w:t>≤ 24h</w:t>
                  </w:r>
                </w:p>
                <w:p>
                  <w:pPr>
                    <w:pStyle w:val="null3"/>
                    <w:jc w:val="both"/>
                  </w:pPr>
                  <w:r>
                    <w:rPr>
                      <w:rFonts w:ascii="仿宋_GB2312" w:hAnsi="仿宋_GB2312" w:cs="仿宋_GB2312" w:eastAsia="仿宋_GB2312"/>
                      <w:sz w:val="21"/>
                    </w:rPr>
                    <w:t>【故障排除时间</w:t>
                  </w:r>
                  <w:r>
                    <w:rPr>
                      <w:rFonts w:ascii="仿宋_GB2312" w:hAnsi="仿宋_GB2312" w:cs="仿宋_GB2312" w:eastAsia="仿宋_GB2312"/>
                      <w:sz w:val="21"/>
                    </w:rPr>
                    <w:t>≥ 8h故障等级升级为二级】</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不影响日常运行，系统整体运行平稳，个别节点造成一定程度的使用不便，对核心轻微影响或接入层某一科所队受到影响。</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4级</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系统功能完整，某些业务应用出现问题，或个别节点故障。满足以下任意一条特征及定义为四级故障。</w:t>
                  </w:r>
                </w:p>
                <w:p>
                  <w:pPr>
                    <w:pStyle w:val="null3"/>
                    <w:ind w:firstLine="420"/>
                    <w:jc w:val="both"/>
                  </w:pPr>
                  <w:r>
                    <w:rPr>
                      <w:rFonts w:ascii="仿宋_GB2312" w:hAnsi="仿宋_GB2312" w:cs="仿宋_GB2312" w:eastAsia="仿宋_GB2312"/>
                      <w:sz w:val="21"/>
                    </w:rPr>
                    <w:t>1、由于数字化城市管理系统故障，导致系统业务个别用户不能访问，或部分用户访问过慢。</w:t>
                  </w:r>
                </w:p>
                <w:p>
                  <w:pPr>
                    <w:pStyle w:val="null3"/>
                    <w:ind w:firstLine="420"/>
                    <w:jc w:val="both"/>
                  </w:pPr>
                  <w:r>
                    <w:rPr>
                      <w:rFonts w:ascii="仿宋_GB2312" w:hAnsi="仿宋_GB2312" w:cs="仿宋_GB2312" w:eastAsia="仿宋_GB2312"/>
                      <w:sz w:val="21"/>
                    </w:rPr>
                    <w:t>2、个别子系统运行不稳定，影响正常业务使用。</w:t>
                  </w:r>
                </w:p>
                <w:p>
                  <w:pPr>
                    <w:pStyle w:val="null3"/>
                    <w:ind w:firstLine="420"/>
                    <w:jc w:val="both"/>
                  </w:pPr>
                  <w:r>
                    <w:rPr>
                      <w:rFonts w:ascii="仿宋_GB2312" w:hAnsi="仿宋_GB2312" w:cs="仿宋_GB2312" w:eastAsia="仿宋_GB2312"/>
                      <w:sz w:val="21"/>
                    </w:rPr>
                    <w:t>3、系统缺陷频繁出现，或者解决时间过长。例如，个别案卷无法正常流转，或丢失；系统统计数字出现偏差。</w:t>
                  </w:r>
                </w:p>
                <w:p>
                  <w:pPr>
                    <w:pStyle w:val="null3"/>
                    <w:ind w:firstLine="420"/>
                    <w:jc w:val="both"/>
                  </w:pPr>
                  <w:r>
                    <w:rPr>
                      <w:rFonts w:ascii="仿宋_GB2312" w:hAnsi="仿宋_GB2312" w:cs="仿宋_GB2312" w:eastAsia="仿宋_GB2312"/>
                      <w:sz w:val="21"/>
                    </w:rPr>
                    <w:t>4、安全设备给出相应的日志提醒，或者安全检测提出了安全隐患急需尽快解决。</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故障响应时间</w:t>
                  </w:r>
                  <w:r>
                    <w:rPr>
                      <w:rFonts w:ascii="仿宋_GB2312" w:hAnsi="仿宋_GB2312" w:cs="仿宋_GB2312" w:eastAsia="仿宋_GB2312"/>
                      <w:sz w:val="21"/>
                    </w:rPr>
                    <w:t>≤ 30m</w:t>
                  </w:r>
                </w:p>
                <w:p>
                  <w:pPr>
                    <w:pStyle w:val="null3"/>
                    <w:jc w:val="both"/>
                  </w:pPr>
                  <w:r>
                    <w:rPr>
                      <w:rFonts w:ascii="仿宋_GB2312" w:hAnsi="仿宋_GB2312" w:cs="仿宋_GB2312" w:eastAsia="仿宋_GB2312"/>
                      <w:sz w:val="21"/>
                    </w:rPr>
                    <w:t>故障排除时间</w:t>
                  </w:r>
                  <w:r>
                    <w:rPr>
                      <w:rFonts w:ascii="仿宋_GB2312" w:hAnsi="仿宋_GB2312" w:cs="仿宋_GB2312" w:eastAsia="仿宋_GB2312"/>
                      <w:sz w:val="21"/>
                    </w:rPr>
                    <w:t>≤ 5h</w:t>
                  </w:r>
                </w:p>
                <w:p>
                  <w:pPr>
                    <w:pStyle w:val="null3"/>
                    <w:jc w:val="both"/>
                  </w:pPr>
                  <w:r>
                    <w:rPr>
                      <w:rFonts w:ascii="仿宋_GB2312" w:hAnsi="仿宋_GB2312" w:cs="仿宋_GB2312" w:eastAsia="仿宋_GB2312"/>
                      <w:sz w:val="21"/>
                    </w:rPr>
                    <w:t>故障原因分析上报时间</w:t>
                  </w:r>
                  <w:r>
                    <w:rPr>
                      <w:rFonts w:ascii="仿宋_GB2312" w:hAnsi="仿宋_GB2312" w:cs="仿宋_GB2312" w:eastAsia="仿宋_GB2312"/>
                      <w:sz w:val="21"/>
                    </w:rPr>
                    <w:t>≤ 72h</w:t>
                  </w:r>
                </w:p>
                <w:p>
                  <w:pPr>
                    <w:pStyle w:val="null3"/>
                    <w:jc w:val="both"/>
                  </w:pPr>
                  <w:r>
                    <w:rPr>
                      <w:rFonts w:ascii="仿宋_GB2312" w:hAnsi="仿宋_GB2312" w:cs="仿宋_GB2312" w:eastAsia="仿宋_GB2312"/>
                      <w:sz w:val="21"/>
                    </w:rPr>
                    <w:t>【故障排除时间</w:t>
                  </w:r>
                  <w:r>
                    <w:rPr>
                      <w:rFonts w:ascii="仿宋_GB2312" w:hAnsi="仿宋_GB2312" w:cs="仿宋_GB2312" w:eastAsia="仿宋_GB2312"/>
                      <w:sz w:val="21"/>
                    </w:rPr>
                    <w:t>≥ 20h故障等级升级为三级】</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个别系统有微弱影响，不影响正常使用</w:t>
                  </w:r>
                </w:p>
              </w:tc>
            </w:tr>
          </w:tbl>
          <w:p>
            <w:pPr>
              <w:pStyle w:val="null3"/>
              <w:ind w:firstLine="420"/>
              <w:jc w:val="both"/>
            </w:pPr>
            <w:r>
              <w:rPr>
                <w:rFonts w:ascii="仿宋_GB2312" w:hAnsi="仿宋_GB2312" w:cs="仿宋_GB2312" w:eastAsia="仿宋_GB2312"/>
                <w:sz w:val="21"/>
                <w:b/>
              </w:rPr>
              <w:t>（三）维保考核</w:t>
            </w:r>
          </w:p>
          <w:p>
            <w:pPr>
              <w:pStyle w:val="null3"/>
              <w:ind w:firstLine="422"/>
              <w:jc w:val="both"/>
            </w:pPr>
            <w:r>
              <w:rPr>
                <w:rFonts w:ascii="仿宋_GB2312" w:hAnsi="仿宋_GB2312" w:cs="仿宋_GB2312" w:eastAsia="仿宋_GB2312"/>
                <w:sz w:val="21"/>
                <w:b/>
              </w:rPr>
              <w:t>月度考核与年度考核的关系：</w:t>
            </w:r>
          </w:p>
          <w:p>
            <w:pPr>
              <w:pStyle w:val="null3"/>
              <w:ind w:firstLine="420"/>
              <w:jc w:val="both"/>
            </w:pPr>
            <w:r>
              <w:rPr>
                <w:rFonts w:ascii="仿宋_GB2312" w:hAnsi="仿宋_GB2312" w:cs="仿宋_GB2312" w:eastAsia="仿宋_GB2312"/>
                <w:sz w:val="21"/>
              </w:rPr>
              <w:t>通过每月考核专题会议，由双方领导组及相关人员参加，会议沟通讨论形成考核得分表。考核结果由系统日常运维量化考核、系统故障处理量化考核及采购人正式投诉三部分组成。维护年结束后进行年度汇总。</w:t>
            </w:r>
          </w:p>
          <w:p>
            <w:pPr>
              <w:pStyle w:val="null3"/>
              <w:ind w:firstLine="422"/>
              <w:jc w:val="both"/>
            </w:pPr>
            <w:r>
              <w:rPr>
                <w:rFonts w:ascii="仿宋_GB2312" w:hAnsi="仿宋_GB2312" w:cs="仿宋_GB2312" w:eastAsia="仿宋_GB2312"/>
                <w:sz w:val="21"/>
                <w:b/>
              </w:rPr>
              <w:t>系统日常运维量化考核：</w:t>
            </w:r>
          </w:p>
          <w:p>
            <w:pPr>
              <w:pStyle w:val="null3"/>
              <w:ind w:firstLine="420"/>
              <w:jc w:val="both"/>
            </w:pPr>
            <w:r>
              <w:rPr>
                <w:rFonts w:ascii="仿宋_GB2312" w:hAnsi="仿宋_GB2312" w:cs="仿宋_GB2312" w:eastAsia="仿宋_GB2312"/>
                <w:sz w:val="21"/>
              </w:rPr>
              <w:t>（本项考核分值为</w:t>
            </w:r>
            <w:r>
              <w:rPr>
                <w:rFonts w:ascii="仿宋_GB2312" w:hAnsi="仿宋_GB2312" w:cs="仿宋_GB2312" w:eastAsia="仿宋_GB2312"/>
                <w:sz w:val="21"/>
              </w:rPr>
              <w:t>100分。考核权重40%）</w:t>
            </w:r>
          </w:p>
          <w:p>
            <w:pPr>
              <w:pStyle w:val="null3"/>
              <w:ind w:firstLine="422"/>
              <w:jc w:val="both"/>
            </w:pPr>
            <w:r>
              <w:rPr>
                <w:rFonts w:ascii="仿宋_GB2312" w:hAnsi="仿宋_GB2312" w:cs="仿宋_GB2312" w:eastAsia="仿宋_GB2312"/>
                <w:sz w:val="21"/>
                <w:b/>
              </w:rPr>
              <w:t>1、设备工作性能指标</w:t>
            </w:r>
          </w:p>
          <w:p>
            <w:pPr>
              <w:pStyle w:val="null3"/>
              <w:ind w:firstLine="422"/>
              <w:jc w:val="both"/>
            </w:pPr>
            <w:r>
              <w:rPr>
                <w:rFonts w:ascii="仿宋_GB2312" w:hAnsi="仿宋_GB2312" w:cs="仿宋_GB2312" w:eastAsia="仿宋_GB2312"/>
                <w:sz w:val="21"/>
                <w:b/>
              </w:rPr>
              <w:t>本项考核分值为</w:t>
            </w:r>
            <w:r>
              <w:rPr>
                <w:rFonts w:ascii="仿宋_GB2312" w:hAnsi="仿宋_GB2312" w:cs="仿宋_GB2312" w:eastAsia="仿宋_GB2312"/>
                <w:sz w:val="21"/>
                <w:b/>
              </w:rPr>
              <w:t>10分。</w:t>
            </w:r>
          </w:p>
          <w:p>
            <w:pPr>
              <w:pStyle w:val="null3"/>
              <w:ind w:firstLine="420"/>
              <w:jc w:val="both"/>
            </w:pPr>
            <w:r>
              <w:rPr>
                <w:rFonts w:ascii="仿宋_GB2312" w:hAnsi="仿宋_GB2312" w:cs="仿宋_GB2312" w:eastAsia="仿宋_GB2312"/>
                <w:sz w:val="21"/>
              </w:rPr>
              <w:t>硬件支撑系统正常使用率〉</w:t>
            </w:r>
            <w:r>
              <w:rPr>
                <w:rFonts w:ascii="仿宋_GB2312" w:hAnsi="仿宋_GB2312" w:cs="仿宋_GB2312" w:eastAsia="仿宋_GB2312"/>
                <w:sz w:val="21"/>
              </w:rPr>
              <w:t>96%； 本项考核分值为5分。</w:t>
            </w:r>
          </w:p>
          <w:p>
            <w:pPr>
              <w:pStyle w:val="null3"/>
              <w:ind w:firstLine="420"/>
              <w:jc w:val="both"/>
            </w:pPr>
            <w:r>
              <w:rPr>
                <w:rFonts w:ascii="仿宋_GB2312" w:hAnsi="仿宋_GB2312" w:cs="仿宋_GB2312" w:eastAsia="仿宋_GB2312"/>
                <w:sz w:val="21"/>
              </w:rPr>
              <w:t>（设备功能正常，且系统</w:t>
            </w:r>
            <w:r>
              <w:rPr>
                <w:rFonts w:ascii="仿宋_GB2312" w:hAnsi="仿宋_GB2312" w:cs="仿宋_GB2312" w:eastAsia="仿宋_GB2312"/>
                <w:sz w:val="21"/>
              </w:rPr>
              <w:t>CPU、内存、存储占用率小于80%视为状态正常）</w:t>
            </w:r>
          </w:p>
          <w:p>
            <w:pPr>
              <w:pStyle w:val="null3"/>
              <w:ind w:firstLine="420"/>
              <w:jc w:val="both"/>
            </w:pPr>
            <w:r>
              <w:rPr>
                <w:rFonts w:ascii="仿宋_GB2312" w:hAnsi="仿宋_GB2312" w:cs="仿宋_GB2312" w:eastAsia="仿宋_GB2312"/>
                <w:sz w:val="21"/>
              </w:rPr>
              <w:t>系统业务应用正常使用率〉</w:t>
            </w:r>
            <w:r>
              <w:rPr>
                <w:rFonts w:ascii="仿宋_GB2312" w:hAnsi="仿宋_GB2312" w:cs="仿宋_GB2312" w:eastAsia="仿宋_GB2312"/>
                <w:sz w:val="21"/>
              </w:rPr>
              <w:t>96%； 本项考核分值为5分。</w:t>
            </w:r>
          </w:p>
          <w:p>
            <w:pPr>
              <w:pStyle w:val="null3"/>
              <w:ind w:firstLine="422"/>
              <w:jc w:val="both"/>
            </w:pPr>
            <w:r>
              <w:rPr>
                <w:rFonts w:ascii="仿宋_GB2312" w:hAnsi="仿宋_GB2312" w:cs="仿宋_GB2312" w:eastAsia="仿宋_GB2312"/>
                <w:sz w:val="21"/>
                <w:b/>
              </w:rPr>
              <w:t>2、维护信息资料的完整性和准确性考核指标</w:t>
            </w:r>
          </w:p>
          <w:p>
            <w:pPr>
              <w:pStyle w:val="null3"/>
              <w:ind w:firstLine="422"/>
              <w:jc w:val="both"/>
            </w:pPr>
            <w:r>
              <w:rPr>
                <w:rFonts w:ascii="仿宋_GB2312" w:hAnsi="仿宋_GB2312" w:cs="仿宋_GB2312" w:eastAsia="仿宋_GB2312"/>
                <w:sz w:val="21"/>
                <w:b/>
              </w:rPr>
              <w:t>本项考核分值为</w:t>
            </w:r>
            <w:r>
              <w:rPr>
                <w:rFonts w:ascii="仿宋_GB2312" w:hAnsi="仿宋_GB2312" w:cs="仿宋_GB2312" w:eastAsia="仿宋_GB2312"/>
                <w:sz w:val="21"/>
                <w:b/>
              </w:rPr>
              <w:t>20分。</w:t>
            </w:r>
          </w:p>
          <w:p>
            <w:pPr>
              <w:pStyle w:val="null3"/>
              <w:ind w:firstLine="420"/>
              <w:jc w:val="both"/>
            </w:pPr>
            <w:r>
              <w:rPr>
                <w:rFonts w:ascii="仿宋_GB2312" w:hAnsi="仿宋_GB2312" w:cs="仿宋_GB2312" w:eastAsia="仿宋_GB2312"/>
                <w:sz w:val="21"/>
              </w:rPr>
              <w:t>核查发现服务商项目维护资料与实际情况不符，每次扣除</w:t>
            </w:r>
            <w:r>
              <w:rPr>
                <w:rFonts w:ascii="仿宋_GB2312" w:hAnsi="仿宋_GB2312" w:cs="仿宋_GB2312" w:eastAsia="仿宋_GB2312"/>
                <w:sz w:val="21"/>
              </w:rPr>
              <w:t>2分。</w:t>
            </w:r>
          </w:p>
          <w:p>
            <w:pPr>
              <w:pStyle w:val="null3"/>
              <w:ind w:firstLine="420"/>
              <w:jc w:val="both"/>
            </w:pPr>
            <w:r>
              <w:rPr>
                <w:rFonts w:ascii="仿宋_GB2312" w:hAnsi="仿宋_GB2312" w:cs="仿宋_GB2312" w:eastAsia="仿宋_GB2312"/>
                <w:sz w:val="21"/>
              </w:rPr>
              <w:t>核查发现服务商项目维护资料的信息存在遗漏，每次扣除</w:t>
            </w:r>
            <w:r>
              <w:rPr>
                <w:rFonts w:ascii="仿宋_GB2312" w:hAnsi="仿宋_GB2312" w:cs="仿宋_GB2312" w:eastAsia="仿宋_GB2312"/>
                <w:sz w:val="21"/>
              </w:rPr>
              <w:t>3分。</w:t>
            </w:r>
          </w:p>
          <w:p>
            <w:pPr>
              <w:pStyle w:val="null3"/>
              <w:ind w:firstLine="420"/>
              <w:jc w:val="both"/>
            </w:pPr>
            <w:r>
              <w:rPr>
                <w:rFonts w:ascii="仿宋_GB2312" w:hAnsi="仿宋_GB2312" w:cs="仿宋_GB2312" w:eastAsia="仿宋_GB2312"/>
                <w:sz w:val="21"/>
              </w:rPr>
              <w:t>维护信息资料建档在运维工作接手前完成，没有或未完成该项记零分。</w:t>
            </w:r>
          </w:p>
          <w:p>
            <w:pPr>
              <w:pStyle w:val="null3"/>
              <w:ind w:firstLine="422"/>
              <w:jc w:val="both"/>
            </w:pPr>
            <w:r>
              <w:rPr>
                <w:rFonts w:ascii="仿宋_GB2312" w:hAnsi="仿宋_GB2312" w:cs="仿宋_GB2312" w:eastAsia="仿宋_GB2312"/>
                <w:sz w:val="21"/>
                <w:b/>
              </w:rPr>
              <w:t>3、设备巡检考核</w:t>
            </w:r>
          </w:p>
          <w:p>
            <w:pPr>
              <w:pStyle w:val="null3"/>
              <w:ind w:firstLine="422"/>
              <w:jc w:val="both"/>
            </w:pPr>
            <w:r>
              <w:rPr>
                <w:rFonts w:ascii="仿宋_GB2312" w:hAnsi="仿宋_GB2312" w:cs="仿宋_GB2312" w:eastAsia="仿宋_GB2312"/>
                <w:sz w:val="21"/>
                <w:b/>
              </w:rPr>
              <w:t>本项考核分值为</w:t>
            </w:r>
            <w:r>
              <w:rPr>
                <w:rFonts w:ascii="仿宋_GB2312" w:hAnsi="仿宋_GB2312" w:cs="仿宋_GB2312" w:eastAsia="仿宋_GB2312"/>
                <w:sz w:val="21"/>
                <w:b/>
              </w:rPr>
              <w:t>30</w:t>
            </w:r>
            <w:r>
              <w:rPr>
                <w:rFonts w:ascii="仿宋_GB2312" w:hAnsi="仿宋_GB2312" w:cs="仿宋_GB2312" w:eastAsia="仿宋_GB2312"/>
                <w:sz w:val="21"/>
                <w:b/>
              </w:rPr>
              <w:t>分</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每周巡检记录报表</w:t>
            </w:r>
          </w:p>
          <w:p>
            <w:pPr>
              <w:pStyle w:val="null3"/>
              <w:ind w:firstLine="420"/>
              <w:jc w:val="both"/>
            </w:pPr>
            <w:r>
              <w:rPr>
                <w:rFonts w:ascii="仿宋_GB2312" w:hAnsi="仿宋_GB2312" w:cs="仿宋_GB2312" w:eastAsia="仿宋_GB2312"/>
                <w:sz w:val="21"/>
              </w:rPr>
              <w:t>服务商通过运维管理系统每周例行监测系统设备运行状态，监测监控探头的工作状态，系统存储备份状态，交换机、路由器运行状态，安全系统的工作情况和告警信息。</w:t>
            </w:r>
          </w:p>
          <w:p>
            <w:pPr>
              <w:pStyle w:val="null3"/>
              <w:ind w:firstLine="420"/>
              <w:jc w:val="both"/>
            </w:pPr>
            <w:r>
              <w:rPr>
                <w:rFonts w:ascii="仿宋_GB2312" w:hAnsi="仿宋_GB2312" w:cs="仿宋_GB2312" w:eastAsia="仿宋_GB2312"/>
                <w:sz w:val="21"/>
              </w:rPr>
              <w:t>服务商未能按时进行设备巡检，及时正确的填写《设备巡检表》，每个工作点扣除</w:t>
            </w:r>
            <w:r>
              <w:rPr>
                <w:rFonts w:ascii="仿宋_GB2312" w:hAnsi="仿宋_GB2312" w:cs="仿宋_GB2312" w:eastAsia="仿宋_GB2312"/>
                <w:sz w:val="21"/>
              </w:rPr>
              <w:t>0.5---1分。</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每月、周工作记录报表</w:t>
            </w:r>
          </w:p>
          <w:p>
            <w:pPr>
              <w:pStyle w:val="null3"/>
              <w:ind w:firstLine="420"/>
              <w:jc w:val="both"/>
            </w:pPr>
            <w:r>
              <w:rPr>
                <w:rFonts w:ascii="仿宋_GB2312" w:hAnsi="仿宋_GB2312" w:cs="仿宋_GB2312" w:eastAsia="仿宋_GB2312"/>
                <w:sz w:val="21"/>
              </w:rPr>
              <w:t>服务商未能及时正确的填写每月、周《工作记录报表》，每次扣除</w:t>
            </w:r>
            <w:r>
              <w:rPr>
                <w:rFonts w:ascii="仿宋_GB2312" w:hAnsi="仿宋_GB2312" w:cs="仿宋_GB2312" w:eastAsia="仿宋_GB2312"/>
                <w:sz w:val="21"/>
              </w:rPr>
              <w:t>2---3分。</w:t>
            </w:r>
          </w:p>
          <w:p>
            <w:pPr>
              <w:pStyle w:val="null3"/>
              <w:ind w:firstLine="420"/>
              <w:jc w:val="both"/>
            </w:pPr>
            <w:r>
              <w:rPr>
                <w:rFonts w:ascii="仿宋_GB2312" w:hAnsi="仿宋_GB2312" w:cs="仿宋_GB2312" w:eastAsia="仿宋_GB2312"/>
                <w:sz w:val="21"/>
              </w:rPr>
              <w:t>③ 每月巡检计划和工作总结</w:t>
            </w:r>
          </w:p>
          <w:p>
            <w:pPr>
              <w:pStyle w:val="null3"/>
              <w:ind w:firstLine="420"/>
              <w:jc w:val="both"/>
            </w:pPr>
            <w:r>
              <w:rPr>
                <w:rFonts w:ascii="仿宋_GB2312" w:hAnsi="仿宋_GB2312" w:cs="仿宋_GB2312" w:eastAsia="仿宋_GB2312"/>
                <w:sz w:val="21"/>
              </w:rPr>
              <w:t>服务商未能及时按要求上报，每次扣除</w:t>
            </w:r>
            <w:r>
              <w:rPr>
                <w:rFonts w:ascii="仿宋_GB2312" w:hAnsi="仿宋_GB2312" w:cs="仿宋_GB2312" w:eastAsia="仿宋_GB2312"/>
                <w:sz w:val="21"/>
              </w:rPr>
              <w:t>0.5---1分。</w:t>
            </w:r>
          </w:p>
          <w:p>
            <w:pPr>
              <w:pStyle w:val="null3"/>
              <w:ind w:firstLine="420"/>
              <w:jc w:val="both"/>
            </w:pPr>
            <w:r>
              <w:rPr>
                <w:rFonts w:ascii="仿宋_GB2312" w:hAnsi="仿宋_GB2312" w:cs="仿宋_GB2312" w:eastAsia="仿宋_GB2312"/>
                <w:sz w:val="21"/>
              </w:rPr>
              <w:t>④ 服务商未完成当月巡检计划，每月扣除3分</w:t>
            </w:r>
          </w:p>
          <w:p>
            <w:pPr>
              <w:pStyle w:val="null3"/>
              <w:ind w:firstLine="420"/>
              <w:jc w:val="both"/>
            </w:pPr>
            <w:r>
              <w:rPr>
                <w:rFonts w:ascii="仿宋_GB2312" w:hAnsi="仿宋_GB2312" w:cs="仿宋_GB2312" w:eastAsia="仿宋_GB2312"/>
                <w:sz w:val="21"/>
              </w:rPr>
              <w:t>⑤ 服务商在巡检过程中发现故障未及时处理，每次扣除10---20分。</w:t>
            </w:r>
          </w:p>
          <w:p>
            <w:pPr>
              <w:pStyle w:val="null3"/>
              <w:ind w:firstLine="420"/>
              <w:jc w:val="both"/>
            </w:pPr>
            <w:r>
              <w:rPr>
                <w:rFonts w:ascii="仿宋_GB2312" w:hAnsi="仿宋_GB2312" w:cs="仿宋_GB2312" w:eastAsia="仿宋_GB2312"/>
                <w:sz w:val="21"/>
              </w:rPr>
              <w:t>⑥ 服务商对工作区域清洁卫生状况未符合标准，每次扣除0.5---1分。</w:t>
            </w:r>
          </w:p>
          <w:p>
            <w:pPr>
              <w:pStyle w:val="null3"/>
              <w:ind w:firstLine="422"/>
              <w:jc w:val="both"/>
            </w:pPr>
            <w:r>
              <w:rPr>
                <w:rFonts w:ascii="仿宋_GB2312" w:hAnsi="仿宋_GB2312" w:cs="仿宋_GB2312" w:eastAsia="仿宋_GB2312"/>
                <w:sz w:val="21"/>
                <w:b/>
              </w:rPr>
              <w:t>4、设备维护工作与客户的工作配合</w:t>
            </w:r>
          </w:p>
          <w:p>
            <w:pPr>
              <w:pStyle w:val="null3"/>
              <w:ind w:firstLine="422"/>
              <w:jc w:val="both"/>
            </w:pPr>
            <w:r>
              <w:rPr>
                <w:rFonts w:ascii="仿宋_GB2312" w:hAnsi="仿宋_GB2312" w:cs="仿宋_GB2312" w:eastAsia="仿宋_GB2312"/>
                <w:sz w:val="21"/>
                <w:b/>
              </w:rPr>
              <w:t>本项考核分值为</w:t>
            </w:r>
            <w:r>
              <w:rPr>
                <w:rFonts w:ascii="仿宋_GB2312" w:hAnsi="仿宋_GB2312" w:cs="仿宋_GB2312" w:eastAsia="仿宋_GB2312"/>
                <w:sz w:val="21"/>
                <w:b/>
              </w:rPr>
              <w:t>30分。</w:t>
            </w:r>
          </w:p>
          <w:p>
            <w:pPr>
              <w:pStyle w:val="null3"/>
              <w:ind w:firstLine="420"/>
              <w:jc w:val="both"/>
            </w:pPr>
            <w:r>
              <w:rPr>
                <w:rFonts w:ascii="仿宋_GB2312" w:hAnsi="仿宋_GB2312" w:cs="仿宋_GB2312" w:eastAsia="仿宋_GB2312"/>
                <w:sz w:val="21"/>
              </w:rPr>
              <w:t>双方应本着互惠互利的原则共同开展维护工作，并且在具体实施过程中加强配合与协调。若因服务商配合不利而造成维护工作延误的，每次扣除</w:t>
            </w:r>
            <w:r>
              <w:rPr>
                <w:rFonts w:ascii="仿宋_GB2312" w:hAnsi="仿宋_GB2312" w:cs="仿宋_GB2312" w:eastAsia="仿宋_GB2312"/>
                <w:sz w:val="21"/>
              </w:rPr>
              <w:t>10分。</w:t>
            </w:r>
          </w:p>
          <w:p>
            <w:pPr>
              <w:pStyle w:val="null3"/>
              <w:ind w:firstLine="420"/>
              <w:jc w:val="both"/>
            </w:pPr>
            <w:r>
              <w:rPr>
                <w:rFonts w:ascii="仿宋_GB2312" w:hAnsi="仿宋_GB2312" w:cs="仿宋_GB2312" w:eastAsia="仿宋_GB2312"/>
                <w:sz w:val="21"/>
              </w:rPr>
              <w:t>双方应在平等互利的基础上相互尊重对方的工作性质和工作方式，不得有损害对方形象和利益的行为发生。</w:t>
            </w:r>
          </w:p>
          <w:p>
            <w:pPr>
              <w:pStyle w:val="null3"/>
              <w:ind w:firstLine="422"/>
              <w:jc w:val="both"/>
            </w:pPr>
            <w:r>
              <w:rPr>
                <w:rFonts w:ascii="仿宋_GB2312" w:hAnsi="仿宋_GB2312" w:cs="仿宋_GB2312" w:eastAsia="仿宋_GB2312"/>
                <w:sz w:val="21"/>
                <w:b/>
              </w:rPr>
              <w:t>5、客户满意度</w:t>
            </w:r>
          </w:p>
          <w:p>
            <w:pPr>
              <w:pStyle w:val="null3"/>
              <w:ind w:firstLine="422"/>
              <w:jc w:val="both"/>
            </w:pPr>
            <w:r>
              <w:rPr>
                <w:rFonts w:ascii="仿宋_GB2312" w:hAnsi="仿宋_GB2312" w:cs="仿宋_GB2312" w:eastAsia="仿宋_GB2312"/>
                <w:sz w:val="21"/>
                <w:b/>
              </w:rPr>
              <w:t>本项考核分值为</w:t>
            </w:r>
            <w:r>
              <w:rPr>
                <w:rFonts w:ascii="仿宋_GB2312" w:hAnsi="仿宋_GB2312" w:cs="仿宋_GB2312" w:eastAsia="仿宋_GB2312"/>
                <w:sz w:val="21"/>
                <w:b/>
              </w:rPr>
              <w:t>10分。</w:t>
            </w:r>
          </w:p>
          <w:p>
            <w:pPr>
              <w:pStyle w:val="null3"/>
              <w:ind w:firstLine="420"/>
              <w:jc w:val="both"/>
            </w:pPr>
            <w:r>
              <w:rPr>
                <w:rFonts w:ascii="仿宋_GB2312" w:hAnsi="仿宋_GB2312" w:cs="仿宋_GB2312" w:eastAsia="仿宋_GB2312"/>
                <w:sz w:val="21"/>
              </w:rPr>
              <w:t>本项考核由采购人系统部门对服务商的维护工作进行综合评定。</w:t>
            </w:r>
          </w:p>
          <w:p>
            <w:pPr>
              <w:pStyle w:val="null3"/>
              <w:ind w:firstLine="422"/>
              <w:jc w:val="both"/>
            </w:pPr>
            <w:r>
              <w:rPr>
                <w:rFonts w:ascii="仿宋_GB2312" w:hAnsi="仿宋_GB2312" w:cs="仿宋_GB2312" w:eastAsia="仿宋_GB2312"/>
                <w:sz w:val="21"/>
                <w:b/>
              </w:rPr>
              <w:t>系统故障处理量化考核：</w:t>
            </w:r>
          </w:p>
          <w:p>
            <w:pPr>
              <w:pStyle w:val="null3"/>
              <w:ind w:firstLine="420"/>
              <w:jc w:val="both"/>
            </w:pPr>
            <w:r>
              <w:rPr>
                <w:rFonts w:ascii="仿宋_GB2312" w:hAnsi="仿宋_GB2312" w:cs="仿宋_GB2312" w:eastAsia="仿宋_GB2312"/>
                <w:sz w:val="21"/>
              </w:rPr>
              <w:t>（本项考核分值为</w:t>
            </w:r>
            <w:r>
              <w:rPr>
                <w:rFonts w:ascii="仿宋_GB2312" w:hAnsi="仿宋_GB2312" w:cs="仿宋_GB2312" w:eastAsia="仿宋_GB2312"/>
                <w:sz w:val="21"/>
              </w:rPr>
              <w:t>100分。考核体系权重比为60%）</w:t>
            </w:r>
          </w:p>
          <w:p>
            <w:pPr>
              <w:pStyle w:val="null3"/>
              <w:ind w:firstLine="422"/>
              <w:jc w:val="both"/>
            </w:pPr>
            <w:r>
              <w:rPr>
                <w:rFonts w:ascii="仿宋_GB2312" w:hAnsi="仿宋_GB2312" w:cs="仿宋_GB2312" w:eastAsia="仿宋_GB2312"/>
                <w:sz w:val="21"/>
                <w:b/>
              </w:rPr>
              <w:t>1、一级故障处理考核</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发生一级故障</w:t>
            </w:r>
            <w:r>
              <w:rPr>
                <w:rFonts w:ascii="仿宋_GB2312" w:hAnsi="仿宋_GB2312" w:cs="仿宋_GB2312" w:eastAsia="仿宋_GB2312"/>
                <w:sz w:val="21"/>
              </w:rPr>
              <w:t>,一次扣除10分（维护责任界面以外的原因引发的除外），发生一级故障后服务商员工非合理条件下响应时间高于30分钟，每次扣除20分。</w:t>
            </w:r>
          </w:p>
          <w:p>
            <w:pPr>
              <w:pStyle w:val="null3"/>
              <w:ind w:firstLine="420"/>
              <w:jc w:val="both"/>
            </w:pPr>
            <w:r>
              <w:rPr>
                <w:rFonts w:ascii="仿宋_GB2312" w:hAnsi="仿宋_GB2312" w:cs="仿宋_GB2312" w:eastAsia="仿宋_GB2312"/>
                <w:sz w:val="21"/>
              </w:rPr>
              <w:t>②</w:t>
            </w:r>
            <w:r>
              <w:rPr>
                <w:rFonts w:ascii="仿宋_GB2312" w:hAnsi="仿宋_GB2312" w:cs="仿宋_GB2312" w:eastAsia="仿宋_GB2312"/>
                <w:sz w:val="21"/>
              </w:rPr>
              <w:t>服务商员工对一级故障解决时间超过处理时限</w:t>
            </w:r>
            <w:r>
              <w:rPr>
                <w:rFonts w:ascii="仿宋_GB2312" w:hAnsi="仿宋_GB2312" w:cs="仿宋_GB2312" w:eastAsia="仿宋_GB2312"/>
                <w:sz w:val="21"/>
              </w:rPr>
              <w:t>1小时每次扣除10分；超过处理时限4小时（硬件返修除外）或者造成数据丢失和重大影响的每次扣除50分。</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服务商员工在一级故障处理中，不按照故障处理流程处理和上报，或者未按照要求</w:t>
            </w:r>
            <w:r>
              <w:rPr>
                <w:rFonts w:ascii="仿宋_GB2312" w:hAnsi="仿宋_GB2312" w:cs="仿宋_GB2312" w:eastAsia="仿宋_GB2312"/>
                <w:sz w:val="21"/>
              </w:rPr>
              <w:t>8小时内提交故障报告，每次发生扣除20分。三个月内同一原因导致同一故障的加扣10分。</w:t>
            </w:r>
          </w:p>
          <w:p>
            <w:pPr>
              <w:pStyle w:val="null3"/>
              <w:ind w:firstLine="422"/>
              <w:jc w:val="both"/>
            </w:pPr>
            <w:r>
              <w:rPr>
                <w:rFonts w:ascii="仿宋_GB2312" w:hAnsi="仿宋_GB2312" w:cs="仿宋_GB2312" w:eastAsia="仿宋_GB2312"/>
                <w:sz w:val="21"/>
                <w:b/>
              </w:rPr>
              <w:t>2、二级故障处理考核</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发生二级故障</w:t>
            </w:r>
            <w:r>
              <w:rPr>
                <w:rFonts w:ascii="仿宋_GB2312" w:hAnsi="仿宋_GB2312" w:cs="仿宋_GB2312" w:eastAsia="仿宋_GB2312"/>
                <w:sz w:val="21"/>
              </w:rPr>
              <w:t>,一次扣除5分（维护责任界面以外的原因引发的除外）。服务商在二级故障发生后，未能及时组织维护人员按照故障处理时限处理，导致客户业务未能及时回复，超过处理时限3小时每次扣除10分。每超过处理时限8小时（硬件返修除外）扣除20分</w:t>
            </w:r>
          </w:p>
          <w:p>
            <w:pPr>
              <w:pStyle w:val="null3"/>
              <w:ind w:firstLine="420"/>
              <w:jc w:val="both"/>
            </w:pPr>
            <w:r>
              <w:rPr>
                <w:rFonts w:ascii="仿宋_GB2312" w:hAnsi="仿宋_GB2312" w:cs="仿宋_GB2312" w:eastAsia="仿宋_GB2312"/>
                <w:sz w:val="21"/>
              </w:rPr>
              <w:t>②</w:t>
            </w:r>
            <w:r>
              <w:rPr>
                <w:rFonts w:ascii="仿宋_GB2312" w:hAnsi="仿宋_GB2312" w:cs="仿宋_GB2312" w:eastAsia="仿宋_GB2312"/>
                <w:sz w:val="21"/>
              </w:rPr>
              <w:t>发生二级故障服务商员工非合理条件下响应时间高于</w:t>
            </w:r>
            <w:r>
              <w:rPr>
                <w:rFonts w:ascii="仿宋_GB2312" w:hAnsi="仿宋_GB2312" w:cs="仿宋_GB2312" w:eastAsia="仿宋_GB2312"/>
                <w:sz w:val="21"/>
              </w:rPr>
              <w:t>20分钟，每次扣除10分。</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服务商员工对二级故障处理中，不按照故障处理流程处理和上报，或者未按照要求</w:t>
            </w:r>
            <w:r>
              <w:rPr>
                <w:rFonts w:ascii="仿宋_GB2312" w:hAnsi="仿宋_GB2312" w:cs="仿宋_GB2312" w:eastAsia="仿宋_GB2312"/>
                <w:sz w:val="21"/>
              </w:rPr>
              <w:t>24小时内提交故障报告，每次发生扣除10分。三个月内同一原因导致同一故障的加扣10分。</w:t>
            </w:r>
          </w:p>
          <w:p>
            <w:pPr>
              <w:pStyle w:val="null3"/>
              <w:ind w:firstLine="422"/>
              <w:jc w:val="both"/>
            </w:pPr>
            <w:r>
              <w:rPr>
                <w:rFonts w:ascii="仿宋_GB2312" w:hAnsi="仿宋_GB2312" w:cs="仿宋_GB2312" w:eastAsia="仿宋_GB2312"/>
                <w:sz w:val="21"/>
                <w:b/>
              </w:rPr>
              <w:t>3、三级故障处理考核</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发生三级故障</w:t>
            </w:r>
            <w:r>
              <w:rPr>
                <w:rFonts w:ascii="仿宋_GB2312" w:hAnsi="仿宋_GB2312" w:cs="仿宋_GB2312" w:eastAsia="仿宋_GB2312"/>
                <w:sz w:val="21"/>
              </w:rPr>
              <w:t>,一次扣除5分（维护责任界面以外的原因引发的除外），服务商在一般故障发生后，未能及时组织维护人员按照故障处理时限处理，导致系统业务未能及时恢复，每超过处理时限24小时（硬件返修除外）扣除10分。</w:t>
            </w:r>
          </w:p>
          <w:p>
            <w:pPr>
              <w:pStyle w:val="null3"/>
              <w:ind w:firstLine="420"/>
              <w:jc w:val="both"/>
            </w:pPr>
            <w:r>
              <w:rPr>
                <w:rFonts w:ascii="仿宋_GB2312" w:hAnsi="仿宋_GB2312" w:cs="仿宋_GB2312" w:eastAsia="仿宋_GB2312"/>
                <w:sz w:val="21"/>
              </w:rPr>
              <w:t>②</w:t>
            </w:r>
            <w:r>
              <w:rPr>
                <w:rFonts w:ascii="仿宋_GB2312" w:hAnsi="仿宋_GB2312" w:cs="仿宋_GB2312" w:eastAsia="仿宋_GB2312"/>
                <w:sz w:val="21"/>
              </w:rPr>
              <w:t>发生一般故障服务商员工非合理条件下响应时间高于</w:t>
            </w:r>
            <w:r>
              <w:rPr>
                <w:rFonts w:ascii="仿宋_GB2312" w:hAnsi="仿宋_GB2312" w:cs="仿宋_GB2312" w:eastAsia="仿宋_GB2312"/>
                <w:sz w:val="21"/>
              </w:rPr>
              <w:t>30分钟，每次扣除5分。</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服务商员工对一般故障处理中，不按照故障处理流程处理和上报，或者未按照要求</w:t>
            </w:r>
            <w:r>
              <w:rPr>
                <w:rFonts w:ascii="仿宋_GB2312" w:hAnsi="仿宋_GB2312" w:cs="仿宋_GB2312" w:eastAsia="仿宋_GB2312"/>
                <w:sz w:val="21"/>
              </w:rPr>
              <w:t>24小时内提交故障报告，每次发生扣除5分。三个月内同一原因导致同一故障的加扣10分</w:t>
            </w:r>
          </w:p>
          <w:p>
            <w:pPr>
              <w:pStyle w:val="null3"/>
              <w:ind w:firstLine="422"/>
              <w:jc w:val="both"/>
            </w:pPr>
            <w:r>
              <w:rPr>
                <w:rFonts w:ascii="仿宋_GB2312" w:hAnsi="仿宋_GB2312" w:cs="仿宋_GB2312" w:eastAsia="仿宋_GB2312"/>
                <w:sz w:val="21"/>
                <w:b/>
              </w:rPr>
              <w:t>4、四级故障处理考核</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服务商在一般故障发生后，未能及时组织维护人员按照故障处理时限处理，导致客户业务未能及时回复，每超过处理时限</w:t>
            </w:r>
            <w:r>
              <w:rPr>
                <w:rFonts w:ascii="仿宋_GB2312" w:hAnsi="仿宋_GB2312" w:cs="仿宋_GB2312" w:eastAsia="仿宋_GB2312"/>
                <w:sz w:val="21"/>
              </w:rPr>
              <w:t>5小时（硬件返修除外）扣除5分。</w:t>
            </w:r>
          </w:p>
          <w:p>
            <w:pPr>
              <w:pStyle w:val="null3"/>
              <w:ind w:firstLine="420"/>
              <w:jc w:val="both"/>
            </w:pPr>
            <w:r>
              <w:rPr>
                <w:rFonts w:ascii="仿宋_GB2312" w:hAnsi="仿宋_GB2312" w:cs="仿宋_GB2312" w:eastAsia="仿宋_GB2312"/>
                <w:sz w:val="21"/>
              </w:rPr>
              <w:t>②</w:t>
            </w:r>
            <w:r>
              <w:rPr>
                <w:rFonts w:ascii="仿宋_GB2312" w:hAnsi="仿宋_GB2312" w:cs="仿宋_GB2312" w:eastAsia="仿宋_GB2312"/>
                <w:sz w:val="21"/>
              </w:rPr>
              <w:t>发生一般故障服务商员工非合理条件下响应时间高于</w:t>
            </w:r>
            <w:r>
              <w:rPr>
                <w:rFonts w:ascii="仿宋_GB2312" w:hAnsi="仿宋_GB2312" w:cs="仿宋_GB2312" w:eastAsia="仿宋_GB2312"/>
                <w:sz w:val="21"/>
              </w:rPr>
              <w:t>30分钟，每次扣除5分。</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服务商员工对一般故障处理中，不按照故障处理流程处理和上报，或者未按照要求</w:t>
            </w:r>
            <w:r>
              <w:rPr>
                <w:rFonts w:ascii="仿宋_GB2312" w:hAnsi="仿宋_GB2312" w:cs="仿宋_GB2312" w:eastAsia="仿宋_GB2312"/>
                <w:sz w:val="21"/>
              </w:rPr>
              <w:t>72小时提交故障报告，每次发生扣除5分。三个月内同一原因导致同一故障的加扣10分。</w:t>
            </w:r>
          </w:p>
          <w:p>
            <w:pPr>
              <w:pStyle w:val="null3"/>
              <w:ind w:firstLine="422"/>
              <w:jc w:val="both"/>
            </w:pPr>
            <w:r>
              <w:rPr>
                <w:rFonts w:ascii="仿宋_GB2312" w:hAnsi="仿宋_GB2312" w:cs="仿宋_GB2312" w:eastAsia="仿宋_GB2312"/>
                <w:sz w:val="21"/>
                <w:b/>
              </w:rPr>
              <w:t>采购人正式投诉次数</w:t>
            </w:r>
          </w:p>
          <w:p>
            <w:pPr>
              <w:pStyle w:val="null3"/>
              <w:ind w:firstLine="420"/>
              <w:jc w:val="both"/>
            </w:pPr>
            <w:r>
              <w:rPr>
                <w:rFonts w:ascii="仿宋_GB2312" w:hAnsi="仿宋_GB2312" w:cs="仿宋_GB2312" w:eastAsia="仿宋_GB2312"/>
                <w:sz w:val="21"/>
              </w:rPr>
              <w:t>每次由于维护不力导致采购人正式投诉，每发生一次，月度考核扣</w:t>
            </w:r>
            <w:r>
              <w:rPr>
                <w:rFonts w:ascii="仿宋_GB2312" w:hAnsi="仿宋_GB2312" w:cs="仿宋_GB2312" w:eastAsia="仿宋_GB2312"/>
                <w:sz w:val="21"/>
              </w:rPr>
              <w:t>5分。</w:t>
            </w:r>
          </w:p>
          <w:p>
            <w:pPr>
              <w:pStyle w:val="null3"/>
              <w:ind w:firstLine="422"/>
              <w:jc w:val="both"/>
            </w:pPr>
            <w:r>
              <w:rPr>
                <w:rFonts w:ascii="仿宋_GB2312" w:hAnsi="仿宋_GB2312" w:cs="仿宋_GB2312" w:eastAsia="仿宋_GB2312"/>
                <w:sz w:val="21"/>
                <w:b/>
              </w:rPr>
              <w:t>月度考核核算办法与标准：</w:t>
            </w:r>
          </w:p>
          <w:p>
            <w:pPr>
              <w:pStyle w:val="null3"/>
              <w:ind w:firstLine="420"/>
              <w:jc w:val="both"/>
            </w:pPr>
            <w:r>
              <w:rPr>
                <w:rFonts w:ascii="仿宋_GB2312" w:hAnsi="仿宋_GB2312" w:cs="仿宋_GB2312" w:eastAsia="仿宋_GB2312"/>
                <w:sz w:val="21"/>
              </w:rPr>
              <w:t>采购人对服务商维护绩效考核月度评分计算公式如下：</w:t>
            </w:r>
          </w:p>
          <w:p>
            <w:pPr>
              <w:pStyle w:val="null3"/>
              <w:ind w:firstLine="420"/>
              <w:jc w:val="both"/>
            </w:pPr>
            <w:r>
              <w:rPr>
                <w:rFonts w:ascii="仿宋_GB2312" w:hAnsi="仿宋_GB2312" w:cs="仿宋_GB2312" w:eastAsia="仿宋_GB2312"/>
                <w:sz w:val="21"/>
              </w:rPr>
              <w:t>M=（C×40%+D×60%）-E</w:t>
            </w:r>
          </w:p>
          <w:p>
            <w:pPr>
              <w:pStyle w:val="null3"/>
              <w:ind w:firstLine="420"/>
              <w:jc w:val="both"/>
            </w:pPr>
            <w:r>
              <w:rPr>
                <w:rFonts w:ascii="仿宋_GB2312" w:hAnsi="仿宋_GB2312" w:cs="仿宋_GB2312" w:eastAsia="仿宋_GB2312"/>
                <w:sz w:val="21"/>
              </w:rPr>
              <w:t>M：月度考核得分；</w:t>
            </w:r>
          </w:p>
          <w:p>
            <w:pPr>
              <w:pStyle w:val="null3"/>
              <w:ind w:firstLine="420"/>
              <w:jc w:val="both"/>
            </w:pPr>
            <w:r>
              <w:rPr>
                <w:rFonts w:ascii="仿宋_GB2312" w:hAnsi="仿宋_GB2312" w:cs="仿宋_GB2312" w:eastAsia="仿宋_GB2312"/>
                <w:sz w:val="21"/>
              </w:rPr>
              <w:t>C：系统日常运维量化考核评定分数；</w:t>
            </w:r>
          </w:p>
          <w:p>
            <w:pPr>
              <w:pStyle w:val="null3"/>
              <w:ind w:firstLine="420"/>
              <w:jc w:val="both"/>
            </w:pPr>
            <w:r>
              <w:rPr>
                <w:rFonts w:ascii="仿宋_GB2312" w:hAnsi="仿宋_GB2312" w:cs="仿宋_GB2312" w:eastAsia="仿宋_GB2312"/>
                <w:sz w:val="21"/>
              </w:rPr>
              <w:t>D：系统故障处理量化考核评定分数。</w:t>
            </w:r>
          </w:p>
          <w:p>
            <w:pPr>
              <w:pStyle w:val="null3"/>
              <w:ind w:firstLine="420"/>
              <w:jc w:val="both"/>
            </w:pPr>
            <w:r>
              <w:rPr>
                <w:rFonts w:ascii="仿宋_GB2312" w:hAnsi="仿宋_GB2312" w:cs="仿宋_GB2312" w:eastAsia="仿宋_GB2312"/>
                <w:sz w:val="21"/>
              </w:rPr>
              <w:t>E：月度考核扣分。（E=5*N）</w:t>
            </w:r>
          </w:p>
          <w:p>
            <w:pPr>
              <w:pStyle w:val="null3"/>
              <w:ind w:firstLine="420"/>
              <w:jc w:val="both"/>
            </w:pPr>
            <w:r>
              <w:rPr>
                <w:rFonts w:ascii="仿宋_GB2312" w:hAnsi="仿宋_GB2312" w:cs="仿宋_GB2312" w:eastAsia="仿宋_GB2312"/>
                <w:sz w:val="21"/>
              </w:rPr>
              <w:t>N：采购人正式投诉次数。</w:t>
            </w:r>
          </w:p>
          <w:p>
            <w:pPr>
              <w:pStyle w:val="null3"/>
              <w:ind w:firstLine="422"/>
              <w:jc w:val="both"/>
            </w:pPr>
            <w:r>
              <w:rPr>
                <w:rFonts w:ascii="仿宋_GB2312" w:hAnsi="仿宋_GB2312" w:cs="仿宋_GB2312" w:eastAsia="仿宋_GB2312"/>
                <w:sz w:val="21"/>
                <w:b/>
              </w:rPr>
              <w:t>维保考核罚款：</w:t>
            </w:r>
          </w:p>
          <w:p>
            <w:pPr>
              <w:pStyle w:val="null3"/>
              <w:ind w:firstLine="420"/>
              <w:jc w:val="both"/>
            </w:pPr>
            <w:r>
              <w:rPr>
                <w:rFonts w:ascii="仿宋_GB2312" w:hAnsi="仿宋_GB2312" w:cs="仿宋_GB2312" w:eastAsia="仿宋_GB2312"/>
                <w:sz w:val="21"/>
              </w:rPr>
              <w:t>按照月度考核得分，采购人对服务服务商处以相应的罚款，依据下表执行。</w:t>
            </w:r>
          </w:p>
          <w:tbl>
            <w:tblPr>
              <w:tblBorders>
                <w:top w:val="none" w:color="000000" w:sz="4"/>
                <w:left w:val="none" w:color="000000" w:sz="4"/>
                <w:bottom w:val="none" w:color="000000" w:sz="4"/>
                <w:right w:val="none" w:color="000000" w:sz="4"/>
                <w:insideH w:val="none"/>
                <w:insideV w:val="none"/>
              </w:tblBorders>
            </w:tblPr>
            <w:tblGrid>
              <w:gridCol w:w="794"/>
              <w:gridCol w:w="788"/>
              <w:gridCol w:w="964"/>
            </w:tblGrid>
            <w:tr>
              <w:tc>
                <w:tcPr>
                  <w:tcW w:type="dxa" w:w="7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月度考核得分</w:t>
                  </w:r>
                </w:p>
              </w:tc>
              <w:tc>
                <w:tcPr>
                  <w:tcW w:type="dxa" w:w="7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量化考核标准</w:t>
                  </w:r>
                </w:p>
              </w:tc>
              <w:tc>
                <w:tcPr>
                  <w:tcW w:type="dxa" w:w="9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月度罚款金额</w:t>
                  </w:r>
                  <w:r>
                    <w:rPr>
                      <w:rFonts w:ascii="仿宋_GB2312" w:hAnsi="仿宋_GB2312" w:cs="仿宋_GB2312" w:eastAsia="仿宋_GB2312"/>
                      <w:sz w:val="21"/>
                    </w:rPr>
                    <w:t>(万元)</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100～90</w:t>
                  </w:r>
                </w:p>
              </w:tc>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优秀</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90～80</w:t>
                  </w:r>
                </w:p>
              </w:tc>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良好</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80～70</w:t>
                  </w:r>
                </w:p>
              </w:tc>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合格</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70分以下</w:t>
                  </w:r>
                </w:p>
              </w:tc>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不合格</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bl>
          <w:p>
            <w:pPr>
              <w:pStyle w:val="null3"/>
              <w:ind w:right="-510"/>
              <w:jc w:val="both"/>
            </w:pPr>
            <w:r>
              <w:rPr>
                <w:rFonts w:ascii="仿宋_GB2312" w:hAnsi="仿宋_GB2312" w:cs="仿宋_GB2312" w:eastAsia="仿宋_GB2312"/>
                <w:sz w:val="21"/>
              </w:rPr>
              <w:t>备注：每月实际分数低于</w:t>
            </w:r>
            <w:r>
              <w:rPr>
                <w:rFonts w:ascii="仿宋_GB2312" w:hAnsi="仿宋_GB2312" w:cs="仿宋_GB2312" w:eastAsia="仿宋_GB2312"/>
                <w:sz w:val="21"/>
              </w:rPr>
              <w:t>80分时，立即召开《运维提升专题会议》，由双方共同协商解决维护服务中出现的问题。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成立专门的维修、维护和系统支持小组，负责设备安装调试及以后的维修、维护和系统支持服务工作，同时配置足够数量、专业的、经验丰富的技术人员完成项目履约。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有符合完成本项目服务内容的办公设备设施。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合同服务期限1年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服务期满，经采购人确认合格，确定项目完成。</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按半年结算。每半年末，供应商向采购人提交工程维护相关资料，经财政局结算评审后，以合同约定计价方法核算，并以转账形式支付供应商费用，供应商申报费用前应向采购人提交同等金额正式完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服务期满后，经甲方确认项目完成（硬件部分按照实际发生费用结算，乙方报费用清单，甲方确认。软件部分按照项目包干价结算。最终结算以财政局审定后的金额为准。）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haanxihuahai@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3、支付约定以第八章拟签订采购合同文本中的内容为准。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供应商需在项目电子化交易系统中按要求填写《投标函》完成承诺并进行电子签章，并提供以下证明材料： 1.在中华人民共和国境内注册，依法取得并有效存续的营业执照（含电子营业执照）\事业单位法人证书\民办非企业单位登记证书\非企业专业服务机构执业许可证等； 2.《基本资格条件承诺函》，供应商应对承诺内容的真实性、合法性、有效性负责。经调查核实为虚假承诺的，视同为“提供虚假材料谋取中标、成交”的违法行为，依照《中华人民共和国政府采购法》等法律法规追究相应责任。承诺函格式详情见竞争性磋商文件第七章响应文件格式。不提供《基本资格条件承诺函》的供应商需提交如下资格证明文件： ①财务状况报告：提供具有经审计资质单位出具的2023年度或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②提供首次响应文件递交截止时间前6个月内任意时段的纳税证明或完税证明（增值税、营业税、企业所得税至少提供一种），纳税证明或完税证明上应有代收机构或税务机关的公章或业务专用章。依法免税的供应商应提供相关文件证明； ③提供首次响应文件递交截止时间前6个月内任意时段的社会保障资金缴存单据或社保机构开具的社会保险参保缴费情况证明，依法不需要缴纳社会保障资金的单位应提供相关证明材料； ④提供具有履行合同所必需的设备和专业技术能力的承诺； ⑤参加政府采购活动前3年内，在经营活动中没有重大违法记录的书面声明。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分项报价表 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分项报价表 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服务方案 技术和商务偏离表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评审内容：①服务内容；②服务标准；③服务措施；④服务目标。 评审标准：方案内容专门针对本项目编制，切合本项目实际情况及实施要求，内容与要点相符、每个要点均有展开详细的阐述且能够适用于本项目的得10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硬件运维方案</w:t>
            </w:r>
          </w:p>
        </w:tc>
        <w:tc>
          <w:tcPr>
            <w:tcW w:type="dxa" w:w="2492"/>
          </w:tcPr>
          <w:p>
            <w:pPr>
              <w:pStyle w:val="null3"/>
            </w:pPr>
            <w:r>
              <w:rPr>
                <w:rFonts w:ascii="仿宋_GB2312" w:hAnsi="仿宋_GB2312" w:cs="仿宋_GB2312" w:eastAsia="仿宋_GB2312"/>
              </w:rPr>
              <w:t>评审内容：①内场硬件运维服务方案；②外场硬件运维服务方案；③管理方案；④监控巡检方案；⑤值守服务方案；⑥突发应急处理方案。 评审标准：方案内容专门针对本项目编制，切合本项目实际情况及实施要求，内容与要点相符、每个要点均有展开详细的阐述且能够适用于本项目的得12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软件运维方案</w:t>
            </w:r>
          </w:p>
        </w:tc>
        <w:tc>
          <w:tcPr>
            <w:tcW w:type="dxa" w:w="2492"/>
          </w:tcPr>
          <w:p>
            <w:pPr>
              <w:pStyle w:val="null3"/>
            </w:pPr>
            <w:r>
              <w:rPr>
                <w:rFonts w:ascii="仿宋_GB2312" w:hAnsi="仿宋_GB2312" w:cs="仿宋_GB2312" w:eastAsia="仿宋_GB2312"/>
              </w:rPr>
              <w:t>评审内容：①运维服务前期准备方案；②软件维护方案；③现场/远程故障处理服务方案；④报告管理服务方案；⑤设备维保服务方案；⑥更新法律文书模板方案。 评审标准：方案内容专门针对本项目编制，切合本项目实际情况及实施要求，内容与要点相符、每个要点均有展开详细的阐述且能够适用于本项目的得18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评审内容：①组织机构设置方案②团队的职能分工及职责划分方案；③配置人员经验。 评审标准：机构设置合理、团队人员职责划分明确、分工合理、团队配置满足项目需要，人员经验丰富，专业能力能有效保障项目服务质量，内容描述详细，架构清晰的得12分；评审内容有缺陷（缺陷是指：内容粗略、组织结构设置不合理、人员配置不合理、职责划分不明确、人员经验不足、与项目特点不匹配、或只有标题没有实质性内容等）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评审内容：①故障处理；②维保支持承诺。 ①评审标准：一级故障排除时间 ≤ 1h；二级故障排除时间 ≤ 3h；三级故障排除时间 ≤ 4h；四级故障排除时间 ≤ 5h，每个等级完全满足得4分，任意一级不符不得分。 ②评审标准：成立维修、维护和系统支持小组，每周7*24及时故障处理，每周7*24小时热线服务、全面性程序服务、硬件故障排除、远程诊断及重建服务等，服务方式包括热线电话、传真、EMAIL、QQ等（含法定节假日）。提供证明材料，完全满足项目需求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评审内容：①培训内容；②人数及时间安排；③培训效果分析及改进计划。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提供供应商2020年1月至响应文件提交截止日类似项目业绩（以合同复印件为准），每提供一份业绩得2分，最高得6分。若提供虚假业绩，一经发现，按无效磋商处理。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