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版本号：XBZB-2025-073.20250828002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编外人员人事代理服务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XBZB-2025-073.</w:t>
      </w:r>
      <w:r>
        <w:br/>
      </w:r>
      <w:r>
        <w:br/>
      </w:r>
      <w:r>
        <w:br/>
      </w:r>
    </w:p>
    <w:p>
      <w:pPr>
        <w:pStyle w:val="null3"/>
        <w:jc w:val="center"/>
        <w:outlineLvl w:val="2"/>
      </w:pPr>
      <w:r>
        <w:rPr>
          <w:rFonts w:ascii="仿宋_GB2312" w:hAnsi="仿宋_GB2312" w:cs="仿宋_GB2312" w:eastAsia="仿宋_GB2312"/>
          <w:sz w:val="28"/>
          <w:b/>
        </w:rPr>
        <w:t>西安市未央区教育局</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西安市未央区教育局</w:t>
      </w:r>
      <w:r>
        <w:rPr>
          <w:rFonts w:ascii="仿宋_GB2312" w:hAnsi="仿宋_GB2312" w:cs="仿宋_GB2312" w:eastAsia="仿宋_GB2312"/>
        </w:rPr>
        <w:t>委托，拟对</w:t>
      </w:r>
      <w:r>
        <w:rPr>
          <w:rFonts w:ascii="仿宋_GB2312" w:hAnsi="仿宋_GB2312" w:cs="仿宋_GB2312" w:eastAsia="仿宋_GB2312"/>
        </w:rPr>
        <w:t>编外人员人事代理服务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编外人员人事代理服务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为了使我区教育系统合同制教师在工作期间的福利待遇得到保障，本次采购人事代理服务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采购包1（编外人员人事代理服务）：属于专门面向中小企业采购。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3、供应商资质：供应商须提供有效的《劳务派遣经营许可证》。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陕西省西安市未央区汇文南路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029-86239767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陕西省西安市碑林区南关正街88号长安国际中心F座1702室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17782477998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采购包1：432,888.00元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代理服务费收费标准：代理服务费收费标准：定额收取人民币捌仟元整（¥8000.00元）。 成交供应商在领取成交通知书前，须向采购代理机构一次性支付招标代理服务费。 户名：西北国际(陕西)造价管理集团有限公司 开户行：招商银行股份有限公司西安雁塔路支行 账号：12991289821030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西安市未央区教育局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见合同相应条款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联系人：谢娜</w:t>
      </w:r>
    </w:p>
    <w:p>
      <w:pPr>
        <w:pStyle w:val="null3"/>
      </w:pPr>
      <w:r>
        <w:rPr>
          <w:rFonts w:ascii="仿宋_GB2312" w:hAnsi="仿宋_GB2312" w:cs="仿宋_GB2312" w:eastAsia="仿宋_GB2312"/>
        </w:rPr>
        <w:t>联系电话：17782477998</w:t>
      </w:r>
    </w:p>
    <w:p>
      <w:pPr>
        <w:pStyle w:val="null3"/>
      </w:pPr>
      <w:r>
        <w:rPr>
          <w:rFonts w:ascii="仿宋_GB2312" w:hAnsi="仿宋_GB2312" w:cs="仿宋_GB2312" w:eastAsia="仿宋_GB2312"/>
        </w:rPr>
        <w:t>地址：陕西省西安市碑林区南关正街88号长安国际中心F座1702室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为了使我区教育系统合同制教师在工作期间的福利待遇得到保障，本次采购人事代理服务。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432,888.00</w:t>
      </w:r>
    </w:p>
    <w:p>
      <w:pPr>
        <w:pStyle w:val="null3"/>
      </w:pPr>
      <w:r>
        <w:rPr>
          <w:rFonts w:ascii="仿宋_GB2312" w:hAnsi="仿宋_GB2312" w:cs="仿宋_GB2312" w:eastAsia="仿宋_GB2312"/>
        </w:rPr>
        <w:t>采购包最高限价（元）: 432,888.00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编外人员人事代理服务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432,888.00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标的名称：编外人员人事代理服务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shd w:fill="FFFFFF" w:val="clear"/>
              </w:rPr>
              <w:t>一、项目概况</w:t>
            </w:r>
          </w:p>
          <w:p>
            <w:pPr>
              <w:pStyle w:val="null3"/>
              <w:ind w:firstLine="420"/>
              <w:jc w:val="left"/>
            </w:pPr>
            <w:r>
              <w:rPr>
                <w:rFonts w:ascii="仿宋_GB2312" w:hAnsi="仿宋_GB2312" w:cs="仿宋_GB2312" w:eastAsia="仿宋_GB2312"/>
                <w:sz w:val="24"/>
                <w:shd w:fill="FFFFFF" w:val="clear"/>
              </w:rPr>
              <w:t>为了使我区教育系统合同制教师在工作期间的福利待遇得到保障，本次采购人事代理服务。</w:t>
            </w:r>
          </w:p>
          <w:p>
            <w:pPr>
              <w:pStyle w:val="null3"/>
              <w:jc w:val="left"/>
            </w:pPr>
            <w:r>
              <w:rPr>
                <w:rFonts w:ascii="仿宋_GB2312" w:hAnsi="仿宋_GB2312" w:cs="仿宋_GB2312" w:eastAsia="仿宋_GB2312"/>
                <w:sz w:val="24"/>
                <w:b/>
                <w:shd w:fill="FFFFFF" w:val="clear"/>
              </w:rPr>
              <w:t>二、服务内容</w:t>
            </w:r>
          </w:p>
          <w:p>
            <w:pPr>
              <w:pStyle w:val="null3"/>
              <w:ind w:firstLine="420"/>
              <w:jc w:val="left"/>
            </w:pPr>
            <w:r>
              <w:rPr>
                <w:rFonts w:ascii="仿宋_GB2312" w:hAnsi="仿宋_GB2312" w:cs="仿宋_GB2312" w:eastAsia="仿宋_GB2312"/>
                <w:sz w:val="24"/>
              </w:rPr>
              <w:t>1、本次人事代理服务人数暂估数量为：1061人，仅作为报价参考，具体以实际情况据实结算。</w:t>
            </w:r>
          </w:p>
          <w:p>
            <w:pPr>
              <w:pStyle w:val="null3"/>
              <w:ind w:firstLine="420"/>
              <w:jc w:val="left"/>
            </w:pPr>
            <w:r>
              <w:rPr>
                <w:rFonts w:ascii="仿宋_GB2312" w:hAnsi="仿宋_GB2312" w:cs="仿宋_GB2312" w:eastAsia="仿宋_GB2312"/>
                <w:sz w:val="24"/>
              </w:rPr>
              <w:t>2、</w:t>
            </w:r>
            <w:r>
              <w:rPr>
                <w:rFonts w:ascii="仿宋_GB2312" w:hAnsi="仿宋_GB2312" w:cs="仿宋_GB2312" w:eastAsia="仿宋_GB2312"/>
                <w:sz w:val="24"/>
                <w:shd w:fill="FFFFFF" w:val="clear"/>
              </w:rPr>
              <w:t>成交人负责依据采购人考核确认标准按月定时足额为合同制教师代发工资（包括考核、奖励绩效工资）和国家有关规定按月定时足额为合同制教师缴纳的社会保险费，不得截留、不得延期；并代扣代缴个人社会保险费、所得税及提供税务部门正规发票。</w:t>
            </w:r>
          </w:p>
          <w:p>
            <w:pPr>
              <w:pStyle w:val="null3"/>
              <w:ind w:firstLine="420"/>
              <w:jc w:val="left"/>
            </w:pPr>
            <w:r>
              <w:rPr>
                <w:rFonts w:ascii="仿宋_GB2312" w:hAnsi="仿宋_GB2312" w:cs="仿宋_GB2312" w:eastAsia="仿宋_GB2312"/>
                <w:sz w:val="24"/>
                <w:shd w:fill="FFFFFF" w:val="clear"/>
              </w:rPr>
              <w:t>2、成交人需在合同签订之日起30日内为合同制教师办理社保转移手续并完成合同制教师保险接续缴纳（合同制教师需提供所需接续的参保凭证）。否则：因延后应承担由此给采购人造成的相关责任和损失。</w:t>
            </w:r>
          </w:p>
          <w:p>
            <w:pPr>
              <w:pStyle w:val="null3"/>
              <w:ind w:firstLine="420"/>
              <w:jc w:val="left"/>
            </w:pPr>
            <w:r>
              <w:rPr>
                <w:rFonts w:ascii="仿宋_GB2312" w:hAnsi="仿宋_GB2312" w:cs="仿宋_GB2312" w:eastAsia="仿宋_GB2312"/>
                <w:sz w:val="24"/>
                <w:shd w:fill="FFFFFF" w:val="clear"/>
              </w:rPr>
              <w:t>4、成交人自行承担残疾人就业保障金缴纳等应由用人单位依法承担的义务。</w:t>
            </w:r>
          </w:p>
          <w:p>
            <w:pPr>
              <w:pStyle w:val="null3"/>
              <w:jc w:val="left"/>
            </w:pPr>
            <w:r>
              <w:rPr>
                <w:rFonts w:ascii="仿宋_GB2312" w:hAnsi="仿宋_GB2312" w:cs="仿宋_GB2312" w:eastAsia="仿宋_GB2312"/>
                <w:sz w:val="24"/>
                <w:b/>
                <w:shd w:fill="FFFFFF" w:val="clear"/>
              </w:rPr>
              <w:t>三、人员方面的</w:t>
            </w:r>
            <w:r>
              <w:rPr>
                <w:rFonts w:ascii="仿宋_GB2312" w:hAnsi="仿宋_GB2312" w:cs="仿宋_GB2312" w:eastAsia="仿宋_GB2312"/>
                <w:sz w:val="24"/>
                <w:b/>
                <w:shd w:fill="FFFFFF" w:val="clear"/>
              </w:rPr>
              <w:t>要求</w:t>
            </w:r>
          </w:p>
          <w:p>
            <w:pPr>
              <w:pStyle w:val="null3"/>
              <w:ind w:firstLine="420"/>
              <w:jc w:val="left"/>
            </w:pPr>
            <w:r>
              <w:rPr>
                <w:rFonts w:ascii="仿宋_GB2312" w:hAnsi="仿宋_GB2312" w:cs="仿宋_GB2312" w:eastAsia="仿宋_GB2312"/>
                <w:sz w:val="24"/>
                <w:shd w:fill="FFFFFF" w:val="clear"/>
              </w:rPr>
              <w:t>1、成交人向教育局所属各学校派遣的人员均由教育局确定；</w:t>
            </w:r>
          </w:p>
          <w:p>
            <w:pPr>
              <w:pStyle w:val="null3"/>
              <w:ind w:firstLine="420"/>
              <w:jc w:val="left"/>
            </w:pPr>
            <w:r>
              <w:rPr>
                <w:rFonts w:ascii="仿宋_GB2312" w:hAnsi="仿宋_GB2312" w:cs="仿宋_GB2312" w:eastAsia="仿宋_GB2312"/>
                <w:sz w:val="24"/>
                <w:shd w:fill="FFFFFF" w:val="clear"/>
              </w:rPr>
              <w:t>2、合同制教师需具备符合岗位要求的相关资格证书；</w:t>
            </w:r>
          </w:p>
          <w:p>
            <w:pPr>
              <w:pStyle w:val="null3"/>
              <w:ind w:firstLine="420"/>
              <w:jc w:val="left"/>
            </w:pPr>
            <w:r>
              <w:rPr>
                <w:rFonts w:ascii="仿宋_GB2312" w:hAnsi="仿宋_GB2312" w:cs="仿宋_GB2312" w:eastAsia="仿宋_GB2312"/>
                <w:sz w:val="24"/>
                <w:shd w:fill="FFFFFF" w:val="clear"/>
              </w:rPr>
              <w:t>3、在合同期内，教育局可随时确定人员由成交人派遣。</w:t>
            </w:r>
          </w:p>
          <w:p>
            <w:pPr>
              <w:pStyle w:val="null3"/>
              <w:jc w:val="left"/>
            </w:pPr>
            <w:r>
              <w:rPr>
                <w:rFonts w:ascii="仿宋_GB2312" w:hAnsi="仿宋_GB2312" w:cs="仿宋_GB2312" w:eastAsia="仿宋_GB2312"/>
                <w:sz w:val="24"/>
                <w:b/>
                <w:shd w:fill="FFFFFF" w:val="clear"/>
              </w:rPr>
              <w:t>四、管理方面的要求</w:t>
            </w:r>
          </w:p>
          <w:p>
            <w:pPr>
              <w:pStyle w:val="null3"/>
              <w:ind w:firstLine="480"/>
              <w:jc w:val="left"/>
            </w:pPr>
            <w:r>
              <w:rPr>
                <w:rFonts w:ascii="仿宋_GB2312" w:hAnsi="仿宋_GB2312" w:cs="仿宋_GB2312" w:eastAsia="仿宋_GB2312"/>
                <w:sz w:val="24"/>
                <w:shd w:fill="FFFFFF" w:val="clear"/>
              </w:rPr>
              <w:t>1、由成交人负责与合同制教师签订劳动合同，确立劳动关系；</w:t>
            </w:r>
          </w:p>
          <w:p>
            <w:pPr>
              <w:pStyle w:val="null3"/>
              <w:ind w:firstLine="480"/>
              <w:jc w:val="left"/>
            </w:pPr>
            <w:r>
              <w:rPr>
                <w:rFonts w:ascii="仿宋_GB2312" w:hAnsi="仿宋_GB2312" w:cs="仿宋_GB2312" w:eastAsia="仿宋_GB2312"/>
                <w:sz w:val="24"/>
                <w:shd w:fill="FFFFFF" w:val="clear"/>
              </w:rPr>
              <w:t>2、由成交人负责每月保障合同制教师工资的按时发放以及社保缴纳；</w:t>
            </w:r>
          </w:p>
          <w:p>
            <w:pPr>
              <w:pStyle w:val="null3"/>
              <w:ind w:firstLine="480"/>
              <w:jc w:val="left"/>
            </w:pPr>
            <w:r>
              <w:rPr>
                <w:rFonts w:ascii="仿宋_GB2312" w:hAnsi="仿宋_GB2312" w:cs="仿宋_GB2312" w:eastAsia="仿宋_GB2312"/>
                <w:sz w:val="24"/>
                <w:shd w:fill="FFFFFF" w:val="clear"/>
              </w:rPr>
              <w:t>3、由成交人负责处理合同制教师提出的劳动仲裁、诉讼等事宜；</w:t>
            </w:r>
          </w:p>
          <w:p>
            <w:pPr>
              <w:pStyle w:val="null3"/>
              <w:ind w:firstLine="480"/>
              <w:jc w:val="left"/>
            </w:pPr>
            <w:r>
              <w:rPr>
                <w:rFonts w:ascii="仿宋_GB2312" w:hAnsi="仿宋_GB2312" w:cs="仿宋_GB2312" w:eastAsia="仿宋_GB2312"/>
                <w:sz w:val="24"/>
                <w:shd w:fill="FFFFFF" w:val="clear"/>
              </w:rPr>
              <w:t>4、由成交人负责合同制教师的社保档案管理、以及符合在未央区人事档案托管的职称申报、评定等；</w:t>
            </w:r>
          </w:p>
          <w:p>
            <w:pPr>
              <w:pStyle w:val="null3"/>
              <w:jc w:val="left"/>
            </w:pPr>
            <w:r>
              <w:rPr>
                <w:rFonts w:ascii="仿宋_GB2312" w:hAnsi="仿宋_GB2312" w:cs="仿宋_GB2312" w:eastAsia="仿宋_GB2312"/>
                <w:sz w:val="24"/>
                <w:b/>
                <w:shd w:fill="FFFFFF" w:val="clear"/>
              </w:rPr>
              <w:t>五、服务质量方面的要求</w:t>
            </w:r>
          </w:p>
          <w:p>
            <w:pPr>
              <w:pStyle w:val="null3"/>
              <w:ind w:firstLine="420"/>
              <w:jc w:val="left"/>
            </w:pPr>
            <w:r>
              <w:rPr>
                <w:rFonts w:ascii="仿宋_GB2312" w:hAnsi="仿宋_GB2312" w:cs="仿宋_GB2312" w:eastAsia="仿宋_GB2312"/>
                <w:sz w:val="24"/>
                <w:shd w:fill="FFFFFF" w:val="clear"/>
              </w:rPr>
              <w:t>1、教育局确定合同制教师的数量、名单后，成交人应确保 5 个工作日内办理完毕劳动合同签订手续、派遣手续，及时按照采购人要求派遣相关人员；</w:t>
            </w:r>
          </w:p>
          <w:p>
            <w:pPr>
              <w:pStyle w:val="null3"/>
              <w:ind w:firstLine="420"/>
              <w:jc w:val="left"/>
            </w:pPr>
            <w:r>
              <w:rPr>
                <w:rFonts w:ascii="仿宋_GB2312" w:hAnsi="仿宋_GB2312" w:cs="仿宋_GB2312" w:eastAsia="仿宋_GB2312"/>
                <w:sz w:val="24"/>
                <w:shd w:fill="FFFFFF" w:val="clear"/>
              </w:rPr>
              <w:t>2、成交人应确保按时、准确、妥善的处理合同制教师的薪酬管理和工资发放、社保办理及个保、个税代扣代缴工作，避免发生劳动仲裁、诉讼事件等；</w:t>
            </w:r>
          </w:p>
          <w:p>
            <w:pPr>
              <w:pStyle w:val="null3"/>
              <w:ind w:firstLine="420"/>
              <w:jc w:val="left"/>
            </w:pPr>
            <w:r>
              <w:rPr>
                <w:rFonts w:ascii="仿宋_GB2312" w:hAnsi="仿宋_GB2312" w:cs="仿宋_GB2312" w:eastAsia="仿宋_GB2312"/>
                <w:sz w:val="24"/>
                <w:shd w:fill="FFFFFF" w:val="clear"/>
              </w:rPr>
              <w:t>3、成交人应确保及时、准确、妥善的处理合同制教师的社保档案管理、以及符合在未央区人事档案托管的职称申报、评定等，避免发生人事纠纷；</w:t>
            </w:r>
          </w:p>
          <w:p>
            <w:pPr>
              <w:pStyle w:val="null3"/>
              <w:ind w:firstLine="420"/>
              <w:jc w:val="left"/>
            </w:pPr>
            <w:r>
              <w:rPr>
                <w:rFonts w:ascii="仿宋_GB2312" w:hAnsi="仿宋_GB2312" w:cs="仿宋_GB2312" w:eastAsia="仿宋_GB2312"/>
                <w:sz w:val="24"/>
                <w:shd w:fill="FFFFFF" w:val="clear"/>
              </w:rPr>
              <w:t>4、成交人应确保和谐、稳妥的处理合同制教师的劳动仲裁、劳动诉讼及人事纠纷，避免妨碍未央区教育局的正常工作或给教育局带来不利的社会影响；</w:t>
            </w:r>
          </w:p>
          <w:p>
            <w:pPr>
              <w:pStyle w:val="null3"/>
              <w:jc w:val="both"/>
            </w:pPr>
            <w:r>
              <w:rPr>
                <w:rFonts w:ascii="仿宋_GB2312" w:hAnsi="仿宋_GB2312" w:cs="仿宋_GB2312" w:eastAsia="仿宋_GB2312"/>
                <w:sz w:val="24"/>
                <w:shd w:fill="FFFFFF" w:val="clear"/>
              </w:rPr>
              <w:t xml:space="preserve">        5、合同制教师工作单位安排的其他工作。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2025年10月1日--2026年9月30日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见合同相应条款</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见合同相应条款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见合同相应条款</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见合同相应条款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3.4.1本项目采购预算432888.00元为一年的采购预算。 3.4.2关于续签合同：第一年服务期满，乙方满足甲方考核标准的，双方续签第二年度合同。 3.4.3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3.4.4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3.4.5支付约定以第八章拟签订采购合同文本为准。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根据《西安市财政局关于开展政府采购供应商基本资格条件承诺制试点工作的通知》（市财函〔2024〕1032号）的有关规定，本项目对《中华人民共和国政府采购法实施条例》第十七条第一款第（二）项、第（三）项、第（四）项要求提供的有关材料进行简化。投标人参与本项目只需以书面形式提供规定格式的《基本资格条件承诺函》，供应商应对承诺内容的真实性、合法性、有效性负责。经调查核实为虚假承诺的，视同为“提供虚假材料谋取中标、成交”的违法行为，依照《中华人民共和国政府采购法》等法律法规追究相应责任。承诺函格式详见磋商文件第七章响应文件格式。不提供《基本资格条件承诺函》的供应商需提交以下资格证明文件：①财务状况报告：提供具有审计资质单位出具的2023年度或2024年度的财务审计报告（包括审计报告、资产负债表、利润表、现金流量表、所有者权益变动表（没有可不提供）及附注，成立时间至提交响应文件截止时间不足一年的可提供成立后任意时段的资产负债表）或开标前六个月内基本存款账户开户银行出具的资信证明及基本存款账户信息。（以上两种形式的资料提供任何一种即可）；②提供响应文件递交截止时间前六个月内任意时段的纳税证明或完税证明（增值税、营业税、企业所得税至少提供一种），纳税证明或完税证明上应有代收机构或税务机关的公章或业务专用章，依法免税的供应商应提供相关文件证明；③提供响应文件递交截止时间前六个月内任意时段的社会保障资金缴存单据或社保机构开具的社会保险参保缴费情况证明，依法不需要缴纳社会保障资金的单位应提供相关证明材料；④提供具有履行合同所必需的设备和专业技术能力的承诺；⑤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供应商须提供有效的《劳务派遣经营许可证》。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业绩证明材料 残疾人福利性单位声明函 合同条款相映表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业绩证明材料 残疾人福利性单位声明函 合同条款相映表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合同条款相映表 标的清单 报价表 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合同条款相映表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评审内容：①项目理解②服务目标③服务标准④服务重难点把控⑤项目整体实施方案。 评审标准：方案内容专门针对本项目编制，切合本项目实际情况及实施要求，内容与要点相符、每个要点均有展开详细的阐述且能够适用于本项目的得10分；有某一项有缺陷（缺陷是指：内容粗略、逻辑混乱、描述过于简单、与项目特点不匹配、凭空编造、逻辑漏洞、出现常识性错误、存在不可能实现的夸大情形）评审内容每项出现以上任一情形扣1分；评审内容缺漏项或只有标题没有实质性内容的每项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薪资管理服务方案</w:t>
            </w:r>
          </w:p>
        </w:tc>
        <w:tc>
          <w:tcPr>
            <w:tcW w:type="dxa" w:w="2492"/>
          </w:tcPr>
          <w:p>
            <w:pPr>
              <w:pStyle w:val="null3"/>
            </w:pPr>
            <w:r>
              <w:rPr>
                <w:rFonts w:ascii="仿宋_GB2312" w:hAnsi="仿宋_GB2312" w:cs="仿宋_GB2312" w:eastAsia="仿宋_GB2312"/>
              </w:rPr>
              <w:t>评审内容：①薪资核算②薪资代发③薪资查询④个税代扣代缴。 评审标准：方案内容专门针对本项目编制，切合本项目实际情况及实施要求，内容与要点相符、每个要点均有展开详细的阐述且能够适用于本项目的得12分；有某一项有缺陷（缺陷是指：内容粗略、逻辑混乱、描述过于简单、与项目特点不匹配、凭空编造、逻辑漏洞、出现常识性错误、存在不可能实现的夸大情形）评审内容每项出现以上任一情形扣1.5分；评审内容缺漏项或只有标题没有实质性内容的每项扣3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社保缴纳服务方案</w:t>
            </w:r>
          </w:p>
        </w:tc>
        <w:tc>
          <w:tcPr>
            <w:tcW w:type="dxa" w:w="2492"/>
          </w:tcPr>
          <w:p>
            <w:pPr>
              <w:pStyle w:val="null3"/>
            </w:pPr>
            <w:r>
              <w:rPr>
                <w:rFonts w:ascii="仿宋_GB2312" w:hAnsi="仿宋_GB2312" w:cs="仿宋_GB2312" w:eastAsia="仿宋_GB2312"/>
              </w:rPr>
              <w:t>评审内容：①社保核算②社保代缴③社保转移方案④残疾人就业保障金缴纳方案、生育津贴划转方案、教师工伤保险赔付工作方案。 评审标准：方案内容专门针对本项目编制，切合本项目实际情况及实施要求，内容与要点相符、每个要点均有展开详细的阐述且能够适用于本项目的得8分；有某一项有缺陷（缺陷是指：内容粗略、逻辑混乱、描述过于简单、与项目特点不匹配、凭空编造、逻辑漏洞、出现常识性错误、存在不可能实现的夸大情形）评审内容每项出现以上任一情形扣1分；评审内容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档案管理及职称申报</w:t>
            </w:r>
          </w:p>
        </w:tc>
        <w:tc>
          <w:tcPr>
            <w:tcW w:type="dxa" w:w="2492"/>
          </w:tcPr>
          <w:p>
            <w:pPr>
              <w:pStyle w:val="null3"/>
            </w:pPr>
            <w:r>
              <w:rPr>
                <w:rFonts w:ascii="仿宋_GB2312" w:hAnsi="仿宋_GB2312" w:cs="仿宋_GB2312" w:eastAsia="仿宋_GB2312"/>
              </w:rPr>
              <w:t>评审内容：①员工入、离职手续办理②《劳动合同》签订及保存③员工资质证书及档案管理制度④职称申报及评定。 评审标准：方案内容专门针对本项目编制，切合本项目实际情况及实施要求，内容与要点相符、每个要点均有展开详细的阐述且能够适用于本项目的得8分；有某一项有缺陷（缺陷是指：内容粗略、逻辑混乱、描述过于简单、与项目特点不匹配、凭空编造、逻辑漏洞、出现常识性错误、存在不可能实现的夸大情形）评审内容每项出现以上任一情形扣1分；评审内容缺漏项或只有标题没有实质性内容的每项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服务质量保障措施及服务承诺</w:t>
            </w:r>
          </w:p>
        </w:tc>
        <w:tc>
          <w:tcPr>
            <w:tcW w:type="dxa" w:w="2492"/>
          </w:tcPr>
          <w:p>
            <w:pPr>
              <w:pStyle w:val="null3"/>
            </w:pPr>
            <w:r>
              <w:rPr>
                <w:rFonts w:ascii="仿宋_GB2312" w:hAnsi="仿宋_GB2312" w:cs="仿宋_GB2312" w:eastAsia="仿宋_GB2312"/>
              </w:rPr>
              <w:t>评审内容：①服务质量控制措施②服务承诺③人员派遣措施。评审标准：方案内容专门针对本项目编制，切合本项目实际情况及实施要求，内容与要点相符、每个要点均有展开详细的阐述且能够适用于本项目的得6分；有某一项有缺陷（缺陷是指：内容粗略、逻辑混乱、描述过于简单、与项目特点不匹配、凭空编造、逻辑漏洞、出现常识性错误、存在不可能实现的夸大情形）评审内容每项出现以上任一情形扣1分；评审内容缺漏项或只有标题没有实质性内容的每项扣2分，扣完为止。 6.0000</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管理人员具有人力资源管理师二级及以上证书，且为本单位在职人员（提供在其单位近1年内任意连续3个月的社保缴纳证明及人力资源管理师证书），每提供1人得2分，最高得4分，未提供或不符合得0分。其他项目管理人员构成：人员配备充足、专业齐全得2分； 人员配备情况一般、专业不够齐全得1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评审内容：①人员信息保密措施②项目整体保密措施。 评审标准：方案内容专门针对本项目编制，切合本项目实际情况及实施要求，内容与要点相符、每个要点均有展开详细的阐述且能够适用于本项目的得4分；有某一项有缺陷（缺陷是指：内容粗略、逻辑混乱、描述过于简单、与项目特点不匹配、凭空编造、逻辑漏洞、出现常识性错误、存在不可能实现的夸大情形）评审内容每项出现以上任一情形扣1分；评审内容缺漏项或只有标题没有实质性内容的每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评审内容：①人员变动等应急预案和处理措施②发生劳动仲裁、劳动诉讼及人事纠纷的应急预案和处理措施。 评审标准：方案内容专门针对本项目编制，切合本项目实际情况及实施要求，内容与要点相符、每个要点均有展开详细的阐述且能够适用于本项目的得4分；有某一项有缺陷（缺陷是指：内容粗略、逻辑混乱、描述过于简单、与项目特点不匹配、凭空编造、逻辑漏洞、出现常识性错误、存在不可能实现的夸大情形）评审内容每项出现以上任一情形扣1分；评审内容缺漏项或只有标题没有实质性内容的每项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有利于项目实施且合理可行的建议，建议与项目实际匹配，可实施性强得2分；合理化建议内容粗略、逻辑混乱、描述过于简单、与项目特点不匹配、凭空编造、逻辑漏洞、出现常识性错误、存在不可能实现的夸大情形得1分；未提供合理化建议或合理化建议不可实施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详见附件：合同条款相映表</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